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238f" w14:textId="4192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5 августа 2009 года № 187. Зарегистрировано в Министерстве юстиции Республики Казахстан 3 сентября 2009 года № 5771.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(зарегистрированное в Реестре государственной регистрации нормативных правовых актов под № 3603)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октября 2005 года № 390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3949),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12 августа 2006 года № 152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4401, опубликованным 13 октября 2006 года в газете "Юридическая газета" № 182 (1162)),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октября 2006 года № 227 "О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4490),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июня 2008 года № 98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5275, опубликованным 15 сентября 2008 года в Собрании актов центральных исполнительных и иных центральных государственных органов Республики Казахстан, № 9),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29 октября 2008 года № 165 "О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5386),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финансовых инструментов, находящихся в инвестиционных портфелях накопительных пенсионных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Портфель финансовых инструментов, приобретенных за счет пенсионных активов, подразделяется на три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финансовые инструменты, предназначенные для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финансовые инструменты, удерживаемые до погашения;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финансовые инструменты, имеющиеся в наличии для 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Текущая стоимость финансовых инструментов, учитываемых как финансовые инструменты, удерживаемые до погашения, за исключением государственных ценных бумаг, составляет не более 30 (тридцать) процентов от совокупной текущей стоимости финансовых инструментов, находящихся в портфеле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 финансового инструмента из категории "финансовые инструменты, удерживаемые до погашения" в категорию "финансовые инструменты, имеющиеся в наличии для продажи" накопительный пенсионный фонд, самостоятельно осуществляющий инвестиционное управление пенсионными активами, либо организация, осуществляющая инвестиционное управление пенсионными активами (далее совместно именуемые – организация), в течение пяти рабочих дней с даты принятия решения о переводе направляют в уполномоченный государственный орган по регулированию и надзору финансового рынка и финансовых организаций уведомление о переводе с указанием причин принятия данного 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Отнесение приобретенных ценных бумаг в одну из вышеуказанных категорий производится в соответствии с международными стандартами финансовой отчетности на основании решения инвестиционного комитета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Признание финансового инструмента в составе активов накопительного пенсионного фонда, а также списание финансового инструмента осуществляется на дату регистрации сделки в системе учета кастодиана или центрального депозитария.";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"или фондом" и "или фонд"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после слова "осуществляется" дополнить словами "по покупной стоимости до даты определения приведенной стоимости, определяемой";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 слова "по справедливой стоимости" заменить словами "в соответствии с Методикой";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период отсутствия активного рынка стоимость акций, по которым ранее имелся активный рынок, определяется по приведенной стоимости, определяемой в соответствии с пунктом 9 настоящих Правил, еженедельно по состоянию на конец первого рабочего дня недели.";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восьмой и девятой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"Акции, приобретенные организацией до 1 июля 2010 года, учитываются по приведенной стоимости. Акции, приобретенные организацией начиная с 1 июля 2010 года, учитываются по балансовой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постановления под балансовой стоимостью понимается стоимость акций, определяемая на основании финансовой отчетности эмитента.";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"7-2. Оценка финансовых инструментов, учитываемых как финансовые инструменты, предназначенные для торговли и имеющиеся в наличии для продажи, обращающихся исключительно на международных (иностранных) рынках ценных бумаг, осуществляется еженедельно на конец первого рабочего дня недели по средневзвешенной цене предыдущего торгового дня по данным информационно-аналитических систем Bloomberg или Reuters.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долговых ценных бумаг эмитентов-нерезидентов Республики Казахстан, обращающихся на территории Республики Казахстан, выпущенных в соответствии с законодательством иностранных государств, осуществляется по среднему значению между последними ценами спроса и предложения предыдущего торгового дня по данным информационно-аналитических систем Bloomberg или Reuters.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информации об оцениваемых финансовых инструментах в информационно-аналитических системах Bloomberg или Reuters оценка осуществляется по среднему значению котировок, предоставляемых не менее чем тремя контрпартнерами, которые осуществляют оценку данного инструмента.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информации об оцениваемых финансовых инструментах в информационно-аналитических системах Bloomberg или Reuters, и при получении от контрпартнеров сообщения о невозможности осуществить котировку оцениваемого финансового инструмента, для целей оценки используется текущая суммарная стоимость с учетом амортизации до номинальной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постановления под контрпартнером, понимается юридическое лицо, обладающее правом заключать сделки с финансовыми инструментами в соответствии с законодательством Республики Казахстан или иностранного государства.";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Справедливая стоимость финансовых инструментов, учитываемых как финансовые инструменты, предназначенные для торговли и имеющиеся в наличии для продажи, в отношении которых отсутствует активный рынок согласно критериям, определенным пунктом 7 настоящих Правил, и (или) оценка которых не предусмотрена Методикой, определяется посредством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акций по покупной стоимости до даты определения приведенной стоимости. При этом приведенная стоимость определяется посредством равномерного изменения текущей стоимости акции к балансовой стоимости, определяемой на основании финансовой отчетности, публикуемой ежеквартально на официальном сайте фондовой биржи, с учетом следующих периодов приведения: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двенадцати месяцев в случае, если текущая стоимость отклоняется от балансовой стоимости на 1-1,5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двадцати четырех месяцев, если отклонение составляет 1,5-2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шести месяцев, если отклонение составляет более чем в 2 раза;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негосударственных облигаций и государственных ценных бумаг по дисконтированной стоимости еженедельно на конец первого рабочего дня до даты определения ее справедливой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паев по последней расчетной стоимости, размещенной управляющей компанией паевого инвестиционного фонда,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инструменты, приобретенные организацией в первый рабочий день недели, переоцениваются в конце следующего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инструменты, приобретенные организацией в промежутке между вторым и последним рабочим днем недели включительно, переоцениваются в соответствии с частью первой настоящего пункта в конце рабочего дня, следующего за днем постановки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Principal Protected Notes осуществляется по справедливой стоимости. Справедливая стоимость Principal Protected Notes определяется по среднему значению между последними ценами спроса и предложения предыдущего торгового дня по данным информационно-аналитических систем Bloomberg или Reuters или в случае отсутствия таковых, как среднее значение котировок, предоставляемых контрпартнерами, которые осуществляют оценку данного инструмента. При невозможности получения информации из информационно-аналитических систем Bloomberg, Reuters или при получении от контрпартнеров сообщения о невозможности осуществить котировку оцениваемого финансового инструмента для целей оценки используются данные предыдущей переоценки либо в случае ее отсутствия цена покупки.".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2010 года, за исключением абзацев третьего, четвертого, пятого, шестого, седьмого, восьмого и девятого пункта 1 настоящего постановления, которые вводятся в действие по истечении четырнадцати календарных дней со дня государственной регистрации в Министерстве юстиции Республики Казахстан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накопительных пенсионных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