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2798" w14:textId="ed62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5 августа 2009 года № 190. Зарегистрировано в Министерстве юстиции Республики Казахстан 15 сентября 2009 года № 5790. Утратило силу постановлением Правления Национального Банка Республики Казахстан от 3 февраля 2014 года № 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03.02.2014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законодательства Республики Казахстан, регулирующего рынок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3870), с изменениями и дополнениями, внесенными постановлениями Правления Агентства от 25 февраля 2006 года </w:t>
      </w:r>
      <w:r>
        <w:rPr>
          <w:rFonts w:ascii="Times New Roman"/>
          <w:b w:val="false"/>
          <w:i w:val="false"/>
          <w:color w:val="000000"/>
          <w:sz w:val="28"/>
        </w:rPr>
        <w:t>№ 65</w:t>
      </w:r>
      <w:r>
        <w:rPr>
          <w:rFonts w:ascii="Times New Roman"/>
          <w:b w:val="false"/>
          <w:i w:val="false"/>
          <w:color w:val="000000"/>
          <w:sz w:val="28"/>
        </w:rPr>
        <w:t xml:space="preserve">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(зарегистрированным в Реестре государственной регистрации нормативных правовых актов под № 4173), от 17 июня 2006 года </w:t>
      </w:r>
      <w:r>
        <w:rPr>
          <w:rFonts w:ascii="Times New Roman"/>
          <w:b w:val="false"/>
          <w:i w:val="false"/>
          <w:color w:val="000000"/>
          <w:sz w:val="28"/>
        </w:rPr>
        <w:t>№ 131</w:t>
      </w:r>
      <w:r>
        <w:rPr>
          <w:rFonts w:ascii="Times New Roman"/>
          <w:b w:val="false"/>
          <w:i w:val="false"/>
          <w:color w:val="000000"/>
          <w:sz w:val="28"/>
        </w:rPr>
        <w:t xml:space="preserve">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(зарегистрированным в Реестре государственной регистрации нормативных правовых актов под № 4296), от 30 апреля 2007 года </w:t>
      </w:r>
      <w:r>
        <w:rPr>
          <w:rFonts w:ascii="Times New Roman"/>
          <w:b w:val="false"/>
          <w:i w:val="false"/>
          <w:color w:val="000000"/>
          <w:sz w:val="28"/>
        </w:rPr>
        <w:t>№ 111</w:t>
      </w:r>
      <w:r>
        <w:rPr>
          <w:rFonts w:ascii="Times New Roman"/>
          <w:b w:val="false"/>
          <w:i w:val="false"/>
          <w:color w:val="000000"/>
          <w:sz w:val="28"/>
        </w:rPr>
        <w:t xml:space="preserve">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(зарегистрированным в Реестре государственной регистрации нормативных правовых актов под № 4689), от 24 декабря 2007 года </w:t>
      </w:r>
      <w:r>
        <w:rPr>
          <w:rFonts w:ascii="Times New Roman"/>
          <w:b w:val="false"/>
          <w:i w:val="false"/>
          <w:color w:val="000000"/>
          <w:sz w:val="28"/>
        </w:rPr>
        <w:t>№ 272</w:t>
      </w:r>
      <w:r>
        <w:rPr>
          <w:rFonts w:ascii="Times New Roman"/>
          <w:b w:val="false"/>
          <w:i w:val="false"/>
          <w:color w:val="000000"/>
          <w:sz w:val="28"/>
        </w:rPr>
        <w:t xml:space="preserve">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 5137), от 28 апреля 2008 года </w:t>
      </w:r>
      <w:r>
        <w:rPr>
          <w:rFonts w:ascii="Times New Roman"/>
          <w:b w:val="false"/>
          <w:i w:val="false"/>
          <w:color w:val="000000"/>
          <w:sz w:val="28"/>
        </w:rPr>
        <w:t>№ 56</w:t>
      </w:r>
      <w:r>
        <w:rPr>
          <w:rFonts w:ascii="Times New Roman"/>
          <w:b w:val="false"/>
          <w:i w:val="false"/>
          <w:color w:val="000000"/>
          <w:sz w:val="28"/>
        </w:rPr>
        <w:t xml:space="preserve"> "Об утверждении Правил расчета пруденциальных нормативов для организаций,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 5233), от 22 августа 2008 года </w:t>
      </w:r>
      <w:r>
        <w:rPr>
          <w:rFonts w:ascii="Times New Roman"/>
          <w:b w:val="false"/>
          <w:i w:val="false"/>
          <w:color w:val="000000"/>
          <w:sz w:val="28"/>
        </w:rPr>
        <w:t>№ 130</w:t>
      </w:r>
      <w:r>
        <w:rPr>
          <w:rFonts w:ascii="Times New Roman"/>
          <w:b w:val="false"/>
          <w:i w:val="false"/>
          <w:color w:val="000000"/>
          <w:sz w:val="28"/>
        </w:rPr>
        <w:t xml:space="preserve">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(зарегистрированным в Реестре государственной регистрации нормативных правовых актов под № 5319, опубликованным 15 ноября 2008 года в Собрании актов центральных исполнительных и иных центральных государственных органов Республики Казахстан, № 11), от 29 октября 2008 года </w:t>
      </w:r>
      <w:r>
        <w:rPr>
          <w:rFonts w:ascii="Times New Roman"/>
          <w:b w:val="false"/>
          <w:i w:val="false"/>
          <w:color w:val="000000"/>
          <w:sz w:val="28"/>
        </w:rPr>
        <w:t>№ 168</w:t>
      </w:r>
      <w:r>
        <w:rPr>
          <w:rFonts w:ascii="Times New Roman"/>
          <w:b w:val="false"/>
          <w:i w:val="false"/>
          <w:color w:val="000000"/>
          <w:sz w:val="28"/>
        </w:rPr>
        <w:t xml:space="preserve">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(зарегистрированным в Реестре государственной регистрации нормативных правовых актов под № 5392), от 27 марта 2009 года </w:t>
      </w:r>
      <w:r>
        <w:rPr>
          <w:rFonts w:ascii="Times New Roman"/>
          <w:b w:val="false"/>
          <w:i w:val="false"/>
          <w:color w:val="000000"/>
          <w:sz w:val="28"/>
        </w:rPr>
        <w:t>№ 58</w:t>
      </w:r>
      <w:r>
        <w:rPr>
          <w:rFonts w:ascii="Times New Roman"/>
          <w:b w:val="false"/>
          <w:i w:val="false"/>
          <w:color w:val="000000"/>
          <w:sz w:val="28"/>
        </w:rPr>
        <w:t xml:space="preserve">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(зарегистрированным в Реестре государственной регистрации нормативных правовых актов под № 5655),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дилерской деятельности на рынке ценных бумаг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Действие настоящих Правил распространяется на:</w:t>
      </w:r>
      <w:r>
        <w:br/>
      </w:r>
      <w:r>
        <w:rPr>
          <w:rFonts w:ascii="Times New Roman"/>
          <w:b w:val="false"/>
          <w:i w:val="false"/>
          <w:color w:val="000000"/>
          <w:sz w:val="28"/>
        </w:rPr>
        <w:t>
</w:t>
      </w:r>
      <w:r>
        <w:rPr>
          <w:rFonts w:ascii="Times New Roman"/>
          <w:b w:val="false"/>
          <w:i w:val="false"/>
          <w:color w:val="000000"/>
          <w:sz w:val="28"/>
        </w:rPr>
        <w:t>
      1) банки, являющиеся брокерами и (или) дилерами, в части, не противоречащей законодательству Республики Казахстан, регулирующему банковскую деятельность;</w:t>
      </w:r>
      <w:r>
        <w:br/>
      </w:r>
      <w:r>
        <w:rPr>
          <w:rFonts w:ascii="Times New Roman"/>
          <w:b w:val="false"/>
          <w:i w:val="false"/>
          <w:color w:val="000000"/>
          <w:sz w:val="28"/>
        </w:rPr>
        <w:t>
</w:t>
      </w:r>
      <w:r>
        <w:rPr>
          <w:rFonts w:ascii="Times New Roman"/>
          <w:b w:val="false"/>
          <w:i w:val="false"/>
          <w:color w:val="000000"/>
          <w:sz w:val="28"/>
        </w:rPr>
        <w:t>
      2) организации, осуществляющие инвестиционное управление пенсионными активами, являющиеся брокерами и (или) дилерами, в части, не противоречащей законодательству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пункт 4-1 после слов "уполномоченным органом" дополнить словами "по регулированию и надзору финансового рынка и финансовых организаций (далее - уполномоченный орган)";</w:t>
      </w:r>
      <w:r>
        <w:br/>
      </w:r>
      <w:r>
        <w:rPr>
          <w:rFonts w:ascii="Times New Roman"/>
          <w:b w:val="false"/>
          <w:i w:val="false"/>
          <w:color w:val="000000"/>
          <w:sz w:val="28"/>
        </w:rPr>
        <w:t>
</w:t>
      </w:r>
      <w:r>
        <w:rPr>
          <w:rFonts w:ascii="Times New Roman"/>
          <w:b w:val="false"/>
          <w:i w:val="false"/>
          <w:color w:val="000000"/>
          <w:sz w:val="28"/>
        </w:rPr>
        <w:t>
      дополнить пунктом 4-5 следующего содержания:</w:t>
      </w:r>
      <w:r>
        <w:br/>
      </w:r>
      <w:r>
        <w:rPr>
          <w:rFonts w:ascii="Times New Roman"/>
          <w:b w:val="false"/>
          <w:i w:val="false"/>
          <w:color w:val="000000"/>
          <w:sz w:val="28"/>
        </w:rPr>
        <w:t>
</w:t>
      </w:r>
      <w:r>
        <w:rPr>
          <w:rFonts w:ascii="Times New Roman"/>
          <w:b w:val="false"/>
          <w:i w:val="false"/>
          <w:color w:val="000000"/>
          <w:sz w:val="28"/>
        </w:rPr>
        <w:t>
      "4-5. Внутренними документами брокера и (или) дилера устанавливается ответственность работников брокера и (или) дилера, имеющих доступ (использующих пароли) для входа в систему обмена электронными документами центрального депозитария ценных бумаг.";</w:t>
      </w:r>
      <w:r>
        <w:br/>
      </w:r>
      <w:r>
        <w:rPr>
          <w:rFonts w:ascii="Times New Roman"/>
          <w:b w:val="false"/>
          <w:i w:val="false"/>
          <w:color w:val="000000"/>
          <w:sz w:val="28"/>
        </w:rPr>
        <w:t>
</w:t>
      </w:r>
      <w:r>
        <w:rPr>
          <w:rFonts w:ascii="Times New Roman"/>
          <w:b w:val="false"/>
          <w:i w:val="false"/>
          <w:color w:val="000000"/>
          <w:sz w:val="28"/>
        </w:rPr>
        <w:t>
      дополнить пунктом 10-1 следующего содержания:</w:t>
      </w:r>
      <w:r>
        <w:br/>
      </w:r>
      <w:r>
        <w:rPr>
          <w:rFonts w:ascii="Times New Roman"/>
          <w:b w:val="false"/>
          <w:i w:val="false"/>
          <w:color w:val="000000"/>
          <w:sz w:val="28"/>
        </w:rPr>
        <w:t>
</w:t>
      </w:r>
      <w:r>
        <w:rPr>
          <w:rFonts w:ascii="Times New Roman"/>
          <w:b w:val="false"/>
          <w:i w:val="false"/>
          <w:color w:val="000000"/>
          <w:sz w:val="28"/>
        </w:rPr>
        <w:t>
      "10-1. Брокер и (или) дилер, совмещающий брокерскую и (или) дилерскую деятельность с деятельностью по управлению инвестиционным портфелем, в случае прекращения деятельности паевого инвестиционного фонда, активы которого находятся у него в управлении, при возникновении оснований для прекращения деятельности паевого инвестиционного фонда по причинам, указанным в подпунктах 5) и 6) пункта 1 статьи 33 Закона Республики Казахстан "Об инвестиционных фондах",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фонда,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r>
        <w:br/>
      </w:r>
      <w:r>
        <w:rPr>
          <w:rFonts w:ascii="Times New Roman"/>
          <w:b w:val="false"/>
          <w:i w:val="false"/>
          <w:color w:val="000000"/>
          <w:sz w:val="28"/>
        </w:rPr>
        <w:t>
</w:t>
      </w:r>
      <w:r>
        <w:rPr>
          <w:rFonts w:ascii="Times New Roman"/>
          <w:b w:val="false"/>
          <w:i w:val="false"/>
          <w:color w:val="000000"/>
          <w:sz w:val="28"/>
        </w:rPr>
        <w:t>
      подпункт 3) пункта 12 изложить в следующей редакции:</w:t>
      </w:r>
      <w:r>
        <w:br/>
      </w:r>
      <w:r>
        <w:rPr>
          <w:rFonts w:ascii="Times New Roman"/>
          <w:b w:val="false"/>
          <w:i w:val="false"/>
          <w:color w:val="000000"/>
          <w:sz w:val="28"/>
        </w:rPr>
        <w:t>
      "3) сведения об ограниченных мерах воздействия и санкциях, за исключением административных взысканий, примененных уполномоченным органом к данному брокеру и (или) дилеру в течение последних двенадцати месяцев. По санкциям в виде административного взыскания предоставляются сведения о наложении административного взыскания на данного брокера и (или) дилера или его должностных лиц за последние двенадцать месяцев со дня окончания исполнения постановления о наложении административного взыскания;";</w:t>
      </w:r>
      <w:r>
        <w:br/>
      </w:r>
      <w:r>
        <w:rPr>
          <w:rFonts w:ascii="Times New Roman"/>
          <w:b w:val="false"/>
          <w:i w:val="false"/>
          <w:color w:val="000000"/>
          <w:sz w:val="28"/>
        </w:rPr>
        <w:t>
</w:t>
      </w:r>
      <w:r>
        <w:rPr>
          <w:rFonts w:ascii="Times New Roman"/>
          <w:b w:val="false"/>
          <w:i w:val="false"/>
          <w:color w:val="000000"/>
          <w:sz w:val="28"/>
        </w:rPr>
        <w:t>
      пункт 15 дополнить частью второй следующего содержания:</w:t>
      </w:r>
      <w:r>
        <w:br/>
      </w:r>
      <w:r>
        <w:rPr>
          <w:rFonts w:ascii="Times New Roman"/>
          <w:b w:val="false"/>
          <w:i w:val="false"/>
          <w:color w:val="000000"/>
          <w:sz w:val="28"/>
        </w:rPr>
        <w:t>
      "Распространение брокером и (или) дилером рекламной информации осуществляется в соответствии с требованиями Закона Республики Казахстан от 19 декабря 2003 года "О рекламе".";</w:t>
      </w:r>
      <w:r>
        <w:br/>
      </w:r>
      <w:r>
        <w:rPr>
          <w:rFonts w:ascii="Times New Roman"/>
          <w:b w:val="false"/>
          <w:i w:val="false"/>
          <w:color w:val="000000"/>
          <w:sz w:val="28"/>
        </w:rPr>
        <w:t>
</w:t>
      </w:r>
      <w:r>
        <w:rPr>
          <w:rFonts w:ascii="Times New Roman"/>
          <w:b w:val="false"/>
          <w:i w:val="false"/>
          <w:color w:val="000000"/>
          <w:sz w:val="28"/>
        </w:rPr>
        <w:t>
      дополнить пунктами 19-1 и 19-2 следующего содержания:</w:t>
      </w:r>
      <w:r>
        <w:br/>
      </w:r>
      <w:r>
        <w:rPr>
          <w:rFonts w:ascii="Times New Roman"/>
          <w:b w:val="false"/>
          <w:i w:val="false"/>
          <w:color w:val="000000"/>
          <w:sz w:val="28"/>
        </w:rPr>
        <w:t>
      "19-1. К брокерскому договору применяются нормы договора поручения или комиссии, установленные Гражданским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Нормы договора поручения применяются в части предоставления услуг номинального держания, а нормы договора комиссии - в части оказания брокерских услуг на организованном рынке ценных бумаг. Брокерские услуги на неорганизованном рынке ценных бумаг в случаях, установленных пунктом 38 настоящих Правил, предоставляются на основании договора поручения или комиссии по соглашению сторон брокерского договора.</w:t>
      </w:r>
      <w:r>
        <w:br/>
      </w:r>
      <w:r>
        <w:rPr>
          <w:rFonts w:ascii="Times New Roman"/>
          <w:b w:val="false"/>
          <w:i w:val="false"/>
          <w:color w:val="000000"/>
          <w:sz w:val="28"/>
        </w:rPr>
        <w:t>
</w:t>
      </w:r>
      <w:r>
        <w:rPr>
          <w:rFonts w:ascii="Times New Roman"/>
          <w:b w:val="false"/>
          <w:i w:val="false"/>
          <w:color w:val="000000"/>
          <w:sz w:val="28"/>
        </w:rPr>
        <w:t>
      19-2. При заключении брокерского договора клиентом представляются брокеру и (или) дилеру следующие документы:</w:t>
      </w:r>
      <w:r>
        <w:br/>
      </w:r>
      <w:r>
        <w:rPr>
          <w:rFonts w:ascii="Times New Roman"/>
          <w:b w:val="false"/>
          <w:i w:val="false"/>
          <w:color w:val="000000"/>
          <w:sz w:val="28"/>
        </w:rPr>
        <w:t>
</w:t>
      </w:r>
      <w:r>
        <w:rPr>
          <w:rFonts w:ascii="Times New Roman"/>
          <w:b w:val="false"/>
          <w:i w:val="false"/>
          <w:color w:val="000000"/>
          <w:sz w:val="28"/>
        </w:rPr>
        <w:t>
      1) для физических лиц:</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2) для юридических лиц (резидентов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копия устава;</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копия статистической карточки;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подтверждающего государственную регистрацию в качестве налогоплательщика или при наличии бизнес-идентификационный номер;</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клиентские заказы) и оттиска печати юридического лица, включающий сведения, указанные в подпункте 5) пункта 8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61 (зарегистрированным в Реестре государственной регистрации нормативных правовых актов под № 4138);</w:t>
      </w:r>
      <w:r>
        <w:br/>
      </w:r>
      <w:r>
        <w:rPr>
          <w:rFonts w:ascii="Times New Roman"/>
          <w:b w:val="false"/>
          <w:i w:val="false"/>
          <w:color w:val="000000"/>
          <w:sz w:val="28"/>
        </w:rPr>
        <w:t>
</w:t>
      </w:r>
      <w:r>
        <w:rPr>
          <w:rFonts w:ascii="Times New Roman"/>
          <w:b w:val="false"/>
          <w:i w:val="false"/>
          <w:color w:val="000000"/>
          <w:sz w:val="28"/>
        </w:rPr>
        <w:t>
      3) для юридических лиц (нерезидентов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копия устава;</w:t>
      </w:r>
      <w:r>
        <w:br/>
      </w:r>
      <w:r>
        <w:rPr>
          <w:rFonts w:ascii="Times New Roman"/>
          <w:b w:val="false"/>
          <w:i w:val="false"/>
          <w:color w:val="000000"/>
          <w:sz w:val="28"/>
        </w:rPr>
        <w:t>
</w:t>
      </w: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w:t>
      </w:r>
      <w:r>
        <w:br/>
      </w:r>
      <w:r>
        <w:rPr>
          <w:rFonts w:ascii="Times New Roman"/>
          <w:b w:val="false"/>
          <w:i w:val="false"/>
          <w:color w:val="000000"/>
          <w:sz w:val="28"/>
        </w:rPr>
        <w:t>
</w:t>
      </w: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клиентские заказы) и оттиска печати юридического лица;</w:t>
      </w:r>
      <w:r>
        <w:br/>
      </w:r>
      <w:r>
        <w:rPr>
          <w:rFonts w:ascii="Times New Roman"/>
          <w:b w:val="false"/>
          <w:i w:val="false"/>
          <w:color w:val="000000"/>
          <w:sz w:val="28"/>
        </w:rPr>
        <w:t>
</w:t>
      </w:r>
      <w:r>
        <w:rPr>
          <w:rFonts w:ascii="Times New Roman"/>
          <w:b w:val="false"/>
          <w:i w:val="false"/>
          <w:color w:val="000000"/>
          <w:sz w:val="28"/>
        </w:rPr>
        <w:t>
      доверенность или решение уполномоченного органа юридического лица, выданное в отношении представителя юридического лица, который будет заключать брокерский договор и осуществлять иные действия;</w:t>
      </w:r>
      <w:r>
        <w:br/>
      </w:r>
      <w:r>
        <w:rPr>
          <w:rFonts w:ascii="Times New Roman"/>
          <w:b w:val="false"/>
          <w:i w:val="false"/>
          <w:color w:val="000000"/>
          <w:sz w:val="28"/>
        </w:rPr>
        <w:t>
</w:t>
      </w:r>
      <w:r>
        <w:rPr>
          <w:rFonts w:ascii="Times New Roman"/>
          <w:b w:val="false"/>
          <w:i w:val="false"/>
          <w:color w:val="000000"/>
          <w:sz w:val="28"/>
        </w:rPr>
        <w:t>
      иные документы, предусмотренные внутренними документами брокера и (или) дилера.</w:t>
      </w:r>
      <w:r>
        <w:br/>
      </w:r>
      <w:r>
        <w:rPr>
          <w:rFonts w:ascii="Times New Roman"/>
          <w:b w:val="false"/>
          <w:i w:val="false"/>
          <w:color w:val="000000"/>
          <w:sz w:val="28"/>
        </w:rPr>
        <w:t>
</w:t>
      </w:r>
      <w:r>
        <w:rPr>
          <w:rFonts w:ascii="Times New Roman"/>
          <w:b w:val="false"/>
          <w:i w:val="false"/>
          <w:color w:val="000000"/>
          <w:sz w:val="28"/>
        </w:rPr>
        <w:t>
      Документы, указанные в подпункте 3) настоящего пункта, представляются клиентом легализованными или апостилированными, в соответствии с требованиями законодательства Республики Казахстан, с нотариально засвидетельствованным переводом на государственный и (или) русский языки.";</w:t>
      </w:r>
      <w:r>
        <w:br/>
      </w:r>
      <w:r>
        <w:rPr>
          <w:rFonts w:ascii="Times New Roman"/>
          <w:b w:val="false"/>
          <w:i w:val="false"/>
          <w:color w:val="000000"/>
          <w:sz w:val="28"/>
        </w:rPr>
        <w:t>
</w:t>
      </w:r>
      <w:r>
        <w:rPr>
          <w:rFonts w:ascii="Times New Roman"/>
          <w:b w:val="false"/>
          <w:i w:val="false"/>
          <w:color w:val="000000"/>
          <w:sz w:val="28"/>
        </w:rPr>
        <w:t>
      во втором предложении части третьей пункта 20 после слов "исполнении клиентских заказов" дополнить словами ", а также порядок и сроки направления уведомлений клиенту в случаях, предусмотренных пунктами 14, 22, 25, 34, 34-1 настоящих Правил.";</w:t>
      </w:r>
      <w:r>
        <w:br/>
      </w:r>
      <w:r>
        <w:rPr>
          <w:rFonts w:ascii="Times New Roman"/>
          <w:b w:val="false"/>
          <w:i w:val="false"/>
          <w:color w:val="000000"/>
          <w:sz w:val="28"/>
        </w:rPr>
        <w:t>
</w:t>
      </w:r>
      <w:r>
        <w:rPr>
          <w:rFonts w:ascii="Times New Roman"/>
          <w:b w:val="false"/>
          <w:i w:val="false"/>
          <w:color w:val="000000"/>
          <w:sz w:val="28"/>
        </w:rPr>
        <w:t>
      в пункте 21:</w:t>
      </w:r>
      <w:r>
        <w:br/>
      </w:r>
      <w:r>
        <w:rPr>
          <w:rFonts w:ascii="Times New Roman"/>
          <w:b w:val="false"/>
          <w:i w:val="false"/>
          <w:color w:val="000000"/>
          <w:sz w:val="28"/>
        </w:rPr>
        <w:t>
</w:t>
      </w:r>
      <w:r>
        <w:rPr>
          <w:rFonts w:ascii="Times New Roman"/>
          <w:b w:val="false"/>
          <w:i w:val="false"/>
          <w:color w:val="000000"/>
          <w:sz w:val="28"/>
        </w:rPr>
        <w:t>
      слова "должна быть предусмотрена" заменить словом "предусматривается";</w:t>
      </w:r>
      <w:r>
        <w:br/>
      </w:r>
      <w:r>
        <w:rPr>
          <w:rFonts w:ascii="Times New Roman"/>
          <w:b w:val="false"/>
          <w:i w:val="false"/>
          <w:color w:val="000000"/>
          <w:sz w:val="28"/>
        </w:rPr>
        <w:t>
</w:t>
      </w:r>
      <w:r>
        <w:rPr>
          <w:rFonts w:ascii="Times New Roman"/>
          <w:b w:val="false"/>
          <w:i w:val="false"/>
          <w:color w:val="000000"/>
          <w:sz w:val="28"/>
        </w:rPr>
        <w:t>
      слова "(предполагаемой к совершению)" исключить;</w:t>
      </w:r>
      <w:r>
        <w:br/>
      </w:r>
      <w:r>
        <w:rPr>
          <w:rFonts w:ascii="Times New Roman"/>
          <w:b w:val="false"/>
          <w:i w:val="false"/>
          <w:color w:val="000000"/>
          <w:sz w:val="28"/>
        </w:rPr>
        <w:t>
</w:t>
      </w:r>
      <w:r>
        <w:rPr>
          <w:rFonts w:ascii="Times New Roman"/>
          <w:b w:val="false"/>
          <w:i w:val="false"/>
          <w:color w:val="000000"/>
          <w:sz w:val="28"/>
        </w:rPr>
        <w:t>
      дополнить словами "не позднее дня, следующего за днем заключения такой сделки";</w:t>
      </w:r>
      <w:r>
        <w:br/>
      </w:r>
      <w:r>
        <w:rPr>
          <w:rFonts w:ascii="Times New Roman"/>
          <w:b w:val="false"/>
          <w:i w:val="false"/>
          <w:color w:val="000000"/>
          <w:sz w:val="28"/>
        </w:rPr>
        <w:t>
</w:t>
      </w:r>
      <w:r>
        <w:rPr>
          <w:rFonts w:ascii="Times New Roman"/>
          <w:b w:val="false"/>
          <w:i w:val="false"/>
          <w:color w:val="000000"/>
          <w:sz w:val="28"/>
        </w:rPr>
        <w:t>
      в пункте 22:</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об ограниченных мерах воздействия и санкциях, за исключением административных взысканий, примененных уполномоченным органом к данному брокеру и (или) дилеру в течение последних двенадцати месяцев. По санкциям в виде административного взыскания предоставляются сведения о наложении административного взыскания на данного брокера и (или) дилера или его должностных лиц за последние двенадцать месяцев со дня окончания исполнения постановления о наложении административного взыскания;";</w:t>
      </w:r>
      <w:r>
        <w:br/>
      </w:r>
      <w:r>
        <w:rPr>
          <w:rFonts w:ascii="Times New Roman"/>
          <w:b w:val="false"/>
          <w:i w:val="false"/>
          <w:color w:val="000000"/>
          <w:sz w:val="28"/>
        </w:rPr>
        <w:t>
</w:t>
      </w:r>
      <w:r>
        <w:rPr>
          <w:rFonts w:ascii="Times New Roman"/>
          <w:b w:val="false"/>
          <w:i w:val="false"/>
          <w:color w:val="000000"/>
          <w:sz w:val="28"/>
        </w:rPr>
        <w:t>
      дополнить подпунктами 2-1) и 2-2) следующего содержания:</w:t>
      </w:r>
      <w:r>
        <w:br/>
      </w:r>
      <w:r>
        <w:rPr>
          <w:rFonts w:ascii="Times New Roman"/>
          <w:b w:val="false"/>
          <w:i w:val="false"/>
          <w:color w:val="000000"/>
          <w:sz w:val="28"/>
        </w:rPr>
        <w:t>
</w:t>
      </w:r>
      <w:r>
        <w:rPr>
          <w:rFonts w:ascii="Times New Roman"/>
          <w:b w:val="false"/>
          <w:i w:val="false"/>
          <w:color w:val="000000"/>
          <w:sz w:val="28"/>
        </w:rPr>
        <w:t>
      "2-1) об административных штрафах, наложенных на должностных лиц брокера и (или) дилера;</w:t>
      </w:r>
      <w:r>
        <w:br/>
      </w:r>
      <w:r>
        <w:rPr>
          <w:rFonts w:ascii="Times New Roman"/>
          <w:b w:val="false"/>
          <w:i w:val="false"/>
          <w:color w:val="000000"/>
          <w:sz w:val="28"/>
        </w:rPr>
        <w:t>
</w:t>
      </w:r>
      <w:r>
        <w:rPr>
          <w:rFonts w:ascii="Times New Roman"/>
          <w:b w:val="false"/>
          <w:i w:val="false"/>
          <w:color w:val="000000"/>
          <w:sz w:val="28"/>
        </w:rPr>
        <w:t>
      2-2) о мерах воздействия, примененных саморегулируемой организацией, и штрафах, наложенных фондовой биржей в отношении данного брокера и (или) дилера;";</w:t>
      </w:r>
      <w:r>
        <w:br/>
      </w:r>
      <w:r>
        <w:rPr>
          <w:rFonts w:ascii="Times New Roman"/>
          <w:b w:val="false"/>
          <w:i w:val="false"/>
          <w:color w:val="000000"/>
          <w:sz w:val="28"/>
        </w:rPr>
        <w:t>
</w:t>
      </w:r>
      <w:r>
        <w:rPr>
          <w:rFonts w:ascii="Times New Roman"/>
          <w:b w:val="false"/>
          <w:i w:val="false"/>
          <w:color w:val="000000"/>
          <w:sz w:val="28"/>
        </w:rPr>
        <w:t>
      пункт 23 после слов "возможными видами связи" дополнить словами ", и (или) размещены на веб-сайте брокера и (или) дилера в сети Интернет";</w:t>
      </w:r>
      <w:r>
        <w:br/>
      </w:r>
      <w:r>
        <w:rPr>
          <w:rFonts w:ascii="Times New Roman"/>
          <w:b w:val="false"/>
          <w:i w:val="false"/>
          <w:color w:val="000000"/>
          <w:sz w:val="28"/>
        </w:rPr>
        <w:t>
</w:t>
      </w:r>
      <w:r>
        <w:rPr>
          <w:rFonts w:ascii="Times New Roman"/>
          <w:b w:val="false"/>
          <w:i w:val="false"/>
          <w:color w:val="000000"/>
          <w:sz w:val="28"/>
        </w:rPr>
        <w:t xml:space="preserve">
      в пункте 29: </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w:t>
      </w:r>
      <w:r>
        <w:rPr>
          <w:rFonts w:ascii="Times New Roman"/>
          <w:b w:val="false"/>
          <w:i w:val="false"/>
          <w:color w:val="000000"/>
          <w:sz w:val="28"/>
        </w:rPr>
        <w:t>
      "1-1) сведения о клиенте, в интересах которого предполагается совершение сделки с финансовыми инструментами:</w:t>
      </w:r>
      <w:r>
        <w:br/>
      </w:r>
      <w:r>
        <w:rPr>
          <w:rFonts w:ascii="Times New Roman"/>
          <w:b w:val="false"/>
          <w:i w:val="false"/>
          <w:color w:val="000000"/>
          <w:sz w:val="28"/>
        </w:rPr>
        <w:t>
</w:t>
      </w:r>
      <w:r>
        <w:rPr>
          <w:rFonts w:ascii="Times New Roman"/>
          <w:b w:val="false"/>
          <w:i w:val="false"/>
          <w:color w:val="000000"/>
          <w:sz w:val="28"/>
        </w:rPr>
        <w:t xml:space="preserve">
      для физического лица: </w:t>
      </w:r>
      <w:r>
        <w:br/>
      </w:r>
      <w:r>
        <w:rPr>
          <w:rFonts w:ascii="Times New Roman"/>
          <w:b w:val="false"/>
          <w:i w:val="false"/>
          <w:color w:val="000000"/>
          <w:sz w:val="28"/>
        </w:rPr>
        <w:t>
</w:t>
      </w:r>
      <w:r>
        <w:rPr>
          <w:rFonts w:ascii="Times New Roman"/>
          <w:b w:val="false"/>
          <w:i w:val="false"/>
          <w:color w:val="000000"/>
          <w:sz w:val="28"/>
        </w:rPr>
        <w:t>
      фамилия, имя, при наличии отчество;</w:t>
      </w:r>
      <w:r>
        <w:br/>
      </w:r>
      <w:r>
        <w:rPr>
          <w:rFonts w:ascii="Times New Roman"/>
          <w:b w:val="false"/>
          <w:i w:val="false"/>
          <w:color w:val="000000"/>
          <w:sz w:val="28"/>
        </w:rPr>
        <w:t>
</w:t>
      </w:r>
      <w:r>
        <w:rPr>
          <w:rFonts w:ascii="Times New Roman"/>
          <w:b w:val="false"/>
          <w:i w:val="false"/>
          <w:color w:val="000000"/>
          <w:sz w:val="28"/>
        </w:rPr>
        <w:t>
      номер и дата выдачи документа, удостоверяющего личность и наименование органа, осуществившего выдачу документа;</w:t>
      </w:r>
      <w:r>
        <w:br/>
      </w:r>
      <w:r>
        <w:rPr>
          <w:rFonts w:ascii="Times New Roman"/>
          <w:b w:val="false"/>
          <w:i w:val="false"/>
          <w:color w:val="000000"/>
          <w:sz w:val="28"/>
        </w:rPr>
        <w:t>
</w:t>
      </w:r>
      <w:r>
        <w:rPr>
          <w:rFonts w:ascii="Times New Roman"/>
          <w:b w:val="false"/>
          <w:i w:val="false"/>
          <w:color w:val="000000"/>
          <w:sz w:val="28"/>
        </w:rPr>
        <w:t>
      для юридического лица:</w:t>
      </w:r>
      <w:r>
        <w:br/>
      </w:r>
      <w:r>
        <w:rPr>
          <w:rFonts w:ascii="Times New Roman"/>
          <w:b w:val="false"/>
          <w:i w:val="false"/>
          <w:color w:val="000000"/>
          <w:sz w:val="28"/>
        </w:rPr>
        <w:t>
</w:t>
      </w:r>
      <w:r>
        <w:rPr>
          <w:rFonts w:ascii="Times New Roman"/>
          <w:b w:val="false"/>
          <w:i w:val="false"/>
          <w:color w:val="000000"/>
          <w:sz w:val="28"/>
        </w:rPr>
        <w:t>
      наименование;</w:t>
      </w:r>
      <w:r>
        <w:br/>
      </w:r>
      <w:r>
        <w:rPr>
          <w:rFonts w:ascii="Times New Roman"/>
          <w:b w:val="false"/>
          <w:i w:val="false"/>
          <w:color w:val="000000"/>
          <w:sz w:val="28"/>
        </w:rPr>
        <w:t>
</w:t>
      </w:r>
      <w:r>
        <w:rPr>
          <w:rFonts w:ascii="Times New Roman"/>
          <w:b w:val="false"/>
          <w:i w:val="false"/>
          <w:color w:val="000000"/>
          <w:sz w:val="28"/>
        </w:rPr>
        <w:t>
      дата и номер свидетельства о государственной регистрации (перерегистрации) юридического лица, наименование органа, осуществившего его государственную регистрацию (перерегистрацию);";</w:t>
      </w:r>
      <w:r>
        <w:br/>
      </w:r>
      <w:r>
        <w:rPr>
          <w:rFonts w:ascii="Times New Roman"/>
          <w:b w:val="false"/>
          <w:i w:val="false"/>
          <w:color w:val="000000"/>
          <w:sz w:val="28"/>
        </w:rPr>
        <w:t>
</w:t>
      </w:r>
      <w:r>
        <w:rPr>
          <w:rFonts w:ascii="Times New Roman"/>
          <w:b w:val="false"/>
          <w:i w:val="false"/>
          <w:color w:val="000000"/>
          <w:sz w:val="28"/>
        </w:rPr>
        <w:t>
      в подпункте 3):</w:t>
      </w:r>
      <w:r>
        <w:br/>
      </w:r>
      <w:r>
        <w:rPr>
          <w:rFonts w:ascii="Times New Roman"/>
          <w:b w:val="false"/>
          <w:i w:val="false"/>
          <w:color w:val="000000"/>
          <w:sz w:val="28"/>
        </w:rPr>
        <w:t>
</w:t>
      </w:r>
      <w:r>
        <w:rPr>
          <w:rFonts w:ascii="Times New Roman"/>
          <w:b w:val="false"/>
          <w:i w:val="false"/>
          <w:color w:val="000000"/>
          <w:sz w:val="28"/>
        </w:rPr>
        <w:t>
      слова "ценных бумагах", "ценных бумаг" заменить словами "финансовых инструментах", "финансовых инструментов" соответственно;</w:t>
      </w:r>
      <w:r>
        <w:br/>
      </w:r>
      <w:r>
        <w:rPr>
          <w:rFonts w:ascii="Times New Roman"/>
          <w:b w:val="false"/>
          <w:i w:val="false"/>
          <w:color w:val="000000"/>
          <w:sz w:val="28"/>
        </w:rPr>
        <w:t>
</w:t>
      </w:r>
      <w:r>
        <w:rPr>
          <w:rFonts w:ascii="Times New Roman"/>
          <w:b w:val="false"/>
          <w:i w:val="false"/>
          <w:color w:val="000000"/>
          <w:sz w:val="28"/>
        </w:rPr>
        <w:t>
      после слов "идентификационный номер" дополнить словами "(в отношении иностранных ценных бумаг - международный идентификационный номер (ISIN))";</w:t>
      </w:r>
      <w:r>
        <w:br/>
      </w:r>
      <w:r>
        <w:rPr>
          <w:rFonts w:ascii="Times New Roman"/>
          <w:b w:val="false"/>
          <w:i w:val="false"/>
          <w:color w:val="000000"/>
          <w:sz w:val="28"/>
        </w:rPr>
        <w:t>
</w:t>
      </w:r>
      <w:r>
        <w:rPr>
          <w:rFonts w:ascii="Times New Roman"/>
          <w:b w:val="false"/>
          <w:i w:val="false"/>
          <w:color w:val="000000"/>
          <w:sz w:val="28"/>
        </w:rPr>
        <w:t>
      пункт 30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"30. Форма клиентского заказа и количество экземпляров клиентского заказа, подлежащих представлению клиентом брокеру и (или) дилеру, устанавливаются внутренними документами брокера и (или) дилера. Клиентский заказ подписывается клиентом или его представителем, заверяется печатью, если клиентом является юридическое лицо.</w:t>
      </w:r>
      <w:r>
        <w:br/>
      </w:r>
      <w:r>
        <w:rPr>
          <w:rFonts w:ascii="Times New Roman"/>
          <w:b w:val="false"/>
          <w:i w:val="false"/>
          <w:color w:val="000000"/>
          <w:sz w:val="28"/>
        </w:rPr>
        <w:t>
</w:t>
      </w:r>
      <w:r>
        <w:rPr>
          <w:rFonts w:ascii="Times New Roman"/>
          <w:b w:val="false"/>
          <w:i w:val="false"/>
          <w:color w:val="000000"/>
          <w:sz w:val="28"/>
        </w:rPr>
        <w:t>
      При получении клиентского заказа брокер и (или) дилер проверяет полномочия лица, подписавшего клиентский заказ, в том числе осуществляет сверку подписей и оттисков печатей на клиентских заказах (на бумажном носителе) на их соответствие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 оттиска печати юридического лица, или документе, удостоверяющем личность физического лица либо его представителя.</w:t>
      </w:r>
      <w:r>
        <w:br/>
      </w:r>
      <w:r>
        <w:rPr>
          <w:rFonts w:ascii="Times New Roman"/>
          <w:b w:val="false"/>
          <w:i w:val="false"/>
          <w:color w:val="000000"/>
          <w:sz w:val="28"/>
        </w:rPr>
        <w:t>
</w:t>
      </w:r>
      <w:r>
        <w:rPr>
          <w:rFonts w:ascii="Times New Roman"/>
          <w:b w:val="false"/>
          <w:i w:val="false"/>
          <w:color w:val="000000"/>
          <w:sz w:val="28"/>
        </w:rPr>
        <w:t>
      Допускается составление и передача клиентского заказа в электронном виде с использованием системы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 случае, если это предусмотрено брокерским договором.";</w:t>
      </w:r>
      <w:r>
        <w:br/>
      </w:r>
      <w:r>
        <w:rPr>
          <w:rFonts w:ascii="Times New Roman"/>
          <w:b w:val="false"/>
          <w:i w:val="false"/>
          <w:color w:val="000000"/>
          <w:sz w:val="28"/>
        </w:rPr>
        <w:t>
</w:t>
      </w:r>
      <w:r>
        <w:rPr>
          <w:rFonts w:ascii="Times New Roman"/>
          <w:b w:val="false"/>
          <w:i w:val="false"/>
          <w:color w:val="000000"/>
          <w:sz w:val="28"/>
        </w:rPr>
        <w:t>
      дополнить пунктом 30-1 следующего содержания:</w:t>
      </w:r>
      <w:r>
        <w:br/>
      </w:r>
      <w:r>
        <w:rPr>
          <w:rFonts w:ascii="Times New Roman"/>
          <w:b w:val="false"/>
          <w:i w:val="false"/>
          <w:color w:val="000000"/>
          <w:sz w:val="28"/>
        </w:rPr>
        <w:t>
</w:t>
      </w:r>
      <w:r>
        <w:rPr>
          <w:rFonts w:ascii="Times New Roman"/>
          <w:b w:val="false"/>
          <w:i w:val="false"/>
          <w:color w:val="000000"/>
          <w:sz w:val="28"/>
        </w:rPr>
        <w:t>
      "30-1. Допускается передача клиентского заказа средствами телефонной связи с последующим предоставлением оригинала клиентского заказа, соответствующего требованиям пунктов 29 и 30 настоящих Правил, в случае если это предусмотрено брокерским договором. При принятии клиентского заказа средствами телефонной связи осуществляется запись разговора с клиентом либо его представителем, уполномоченным на передачу от имени клиента клиентского заказа средствами телефонной связи, с использованием аудиотехники и иных специальных технических средств (далее - телефонная запись).</w:t>
      </w:r>
      <w:r>
        <w:br/>
      </w:r>
      <w:r>
        <w:rPr>
          <w:rFonts w:ascii="Times New Roman"/>
          <w:b w:val="false"/>
          <w:i w:val="false"/>
          <w:color w:val="000000"/>
          <w:sz w:val="28"/>
        </w:rPr>
        <w:t>
</w:t>
      </w:r>
      <w:r>
        <w:rPr>
          <w:rFonts w:ascii="Times New Roman"/>
          <w:b w:val="false"/>
          <w:i w:val="false"/>
          <w:color w:val="000000"/>
          <w:sz w:val="28"/>
        </w:rPr>
        <w:t>
      Телефонная запись клиентского заказа содержит сведения, указанные в пункте 29 настоящих Правил.</w:t>
      </w:r>
      <w:r>
        <w:br/>
      </w:r>
      <w:r>
        <w:rPr>
          <w:rFonts w:ascii="Times New Roman"/>
          <w:b w:val="false"/>
          <w:i w:val="false"/>
          <w:color w:val="000000"/>
          <w:sz w:val="28"/>
        </w:rPr>
        <w:t>
</w:t>
      </w:r>
      <w:r>
        <w:rPr>
          <w:rFonts w:ascii="Times New Roman"/>
          <w:b w:val="false"/>
          <w:i w:val="false"/>
          <w:color w:val="000000"/>
          <w:sz w:val="28"/>
        </w:rPr>
        <w:t>
      Действия брокера и (или) дилера и его клиента при несоответствии оригинала клиентского заказа телефонной записи определяются брокерским договором.";</w:t>
      </w:r>
      <w:r>
        <w:br/>
      </w:r>
      <w:r>
        <w:rPr>
          <w:rFonts w:ascii="Times New Roman"/>
          <w:b w:val="false"/>
          <w:i w:val="false"/>
          <w:color w:val="000000"/>
          <w:sz w:val="28"/>
        </w:rPr>
        <w:t>
</w:t>
      </w:r>
      <w:r>
        <w:rPr>
          <w:rFonts w:ascii="Times New Roman"/>
          <w:b w:val="false"/>
          <w:i w:val="false"/>
          <w:color w:val="000000"/>
          <w:sz w:val="28"/>
        </w:rPr>
        <w:t>
      пункт 32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"32. Брокер и (или) дилер не принимает к исполнению клиентский заказ:</w:t>
      </w:r>
      <w:r>
        <w:br/>
      </w:r>
      <w:r>
        <w:rPr>
          <w:rFonts w:ascii="Times New Roman"/>
          <w:b w:val="false"/>
          <w:i w:val="false"/>
          <w:color w:val="000000"/>
          <w:sz w:val="28"/>
        </w:rPr>
        <w:t>
</w:t>
      </w:r>
      <w:r>
        <w:rPr>
          <w:rFonts w:ascii="Times New Roman"/>
          <w:b w:val="false"/>
          <w:i w:val="false"/>
          <w:color w:val="000000"/>
          <w:sz w:val="28"/>
        </w:rPr>
        <w:t>
      1) при наличии противоречия содержания клиентского заказа действующему законодательству Республики Казахстан и брокерскому договору;</w:t>
      </w:r>
      <w:r>
        <w:br/>
      </w:r>
      <w:r>
        <w:rPr>
          <w:rFonts w:ascii="Times New Roman"/>
          <w:b w:val="false"/>
          <w:i w:val="false"/>
          <w:color w:val="000000"/>
          <w:sz w:val="28"/>
        </w:rPr>
        <w:t>
</w:t>
      </w:r>
      <w:r>
        <w:rPr>
          <w:rFonts w:ascii="Times New Roman"/>
          <w:b w:val="false"/>
          <w:i w:val="false"/>
          <w:color w:val="000000"/>
          <w:sz w:val="28"/>
        </w:rPr>
        <w:t>
      2) если ценные бумаги, в отношении которых представлен клиентский заказ, обременены;</w:t>
      </w:r>
      <w:r>
        <w:br/>
      </w:r>
      <w:r>
        <w:rPr>
          <w:rFonts w:ascii="Times New Roman"/>
          <w:b w:val="false"/>
          <w:i w:val="false"/>
          <w:color w:val="000000"/>
          <w:sz w:val="28"/>
        </w:rPr>
        <w:t>
</w:t>
      </w:r>
      <w:r>
        <w:rPr>
          <w:rFonts w:ascii="Times New Roman"/>
          <w:b w:val="false"/>
          <w:i w:val="false"/>
          <w:color w:val="000000"/>
          <w:sz w:val="28"/>
        </w:rPr>
        <w:t>
      3) при использовании в клиентском заказе средств факсимильного воспроизведения подписи с помощью механического или иного копирования аналога собственноручной подписи клиента брокера и (или) дилера;</w:t>
      </w:r>
      <w:r>
        <w:br/>
      </w:r>
      <w:r>
        <w:rPr>
          <w:rFonts w:ascii="Times New Roman"/>
          <w:b w:val="false"/>
          <w:i w:val="false"/>
          <w:color w:val="000000"/>
          <w:sz w:val="28"/>
        </w:rPr>
        <w:t>
</w:t>
      </w:r>
      <w:r>
        <w:rPr>
          <w:rFonts w:ascii="Times New Roman"/>
          <w:b w:val="false"/>
          <w:i w:val="false"/>
          <w:color w:val="000000"/>
          <w:sz w:val="28"/>
        </w:rPr>
        <w:t>
      4) при визуальном несоответствии образца подписи и (или) оттиска печати на клиентском заказе (на бумажном носителе) подписям и (или) оттиску печати,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 оттиска печати юридического лица, или документе, удостоверяющем личность физического лица (в том числе его представителя), в случае, если клиентский заказ не был подписан клиентом в присутствии ответственного работника брокера и (или) дилера.</w:t>
      </w:r>
      <w:r>
        <w:br/>
      </w:r>
      <w:r>
        <w:rPr>
          <w:rFonts w:ascii="Times New Roman"/>
          <w:b w:val="false"/>
          <w:i w:val="false"/>
          <w:color w:val="000000"/>
          <w:sz w:val="28"/>
        </w:rPr>
        <w:t>
</w:t>
      </w:r>
      <w:r>
        <w:rPr>
          <w:rFonts w:ascii="Times New Roman"/>
          <w:b w:val="false"/>
          <w:i w:val="false"/>
          <w:color w:val="000000"/>
          <w:sz w:val="28"/>
        </w:rPr>
        <w:t>
      В случае, указанном в подпункте 4) настоящего пункта, а также в случае, если сумма сделки, предполагаемой к совершению в соответствии с клиентским заказом, который не был подписан в присутствии ответственного работника брокера и (или) дилера, составляет сумму, превышающую 2 000 (две тысячи) месячных расчетных показателей для клиента, являющегося физическим лицом, и 20 000 (двадцать тысяч) месячных расчетных показателей для клиента, являющегося юридическим лицом, брокер и (или) дилер запрашивает клиента о подтверждении его намерения совершить действия, указанные в клиентском заказе, в порядке, предусмотренном внутренними документами брокера и (или) дилера.";</w:t>
      </w:r>
      <w:r>
        <w:br/>
      </w:r>
      <w:r>
        <w:rPr>
          <w:rFonts w:ascii="Times New Roman"/>
          <w:b w:val="false"/>
          <w:i w:val="false"/>
          <w:color w:val="000000"/>
          <w:sz w:val="28"/>
        </w:rPr>
        <w:t>
</w:t>
      </w:r>
      <w:r>
        <w:rPr>
          <w:rFonts w:ascii="Times New Roman"/>
          <w:b w:val="false"/>
          <w:i w:val="false"/>
          <w:color w:val="000000"/>
          <w:sz w:val="28"/>
        </w:rPr>
        <w:t>
      в подпункте 1) пункта 34 слова "данного брокера и (или) дилера" заменить словами ", а также на web-сайте (при наличии) данного брокера и (или) дилера в сети Интернет";</w:t>
      </w:r>
      <w:r>
        <w:br/>
      </w:r>
      <w:r>
        <w:rPr>
          <w:rFonts w:ascii="Times New Roman"/>
          <w:b w:val="false"/>
          <w:i w:val="false"/>
          <w:color w:val="000000"/>
          <w:sz w:val="28"/>
        </w:rPr>
        <w:t>
</w:t>
      </w:r>
      <w:r>
        <w:rPr>
          <w:rFonts w:ascii="Times New Roman"/>
          <w:b w:val="false"/>
          <w:i w:val="false"/>
          <w:color w:val="000000"/>
          <w:sz w:val="28"/>
        </w:rPr>
        <w:t>
      в пункте 38:</w:t>
      </w:r>
      <w:r>
        <w:br/>
      </w:r>
      <w:r>
        <w:rPr>
          <w:rFonts w:ascii="Times New Roman"/>
          <w:b w:val="false"/>
          <w:i w:val="false"/>
          <w:color w:val="000000"/>
          <w:sz w:val="28"/>
        </w:rPr>
        <w:t>
</w:t>
      </w:r>
      <w:r>
        <w:rPr>
          <w:rFonts w:ascii="Times New Roman"/>
          <w:b w:val="false"/>
          <w:i w:val="false"/>
          <w:color w:val="000000"/>
          <w:sz w:val="28"/>
        </w:rPr>
        <w:t>
      в подпункте 7)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w:t>
      </w:r>
      <w:r>
        <w:rPr>
          <w:rFonts w:ascii="Times New Roman"/>
          <w:b w:val="false"/>
          <w:i w:val="false"/>
          <w:color w:val="000000"/>
          <w:sz w:val="28"/>
        </w:rPr>
        <w:t xml:space="preserve">
      "8) заключение сделок с производными финансовыми инструментами на товарных биржах, не предусматривающих поставку товара."; </w:t>
      </w:r>
      <w:r>
        <w:br/>
      </w:r>
      <w:r>
        <w:rPr>
          <w:rFonts w:ascii="Times New Roman"/>
          <w:b w:val="false"/>
          <w:i w:val="false"/>
          <w:color w:val="000000"/>
          <w:sz w:val="28"/>
        </w:rPr>
        <w:t>
</w:t>
      </w:r>
      <w:r>
        <w:rPr>
          <w:rFonts w:ascii="Times New Roman"/>
          <w:b w:val="false"/>
          <w:i w:val="false"/>
          <w:color w:val="000000"/>
          <w:sz w:val="28"/>
        </w:rPr>
        <w:t>
      пункт 38-1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"38-1. Решение о заключении сделки за счет собственных денег брокера и (или) дилера, созданного в иной, помимо акционерного общества, организационно-правовой форме с лицами, указанными в подпунктах 1), 2), 3), 4), 5), 6), 7), 8) и 9) пункта 4-3 настоящих Правил, согласовывается с наблюдательным советом данного брокера и (или) дилера.";</w:t>
      </w:r>
      <w:r>
        <w:br/>
      </w:r>
      <w:r>
        <w:rPr>
          <w:rFonts w:ascii="Times New Roman"/>
          <w:b w:val="false"/>
          <w:i w:val="false"/>
          <w:color w:val="000000"/>
          <w:sz w:val="28"/>
        </w:rPr>
        <w:t>
</w:t>
      </w:r>
      <w:r>
        <w:rPr>
          <w:rFonts w:ascii="Times New Roman"/>
          <w:b w:val="false"/>
          <w:i w:val="false"/>
          <w:color w:val="000000"/>
          <w:sz w:val="28"/>
        </w:rPr>
        <w:t>
      пункт 38-4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"В качестве активов клиента в настоящем пункте Правил признаются:</w:t>
      </w:r>
      <w:r>
        <w:br/>
      </w:r>
      <w:r>
        <w:rPr>
          <w:rFonts w:ascii="Times New Roman"/>
          <w:b w:val="false"/>
          <w:i w:val="false"/>
          <w:color w:val="000000"/>
          <w:sz w:val="28"/>
        </w:rPr>
        <w:t>
</w:t>
      </w:r>
      <w:r>
        <w:rPr>
          <w:rFonts w:ascii="Times New Roman"/>
          <w:b w:val="false"/>
          <w:i w:val="false"/>
          <w:color w:val="000000"/>
          <w:sz w:val="28"/>
        </w:rPr>
        <w:t xml:space="preserve">
      1) деньги; </w:t>
      </w:r>
      <w:r>
        <w:br/>
      </w:r>
      <w:r>
        <w:rPr>
          <w:rFonts w:ascii="Times New Roman"/>
          <w:b w:val="false"/>
          <w:i w:val="false"/>
          <w:color w:val="000000"/>
          <w:sz w:val="28"/>
        </w:rPr>
        <w:t>
</w:t>
      </w:r>
      <w:r>
        <w:rPr>
          <w:rFonts w:ascii="Times New Roman"/>
          <w:b w:val="false"/>
          <w:i w:val="false"/>
          <w:color w:val="000000"/>
          <w:sz w:val="28"/>
        </w:rPr>
        <w:t>
      2) вклады в банках второго уровня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государственные ценные бумаги Республики Казахстан;</w:t>
      </w:r>
      <w:r>
        <w:br/>
      </w:r>
      <w:r>
        <w:rPr>
          <w:rFonts w:ascii="Times New Roman"/>
          <w:b w:val="false"/>
          <w:i w:val="false"/>
          <w:color w:val="000000"/>
          <w:sz w:val="28"/>
        </w:rPr>
        <w:t>
</w:t>
      </w:r>
      <w:r>
        <w:rPr>
          <w:rFonts w:ascii="Times New Roman"/>
          <w:b w:val="false"/>
          <w:i w:val="false"/>
          <w:color w:val="000000"/>
          <w:sz w:val="28"/>
        </w:rPr>
        <w:t>
      4) ценные бумаги,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дополнить пунктом 38-6 следующего содержания:</w:t>
      </w:r>
      <w:r>
        <w:br/>
      </w:r>
      <w:r>
        <w:rPr>
          <w:rFonts w:ascii="Times New Roman"/>
          <w:b w:val="false"/>
          <w:i w:val="false"/>
          <w:color w:val="000000"/>
          <w:sz w:val="28"/>
        </w:rPr>
        <w:t>
</w:t>
      </w:r>
      <w:r>
        <w:rPr>
          <w:rFonts w:ascii="Times New Roman"/>
          <w:b w:val="false"/>
          <w:i w:val="false"/>
          <w:color w:val="000000"/>
          <w:sz w:val="28"/>
        </w:rPr>
        <w:t>
      "38-6. Брокер и (или) дилер заключает на международных (иностранных) рынках ценных бумаг сделки по купле-продаже финансовых инструментов казахстанских и иностранных эмитентов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сделки по купле акций (депозитарных расписок) заключаются по ценам, не превышающим максимального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обращаются данные финансовые инструменты, согласно информации, представленной в информационных аналитических системах Bloomberg или Reuters;</w:t>
      </w:r>
      <w:r>
        <w:br/>
      </w:r>
      <w:r>
        <w:rPr>
          <w:rFonts w:ascii="Times New Roman"/>
          <w:b w:val="false"/>
          <w:i w:val="false"/>
          <w:color w:val="000000"/>
          <w:sz w:val="28"/>
        </w:rPr>
        <w:t>
</w:t>
      </w:r>
      <w:r>
        <w:rPr>
          <w:rFonts w:ascii="Times New Roman"/>
          <w:b w:val="false"/>
          <w:i w:val="false"/>
          <w:color w:val="000000"/>
          <w:sz w:val="28"/>
        </w:rPr>
        <w:t xml:space="preserve">
      2) сделки по продаже акций (депозитарных расписок) заключаются по ценам не ниже минимального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обращаются данные финансовые инструменты, согласно информации, представленной в информационных аналитических системах Bloomberg или Reuters; </w:t>
      </w:r>
      <w:r>
        <w:br/>
      </w:r>
      <w:r>
        <w:rPr>
          <w:rFonts w:ascii="Times New Roman"/>
          <w:b w:val="false"/>
          <w:i w:val="false"/>
          <w:color w:val="000000"/>
          <w:sz w:val="28"/>
        </w:rPr>
        <w:t>
</w:t>
      </w:r>
      <w:r>
        <w:rPr>
          <w:rFonts w:ascii="Times New Roman"/>
          <w:b w:val="false"/>
          <w:i w:val="false"/>
          <w:color w:val="000000"/>
          <w:sz w:val="28"/>
        </w:rPr>
        <w:t>
      3) по долговым ценным бумагам, за исключением principal protected notes, а также по производным финансовым инструментам, имеется распечатка котировок на покупку (продажу) с информационных аналитических систем Bloomberg или Reuters либо в случае отсутствия таких котировок имеется не менее трех котировок от трех различных контрпартнеров, полученных посредством почтовой, электронной или факсимильной связи. В случае, если контрпартнер не котирует данную ценную бумагу, сообщение контрпартнера об отсутствии котировок или отказе в котировании ценных бумаг включается в отчет о заключении сделки;</w:t>
      </w:r>
      <w:r>
        <w:br/>
      </w:r>
      <w:r>
        <w:rPr>
          <w:rFonts w:ascii="Times New Roman"/>
          <w:b w:val="false"/>
          <w:i w:val="false"/>
          <w:color w:val="000000"/>
          <w:sz w:val="28"/>
        </w:rPr>
        <w:t>
</w:t>
      </w:r>
      <w:r>
        <w:rPr>
          <w:rFonts w:ascii="Times New Roman"/>
          <w:b w:val="false"/>
          <w:i w:val="false"/>
          <w:color w:val="000000"/>
          <w:sz w:val="28"/>
        </w:rPr>
        <w:t>
      4) расчеты по сделкам с данными финансовыми инструментами осуществляются через международные (иностранные) расчетно-депозитарные системы (Euroclear, Clearstream, Depository Trust &amp; Clearing Corporation, Japan Securities Clearing Corporation и других аналогичных систем) по принципу "поставка против платежа", при котором исполнение обязательств одной стороной сделки по поставке финансового инструмента или денег невозможно без исполнения другой стороной сделки встречных обязательств по поставке денег или финансового инструмента.</w:t>
      </w:r>
      <w:r>
        <w:br/>
      </w:r>
      <w:r>
        <w:rPr>
          <w:rFonts w:ascii="Times New Roman"/>
          <w:b w:val="false"/>
          <w:i w:val="false"/>
          <w:color w:val="000000"/>
          <w:sz w:val="28"/>
        </w:rPr>
        <w:t>
</w:t>
      </w:r>
      <w:r>
        <w:rPr>
          <w:rFonts w:ascii="Times New Roman"/>
          <w:b w:val="false"/>
          <w:i w:val="false"/>
          <w:color w:val="000000"/>
          <w:sz w:val="28"/>
        </w:rPr>
        <w:t>
      Для целей настоящих Правил под контрпартнером понимается юридическое лицо, обладающее правом заключать сделки с финансовыми инструментами в соответствии с законодательством Республики Казахстан или иностранного государства.";</w:t>
      </w:r>
      <w:r>
        <w:br/>
      </w:r>
      <w:r>
        <w:rPr>
          <w:rFonts w:ascii="Times New Roman"/>
          <w:b w:val="false"/>
          <w:i w:val="false"/>
          <w:color w:val="000000"/>
          <w:sz w:val="28"/>
        </w:rPr>
        <w:t>
</w:t>
      </w:r>
      <w:r>
        <w:rPr>
          <w:rFonts w:ascii="Times New Roman"/>
          <w:b w:val="false"/>
          <w:i w:val="false"/>
          <w:color w:val="000000"/>
          <w:sz w:val="28"/>
        </w:rPr>
        <w:t>
      пункт 42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"Сведения об указанной сделке с финансовыми инструментами отражаются во внутреннем журнале учета брокера и (или) дилера с указанием наименования брокера и (или) дилера, которому поручено совершение данной сделки.";</w:t>
      </w:r>
      <w:r>
        <w:br/>
      </w:r>
      <w:r>
        <w:rPr>
          <w:rFonts w:ascii="Times New Roman"/>
          <w:b w:val="false"/>
          <w:i w:val="false"/>
          <w:color w:val="000000"/>
          <w:sz w:val="28"/>
        </w:rPr>
        <w:t>
</w:t>
      </w:r>
      <w:r>
        <w:rPr>
          <w:rFonts w:ascii="Times New Roman"/>
          <w:b w:val="false"/>
          <w:i w:val="false"/>
          <w:color w:val="000000"/>
          <w:sz w:val="28"/>
        </w:rPr>
        <w:t>
      в пункте 42-1 после слов "брокерской и" слово "(или)" исключить;</w:t>
      </w:r>
      <w:r>
        <w:br/>
      </w:r>
      <w:r>
        <w:rPr>
          <w:rFonts w:ascii="Times New Roman"/>
          <w:b w:val="false"/>
          <w:i w:val="false"/>
          <w:color w:val="000000"/>
          <w:sz w:val="28"/>
        </w:rPr>
        <w:t>
</w:t>
      </w:r>
      <w:r>
        <w:rPr>
          <w:rFonts w:ascii="Times New Roman"/>
          <w:b w:val="false"/>
          <w:i w:val="false"/>
          <w:color w:val="000000"/>
          <w:sz w:val="28"/>
        </w:rPr>
        <w:t>
      пункт 44-1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"44-1. В рамках брокерской и дилерской деятельности на рынке ценных бумаг брокер и (или) дилер не привлекает деньги своих клиентов, находящиеся на счетах брокера, в виде займа в собственных интересах или в интересах лиц, указанных в подпунктах 1), 2), 3), 4), 5), 6), 7), 8) и 9) пункта 4-3 настоящих Правил, а также в интересах иных своих клиентов и их аффилиированных лиц.";</w:t>
      </w:r>
      <w:r>
        <w:br/>
      </w:r>
      <w:r>
        <w:rPr>
          <w:rFonts w:ascii="Times New Roman"/>
          <w:b w:val="false"/>
          <w:i w:val="false"/>
          <w:color w:val="000000"/>
          <w:sz w:val="28"/>
        </w:rPr>
        <w:t>
</w:t>
      </w:r>
      <w:r>
        <w:rPr>
          <w:rFonts w:ascii="Times New Roman"/>
          <w:b w:val="false"/>
          <w:i w:val="false"/>
          <w:color w:val="000000"/>
          <w:sz w:val="28"/>
        </w:rPr>
        <w:t xml:space="preserve">
      в пункте 45: </w:t>
      </w:r>
      <w:r>
        <w:br/>
      </w:r>
      <w:r>
        <w:rPr>
          <w:rFonts w:ascii="Times New Roman"/>
          <w:b w:val="false"/>
          <w:i w:val="false"/>
          <w:color w:val="000000"/>
          <w:sz w:val="28"/>
        </w:rPr>
        <w:t>
</w:t>
      </w:r>
      <w:r>
        <w:rPr>
          <w:rFonts w:ascii="Times New Roman"/>
          <w:b w:val="false"/>
          <w:i w:val="false"/>
          <w:color w:val="000000"/>
          <w:sz w:val="28"/>
        </w:rPr>
        <w:t>
      подпункт 2) дополнить словами "и их исполнения (неисполнения)";</w:t>
      </w:r>
      <w:r>
        <w:br/>
      </w:r>
      <w:r>
        <w:rPr>
          <w:rFonts w:ascii="Times New Roman"/>
          <w:b w:val="false"/>
          <w:i w:val="false"/>
          <w:color w:val="000000"/>
          <w:sz w:val="28"/>
        </w:rPr>
        <w:t>
</w:t>
      </w:r>
      <w:r>
        <w:rPr>
          <w:rFonts w:ascii="Times New Roman"/>
          <w:b w:val="false"/>
          <w:i w:val="false"/>
          <w:color w:val="000000"/>
          <w:sz w:val="28"/>
        </w:rPr>
        <w:t>
      подпункты 3) и 4) исключить;</w:t>
      </w:r>
      <w:r>
        <w:br/>
      </w:r>
      <w:r>
        <w:rPr>
          <w:rFonts w:ascii="Times New Roman"/>
          <w:b w:val="false"/>
          <w:i w:val="false"/>
          <w:color w:val="000000"/>
          <w:sz w:val="28"/>
        </w:rPr>
        <w:t>
</w:t>
      </w:r>
      <w:r>
        <w:rPr>
          <w:rFonts w:ascii="Times New Roman"/>
          <w:b w:val="false"/>
          <w:i w:val="false"/>
          <w:color w:val="000000"/>
          <w:sz w:val="28"/>
        </w:rPr>
        <w:t>
      в подпункте 10)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w:t>
      </w:r>
      <w:r>
        <w:rPr>
          <w:rFonts w:ascii="Times New Roman"/>
          <w:b w:val="false"/>
          <w:i w:val="false"/>
          <w:color w:val="000000"/>
          <w:sz w:val="28"/>
        </w:rPr>
        <w:t>
      "11) инвестиционных решений, принятых в отношении сделок, заключенных за счет собственных активов брокера и (или) дилера;</w:t>
      </w:r>
      <w:r>
        <w:br/>
      </w:r>
      <w:r>
        <w:rPr>
          <w:rFonts w:ascii="Times New Roman"/>
          <w:b w:val="false"/>
          <w:i w:val="false"/>
          <w:color w:val="000000"/>
          <w:sz w:val="28"/>
        </w:rPr>
        <w:t>
</w:t>
      </w:r>
      <w:r>
        <w:rPr>
          <w:rFonts w:ascii="Times New Roman"/>
          <w:b w:val="false"/>
          <w:i w:val="false"/>
          <w:color w:val="000000"/>
          <w:sz w:val="28"/>
        </w:rPr>
        <w:t>
      12) приказов и (или) поручений на совершение сделок с финансовыми инструментами, переданных другому брокеру и (или) дилеру.";</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"Ведение журнала, указанного в подпункте 11) настоящего пункта, осуществляется брокером и (или) дилером, совмещающим брокерскую и дилерскую деятельность с деятельностью по управлению инвестиционным портфелем.";</w:t>
      </w:r>
      <w:r>
        <w:br/>
      </w:r>
      <w:r>
        <w:rPr>
          <w:rFonts w:ascii="Times New Roman"/>
          <w:b w:val="false"/>
          <w:i w:val="false"/>
          <w:color w:val="000000"/>
          <w:sz w:val="28"/>
        </w:rPr>
        <w:t>
</w:t>
      </w:r>
      <w:r>
        <w:rPr>
          <w:rFonts w:ascii="Times New Roman"/>
          <w:b w:val="false"/>
          <w:i w:val="false"/>
          <w:color w:val="000000"/>
          <w:sz w:val="28"/>
        </w:rPr>
        <w:t>
      дополнить пунктом 46-1 следующего содержания:</w:t>
      </w:r>
      <w:r>
        <w:br/>
      </w:r>
      <w:r>
        <w:rPr>
          <w:rFonts w:ascii="Times New Roman"/>
          <w:b w:val="false"/>
          <w:i w:val="false"/>
          <w:color w:val="000000"/>
          <w:sz w:val="28"/>
        </w:rPr>
        <w:t>
</w:t>
      </w:r>
      <w:r>
        <w:rPr>
          <w:rFonts w:ascii="Times New Roman"/>
          <w:b w:val="false"/>
          <w:i w:val="false"/>
          <w:color w:val="000000"/>
          <w:sz w:val="28"/>
        </w:rPr>
        <w:t>
      "46-1. Брокер и (или) дилер, заключая сделки на международных (иностранных) рынках, обеспечивает хранение документов об исполнении заключенной сделки, а также подтверждающих максимальное и минимальное значения цен по данному финансовому инструменту, сложившиеся в день заключения сделки на международных (иностранных) рынках, и параметры рыночных котировок по данным ценным бумагам на дату и время заключения сделки.</w:t>
      </w:r>
      <w:r>
        <w:br/>
      </w:r>
      <w:r>
        <w:rPr>
          <w:rFonts w:ascii="Times New Roman"/>
          <w:b w:val="false"/>
          <w:i w:val="false"/>
          <w:color w:val="000000"/>
          <w:sz w:val="28"/>
        </w:rPr>
        <w:t>
</w:t>
      </w:r>
      <w:r>
        <w:rPr>
          <w:rFonts w:ascii="Times New Roman"/>
          <w:b w:val="false"/>
          <w:i w:val="false"/>
          <w:color w:val="000000"/>
          <w:sz w:val="28"/>
        </w:rPr>
        <w:t>
      В качестве документа, подтверждающего рыночные котировки по финансовым инструментам, признаются копии распечаток с информационно-аналитических систем Bloomberg или Reuters либо, в случае отсутствия таких котировок, предложения контрпартнеров, полученные посредством почтовой, электронной или факсимильной связи. Документ, подтверждающий рыночные котировки по финансовым инструментам, подписывается сотрудником, заключившим сделку, и руководителем подразделения, осуществляющего управление рисками.";</w:t>
      </w:r>
      <w:r>
        <w:br/>
      </w:r>
      <w:r>
        <w:rPr>
          <w:rFonts w:ascii="Times New Roman"/>
          <w:b w:val="false"/>
          <w:i w:val="false"/>
          <w:color w:val="000000"/>
          <w:sz w:val="28"/>
        </w:rPr>
        <w:t>
</w:t>
      </w:r>
      <w:r>
        <w:rPr>
          <w:rFonts w:ascii="Times New Roman"/>
          <w:b w:val="false"/>
          <w:i w:val="false"/>
          <w:color w:val="000000"/>
          <w:sz w:val="28"/>
        </w:rPr>
        <w:t>
      пункт 70 дополнить частью третьей следующего содержания:</w:t>
      </w:r>
      <w:r>
        <w:br/>
      </w:r>
      <w:r>
        <w:rPr>
          <w:rFonts w:ascii="Times New Roman"/>
          <w:b w:val="false"/>
          <w:i w:val="false"/>
          <w:color w:val="000000"/>
          <w:sz w:val="28"/>
        </w:rPr>
        <w:t>
</w:t>
      </w:r>
      <w:r>
        <w:rPr>
          <w:rFonts w:ascii="Times New Roman"/>
          <w:b w:val="false"/>
          <w:i w:val="false"/>
          <w:color w:val="000000"/>
          <w:sz w:val="28"/>
        </w:rPr>
        <w:t>
      "Брокер и (или) дилер ежедневно представляет центральному депозитарию ценных бумаг сведения о сумме денег каждого клиента, находящихся на счете, открытом в центральном депозитарии ценных бумаг и предназначенных для совершения сделок с эмиссионными ценными бумагами и иными финансовыми инструментами.".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Организациям, осуществляющим брокерскую и (или) дилерскую деятельность на рынке ценных бумаг, в течение трех месяцев со дня введения в действие настоящего постановления привести свои внутренние документы в соответствие с требованиями данного постановления.</w:t>
      </w:r>
      <w:r>
        <w:br/>
      </w:r>
      <w:r>
        <w:rPr>
          <w:rFonts w:ascii="Times New Roman"/>
          <w:b w:val="false"/>
          <w:i w:val="false"/>
          <w:color w:val="000000"/>
          <w:sz w:val="28"/>
        </w:rPr>
        <w:t>
</w:t>
      </w:r>
      <w:r>
        <w:rPr>
          <w:rFonts w:ascii="Times New Roman"/>
          <w:b w:val="false"/>
          <w:i w:val="false"/>
          <w:color w:val="000000"/>
          <w:sz w:val="28"/>
        </w:rPr>
        <w:t>
      4. Департаменту надзора за субъектами рынка ценных бумаг и накопительными пенсионными фондами (Хаджиева М.Ж.):</w:t>
      </w:r>
      <w:r>
        <w:br/>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5.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Алдамберген А.У.</w:t>
      </w:r>
    </w:p>
    <w:bookmarkEnd w:id="0"/>
    <w:p>
      <w:pPr>
        <w:spacing w:after="0"/>
        <w:ind w:left="0"/>
        <w:jc w:val="both"/>
      </w:pPr>
      <w:r>
        <w:rPr>
          <w:rFonts w:ascii="Times New Roman"/>
          <w:b w:val="false"/>
          <w:i/>
          <w:color w:val="000000"/>
          <w:sz w:val="28"/>
        </w:rPr>
        <w:t>      Председатель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