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4140d" w14:textId="c8414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деятельности организаций, осуществляющих деятельность по инвестиционному управлению пенсионными активами, и накопительных пенсионных фондов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5 августа 2009 года № 189. Зарегистрировано в Министерстве юстиции Республики Казахстан 15 сентября 2009 года № 5794. Утратило силу постановлением Правления Национального Банка Республики Казахстан от 22 октября 2014 года № 196</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22.10.2014 </w:t>
      </w:r>
      <w:r>
        <w:rPr>
          <w:rFonts w:ascii="Times New Roman"/>
          <w:b w:val="false"/>
          <w:i w:val="false"/>
          <w:color w:val="ff0000"/>
          <w:sz w:val="28"/>
        </w:rPr>
        <w:t>№ 196</w:t>
      </w:r>
      <w:r>
        <w:rPr>
          <w:rFonts w:ascii="Times New Roman"/>
          <w:b w:val="false"/>
          <w:i w:val="false"/>
          <w:color w:val="ff0000"/>
          <w:sz w:val="28"/>
        </w:rPr>
        <w:t>.</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постановления см. </w:t>
      </w:r>
      <w:r>
        <w:rPr>
          <w:rFonts w:ascii="Times New Roman"/>
          <w:b w:val="false"/>
          <w:i w:val="false"/>
          <w:color w:val="ff0000"/>
          <w:sz w:val="28"/>
        </w:rPr>
        <w:t>п. 3</w:t>
      </w:r>
      <w:r>
        <w:rPr>
          <w:rFonts w:ascii="Times New Roman"/>
          <w:b w:val="false"/>
          <w:i w:val="false"/>
          <w:color w:val="ff0000"/>
          <w:sz w:val="28"/>
        </w:rPr>
        <w:t xml:space="preserve">, </w:t>
      </w:r>
      <w:r>
        <w:rPr>
          <w:rFonts w:ascii="Times New Roman"/>
          <w:b w:val="false"/>
          <w:i w:val="false"/>
          <w:color w:val="ff0000"/>
          <w:sz w:val="28"/>
        </w:rPr>
        <w:t>п. 4</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целях совершенствования нормативных правовых актов Республики Казахстан, регулирующих деятельность организаций, осуществляющих деятельность по инвестиционному управлению пенсионными активами и регулирования деятельности накопительных пенсионных фондов,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деятельности организаций, осуществляющих деятельность по инвестиционному управлению пенсионными активами, и накопительных пенсионных фондов (далее - Правила).</w:t>
      </w:r>
      <w:r>
        <w:br/>
      </w:r>
      <w:r>
        <w:rPr>
          <w:rFonts w:ascii="Times New Roman"/>
          <w:b w:val="false"/>
          <w:i w:val="false"/>
          <w:color w:val="000000"/>
          <w:sz w:val="28"/>
        </w:rPr>
        <w:t>
</w:t>
      </w:r>
      <w:r>
        <w:rPr>
          <w:rFonts w:ascii="Times New Roman"/>
          <w:b w:val="false"/>
          <w:i w:val="false"/>
          <w:color w:val="000000"/>
          <w:sz w:val="28"/>
        </w:rPr>
        <w:t>
      2. Признать утратившими силу нормативные правовые акты согласно приложению к настоящему постановлению.</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 за исключением абзацев </w:t>
      </w:r>
      <w:r>
        <w:rPr>
          <w:rFonts w:ascii="Times New Roman"/>
          <w:b w:val="false"/>
          <w:i w:val="false"/>
          <w:color w:val="000000"/>
          <w:sz w:val="28"/>
        </w:rPr>
        <w:t>второго</w:t>
      </w:r>
      <w:r>
        <w:rPr>
          <w:rFonts w:ascii="Times New Roman"/>
          <w:b w:val="false"/>
          <w:i w:val="false"/>
          <w:color w:val="000000"/>
          <w:sz w:val="28"/>
        </w:rPr>
        <w:t xml:space="preserve"> и </w:t>
      </w:r>
      <w:r>
        <w:rPr>
          <w:rFonts w:ascii="Times New Roman"/>
          <w:b w:val="false"/>
          <w:i w:val="false"/>
          <w:color w:val="000000"/>
          <w:sz w:val="28"/>
        </w:rPr>
        <w:t>третьего</w:t>
      </w:r>
      <w:r>
        <w:rPr>
          <w:rFonts w:ascii="Times New Roman"/>
          <w:b w:val="false"/>
          <w:i w:val="false"/>
          <w:color w:val="000000"/>
          <w:sz w:val="28"/>
        </w:rPr>
        <w:t xml:space="preserve"> пункта 5 Правил, которые вводятся в действие с 1 января 2012 года, абзаца </w:t>
      </w:r>
      <w:r>
        <w:rPr>
          <w:rFonts w:ascii="Times New Roman"/>
          <w:b w:val="false"/>
          <w:i w:val="false"/>
          <w:color w:val="000000"/>
          <w:sz w:val="28"/>
        </w:rPr>
        <w:t>четвертого</w:t>
      </w:r>
      <w:r>
        <w:rPr>
          <w:rFonts w:ascii="Times New Roman"/>
          <w:b w:val="false"/>
          <w:i w:val="false"/>
          <w:color w:val="000000"/>
          <w:sz w:val="28"/>
        </w:rPr>
        <w:t xml:space="preserve"> пункта 5 Правил, который вводится в действие с 1 января 2015 года.</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Правления Национального Банка РК от 26.12.2011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Действие абзаца распространяется на правоотношения, возникшие с 01.01.2013 в соответствии с постановлением Правления Национального Банка РК от 24.12.2012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6" w:id="1"/>
    <w:p>
      <w:pPr>
        <w:spacing w:after="0"/>
        <w:ind w:left="0"/>
        <w:jc w:val="both"/>
      </w:pPr>
      <w:r>
        <w:rPr>
          <w:rFonts w:ascii="Times New Roman"/>
          <w:b w:val="false"/>
          <w:i w:val="false"/>
          <w:color w:val="000000"/>
          <w:sz w:val="28"/>
        </w:rPr>
        <w:t>      4. </w:t>
      </w:r>
      <w:r>
        <w:rPr>
          <w:rFonts w:ascii="Times New Roman"/>
          <w:b w:val="false"/>
          <w:i w:val="false"/>
          <w:color w:val="000000"/>
          <w:sz w:val="28"/>
        </w:rPr>
        <w:t>Пункт 4</w:t>
      </w:r>
      <w:r>
        <w:rPr>
          <w:rFonts w:ascii="Times New Roman"/>
          <w:b w:val="false"/>
          <w:i w:val="false"/>
          <w:color w:val="000000"/>
          <w:sz w:val="28"/>
        </w:rPr>
        <w:t xml:space="preserve"> Правил действует до 1 января 2012 года, абзац четвертый строки, порядковый номер 5, </w:t>
      </w:r>
      <w:r>
        <w:rPr>
          <w:rFonts w:ascii="Times New Roman"/>
          <w:b w:val="false"/>
          <w:i w:val="false"/>
          <w:color w:val="000000"/>
          <w:sz w:val="28"/>
        </w:rPr>
        <w:t>приложения 2</w:t>
      </w:r>
      <w:r>
        <w:rPr>
          <w:rFonts w:ascii="Times New Roman"/>
          <w:b w:val="false"/>
          <w:i w:val="false"/>
          <w:color w:val="000000"/>
          <w:sz w:val="28"/>
        </w:rPr>
        <w:t>, абзац четвертый строки, порядковый номер 5, пункта 1 таблицы </w:t>
      </w:r>
      <w:r>
        <w:rPr>
          <w:rFonts w:ascii="Times New Roman"/>
          <w:b w:val="false"/>
          <w:i w:val="false"/>
          <w:color w:val="000000"/>
          <w:sz w:val="28"/>
        </w:rPr>
        <w:t>приложения 3</w:t>
      </w:r>
      <w:r>
        <w:rPr>
          <w:rFonts w:ascii="Times New Roman"/>
          <w:b w:val="false"/>
          <w:i w:val="false"/>
          <w:color w:val="000000"/>
          <w:sz w:val="28"/>
        </w:rPr>
        <w:t>, абзац четвертый строки, порядковый номер 5, </w:t>
      </w:r>
      <w:r>
        <w:rPr>
          <w:rFonts w:ascii="Times New Roman"/>
          <w:b w:val="false"/>
          <w:i w:val="false"/>
          <w:color w:val="000000"/>
          <w:sz w:val="28"/>
        </w:rPr>
        <w:t>приложения 4</w:t>
      </w:r>
      <w:r>
        <w:rPr>
          <w:rFonts w:ascii="Times New Roman"/>
          <w:b w:val="false"/>
          <w:i w:val="false"/>
          <w:color w:val="000000"/>
          <w:sz w:val="28"/>
        </w:rPr>
        <w:t xml:space="preserve"> к Правилам действуют до 1 января 2014 года.</w:t>
      </w:r>
      <w:r>
        <w:br/>
      </w:r>
      <w:r>
        <w:rPr>
          <w:rFonts w:ascii="Times New Roman"/>
          <w:b w:val="false"/>
          <w:i w:val="false"/>
          <w:color w:val="000000"/>
          <w:sz w:val="28"/>
        </w:rPr>
        <w:t>
      </w:t>
      </w:r>
      <w:r>
        <w:rPr>
          <w:rFonts w:ascii="Times New Roman"/>
          <w:b w:val="false"/>
          <w:i w:val="false"/>
          <w:color w:val="ff0000"/>
          <w:sz w:val="28"/>
        </w:rPr>
        <w:t xml:space="preserve">Сноска. Пункт 4 в редакции постановления Правления Национального Банка РК от 24.12.2012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Действие настоящих Правил не распространяется на долговые ценные бумаги, по которым установлена гарантия эмитента по полному возврату суммы основного долга (principal protected notes), приобретенные до введения в действие настоящего Постановления.</w:t>
      </w:r>
      <w:r>
        <w:br/>
      </w:r>
      <w:r>
        <w:rPr>
          <w:rFonts w:ascii="Times New Roman"/>
          <w:b w:val="false"/>
          <w:i w:val="false"/>
          <w:color w:val="000000"/>
          <w:sz w:val="28"/>
        </w:rPr>
        <w:t>
</w:t>
      </w:r>
      <w:r>
        <w:rPr>
          <w:rFonts w:ascii="Times New Roman"/>
          <w:b w:val="false"/>
          <w:i w:val="false"/>
          <w:color w:val="000000"/>
          <w:sz w:val="28"/>
        </w:rPr>
        <w:t>
      6. Департаменту надзора за субъектами рынка ценных бумаг и накопительными пенсионными фондами (Хаджиева М.Ж.):</w:t>
      </w:r>
      <w:r>
        <w:br/>
      </w:r>
      <w:r>
        <w:rPr>
          <w:rFonts w:ascii="Times New Roman"/>
          <w:b w:val="false"/>
          <w:i w:val="false"/>
          <w:color w:val="000000"/>
          <w:sz w:val="28"/>
        </w:rPr>
        <w:t>
</w:t>
      </w:r>
      <w:r>
        <w:rPr>
          <w:rFonts w:ascii="Times New Roman"/>
          <w:b w:val="false"/>
          <w:i w:val="false"/>
          <w:color w:val="000000"/>
          <w:sz w:val="28"/>
        </w:rPr>
        <w:t>
      1) совместно с Юридическим департаментом (Сарсенова Н.В.) принять меры к государственной регистрации в Министерстве юстиции Республики Казахстан настоящего постановления;</w:t>
      </w:r>
      <w:r>
        <w:br/>
      </w:r>
      <w:r>
        <w:rPr>
          <w:rFonts w:ascii="Times New Roman"/>
          <w:b w:val="false"/>
          <w:i w:val="false"/>
          <w:color w:val="000000"/>
          <w:sz w:val="28"/>
        </w:rPr>
        <w:t>
</w:t>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Объединения юридических лиц «Ассоциация финансистов Казахстана».</w:t>
      </w:r>
      <w:r>
        <w:br/>
      </w:r>
      <w:r>
        <w:rPr>
          <w:rFonts w:ascii="Times New Roman"/>
          <w:b w:val="false"/>
          <w:i w:val="false"/>
          <w:color w:val="000000"/>
          <w:sz w:val="28"/>
        </w:rPr>
        <w:t>
</w:t>
      </w:r>
      <w:r>
        <w:rPr>
          <w:rFonts w:ascii="Times New Roman"/>
          <w:b w:val="false"/>
          <w:i w:val="false"/>
          <w:color w:val="000000"/>
          <w:sz w:val="28"/>
        </w:rPr>
        <w:t>
      7. Службе Председателя Агентства (Кенже А.А.) принять меры по опубликованию настоящего постановления в средствах массовой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8. Контроль за исполнением настоящего постановления возложить на заместителя Председателя Агентства Алдамберген А.У.</w:t>
      </w:r>
    </w:p>
    <w:bookmarkEnd w:id="1"/>
    <w:p>
      <w:pPr>
        <w:spacing w:after="0"/>
        <w:ind w:left="0"/>
        <w:jc w:val="both"/>
      </w:pPr>
      <w:r>
        <w:rPr>
          <w:rFonts w:ascii="Times New Roman"/>
          <w:b w:val="false"/>
          <w:i/>
          <w:color w:val="000000"/>
          <w:sz w:val="28"/>
        </w:rPr>
        <w:t>      Председатель                               Е. Бахмутова</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Правления Агентства </w:t>
      </w:r>
      <w:r>
        <w:br/>
      </w:r>
      <w:r>
        <w:rPr>
          <w:rFonts w:ascii="Times New Roman"/>
          <w:b w:val="false"/>
          <w:i w:val="false"/>
          <w:color w:val="000000"/>
          <w:sz w:val="28"/>
        </w:rPr>
        <w:t>
Республики Казахстан по регулированию</w:t>
      </w:r>
      <w:r>
        <w:br/>
      </w:r>
      <w:r>
        <w:rPr>
          <w:rFonts w:ascii="Times New Roman"/>
          <w:b w:val="false"/>
          <w:i w:val="false"/>
          <w:color w:val="000000"/>
          <w:sz w:val="28"/>
        </w:rPr>
        <w:t xml:space="preserve">
и надзору финансового рынка    </w:t>
      </w:r>
      <w:r>
        <w:br/>
      </w:r>
      <w:r>
        <w:rPr>
          <w:rFonts w:ascii="Times New Roman"/>
          <w:b w:val="false"/>
          <w:i w:val="false"/>
          <w:color w:val="000000"/>
          <w:sz w:val="28"/>
        </w:rPr>
        <w:t xml:space="preserve">
и финансовых организаций      </w:t>
      </w:r>
      <w:r>
        <w:br/>
      </w:r>
      <w:r>
        <w:rPr>
          <w:rFonts w:ascii="Times New Roman"/>
          <w:b w:val="false"/>
          <w:i w:val="false"/>
          <w:color w:val="000000"/>
          <w:sz w:val="28"/>
        </w:rPr>
        <w:t xml:space="preserve">
от 5 августа 2009 года № 189    </w:t>
      </w:r>
    </w:p>
    <w:bookmarkStart w:name="z21" w:id="2"/>
    <w:p>
      <w:pPr>
        <w:spacing w:after="0"/>
        <w:ind w:left="0"/>
        <w:jc w:val="left"/>
      </w:pPr>
      <w:r>
        <w:rPr>
          <w:rFonts w:ascii="Times New Roman"/>
          <w:b/>
          <w:i w:val="false"/>
          <w:color w:val="000000"/>
        </w:rPr>
        <w:t xml:space="preserve"> 
Правила</w:t>
      </w:r>
      <w:r>
        <w:br/>
      </w:r>
      <w:r>
        <w:rPr>
          <w:rFonts w:ascii="Times New Roman"/>
          <w:b/>
          <w:i w:val="false"/>
          <w:color w:val="000000"/>
        </w:rPr>
        <w:t>
осуществления деятельности организаций, осуществляющих</w:t>
      </w:r>
      <w:r>
        <w:br/>
      </w:r>
      <w:r>
        <w:rPr>
          <w:rFonts w:ascii="Times New Roman"/>
          <w:b/>
          <w:i w:val="false"/>
          <w:color w:val="000000"/>
        </w:rPr>
        <w:t>
деятельность по инвестиционному управлению пенсионными</w:t>
      </w:r>
      <w:r>
        <w:br/>
      </w:r>
      <w:r>
        <w:rPr>
          <w:rFonts w:ascii="Times New Roman"/>
          <w:b/>
          <w:i w:val="false"/>
          <w:color w:val="000000"/>
        </w:rPr>
        <w:t>
активами, и накопительных пенсионных фондов</w:t>
      </w:r>
    </w:p>
    <w:bookmarkEnd w:id="2"/>
    <w:bookmarkStart w:name="z22" w:id="3"/>
    <w:p>
      <w:pPr>
        <w:spacing w:after="0"/>
        <w:ind w:left="0"/>
        <w:jc w:val="left"/>
      </w:pPr>
      <w:r>
        <w:rPr>
          <w:rFonts w:ascii="Times New Roman"/>
          <w:b/>
          <w:i w:val="false"/>
          <w:color w:val="000000"/>
        </w:rPr>
        <w:t xml:space="preserve"> 
Глава 1. Общие положения</w:t>
      </w:r>
    </w:p>
    <w:bookmarkEnd w:id="3"/>
    <w:bookmarkStart w:name="z23" w:id="4"/>
    <w:p>
      <w:pPr>
        <w:spacing w:after="0"/>
        <w:ind w:left="0"/>
        <w:jc w:val="both"/>
      </w:pPr>
      <w:r>
        <w:rPr>
          <w:rFonts w:ascii="Times New Roman"/>
          <w:b w:val="false"/>
          <w:i w:val="false"/>
          <w:color w:val="000000"/>
          <w:sz w:val="28"/>
        </w:rPr>
        <w:t>
      1. Настоящие Правила осуществления деятельности организаций, осуществляющих деятельность по инвестиционному управлению пенсионными активами, и накопительных пенсионных фондов разработаны в соответствии с законами Республики Казахстан от 20 июня 1997 года «</w:t>
      </w:r>
      <w:r>
        <w:rPr>
          <w:rFonts w:ascii="Times New Roman"/>
          <w:b w:val="false"/>
          <w:i w:val="false"/>
          <w:color w:val="000000"/>
          <w:sz w:val="28"/>
        </w:rPr>
        <w:t>О пенсионном обеспечении</w:t>
      </w:r>
      <w:r>
        <w:rPr>
          <w:rFonts w:ascii="Times New Roman"/>
          <w:b w:val="false"/>
          <w:i w:val="false"/>
          <w:color w:val="000000"/>
          <w:sz w:val="28"/>
        </w:rPr>
        <w:t xml:space="preserve"> в Республике Казахстан»,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от 4 июля 2003 года «</w:t>
      </w:r>
      <w:r>
        <w:rPr>
          <w:rFonts w:ascii="Times New Roman"/>
          <w:b w:val="false"/>
          <w:i w:val="false"/>
          <w:color w:val="000000"/>
          <w:sz w:val="28"/>
        </w:rPr>
        <w:t>О государственном регулировании, контроле и надзоре</w:t>
      </w:r>
      <w:r>
        <w:rPr>
          <w:rFonts w:ascii="Times New Roman"/>
          <w:b w:val="false"/>
          <w:i w:val="false"/>
          <w:color w:val="000000"/>
          <w:sz w:val="28"/>
        </w:rPr>
        <w:t xml:space="preserve"> финансового рынка и финансовых организаций» (далее - Закон о государственном регулировании), и устанавливают порядок осуществления деятельности организаций, осуществляющих деятельность по инвестиционному управлению пенсионными активами (далее - Организация), и накопительных пенсионных фондов (далее - Фонд).</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Правления Национального Банка РК от 21.09.2012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котировка - ценовые предложения контрпартнеров по финансовым инструментам, полученные посредством почтовой, электронной или факсимильной связи;</w:t>
      </w:r>
      <w:r>
        <w:br/>
      </w:r>
      <w:r>
        <w:rPr>
          <w:rFonts w:ascii="Times New Roman"/>
          <w:b w:val="false"/>
          <w:i w:val="false"/>
          <w:color w:val="000000"/>
          <w:sz w:val="28"/>
        </w:rPr>
        <w:t>
</w:t>
      </w:r>
      <w:r>
        <w:rPr>
          <w:rFonts w:ascii="Times New Roman"/>
          <w:b w:val="false"/>
          <w:i w:val="false"/>
          <w:color w:val="000000"/>
          <w:sz w:val="28"/>
        </w:rPr>
        <w:t>
      2) контрпартнер - юридическое лицо, обладающее правом заключать сделки с финансовыми инструментами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или иностранного государства;</w:t>
      </w:r>
      <w:r>
        <w:br/>
      </w:r>
      <w:r>
        <w:rPr>
          <w:rFonts w:ascii="Times New Roman"/>
          <w:b w:val="false"/>
          <w:i w:val="false"/>
          <w:color w:val="000000"/>
          <w:sz w:val="28"/>
        </w:rPr>
        <w:t>
</w:t>
      </w:r>
      <w:r>
        <w:rPr>
          <w:rFonts w:ascii="Times New Roman"/>
          <w:b w:val="false"/>
          <w:i w:val="false"/>
          <w:color w:val="000000"/>
          <w:sz w:val="28"/>
        </w:rPr>
        <w:t>
      3) политика инвестирования собственных активов - документ, определяющий перечень объектов инвестирования, цели, стратегии, условия и ограничения инвестиционной деятельности в отношении собственных активов (Организации) Фонда, условия хеджирования и диверсификации собственных активов, утвержденный советом директоров Организации (Фонда);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уполномоченный орган</w:t>
      </w:r>
      <w:r>
        <w:rPr>
          <w:rFonts w:ascii="Times New Roman"/>
          <w:b w:val="false"/>
          <w:i w:val="false"/>
          <w:color w:val="000000"/>
          <w:sz w:val="28"/>
        </w:rPr>
        <w:t xml:space="preserve"> - Национальный Банк Республики Казахстан;</w:t>
      </w:r>
      <w:r>
        <w:br/>
      </w:r>
      <w:r>
        <w:rPr>
          <w:rFonts w:ascii="Times New Roman"/>
          <w:b w:val="false"/>
          <w:i w:val="false"/>
          <w:color w:val="000000"/>
          <w:sz w:val="28"/>
        </w:rPr>
        <w:t>
</w:t>
      </w:r>
      <w:r>
        <w:rPr>
          <w:rFonts w:ascii="Times New Roman"/>
          <w:b w:val="false"/>
          <w:i w:val="false"/>
          <w:color w:val="000000"/>
          <w:sz w:val="28"/>
        </w:rPr>
        <w:t>
      5) международная финансовая организация - организация, имеющая международный статус, созданная и действующая на основании международного договора (соглашения) либо устава;</w:t>
      </w:r>
      <w:r>
        <w:br/>
      </w:r>
      <w:r>
        <w:rPr>
          <w:rFonts w:ascii="Times New Roman"/>
          <w:b w:val="false"/>
          <w:i w:val="false"/>
          <w:color w:val="000000"/>
          <w:sz w:val="28"/>
        </w:rPr>
        <w:t>
</w:t>
      </w:r>
      <w:r>
        <w:rPr>
          <w:rFonts w:ascii="Times New Roman"/>
          <w:b w:val="false"/>
          <w:i w:val="false"/>
          <w:color w:val="000000"/>
          <w:sz w:val="28"/>
        </w:rPr>
        <w:t>
      6) инструменты хеджирования - производные финансовые инструменты, используемые для осуществления операций хеджирования, указанные в приложениях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7) principal protected notes - долговые ценные бумаги, по которым установлена гарантия эмитента по полному возврату суммы основного долга.</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Правления Национального Банка РК от 24.12.2012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Для целей настоящих Правил помимо рейтинговых оценок агентства «Standard &amp; Poor's» уполномоченным органом также признаются рейтинговые оценки агентств «Moody's Investors Service» и «Fitch», и их дочерних рейтинговых организаций (далее - другие рейтинговые агентства).</w:t>
      </w:r>
      <w:r>
        <w:br/>
      </w:r>
      <w:r>
        <w:rPr>
          <w:rFonts w:ascii="Times New Roman"/>
          <w:b w:val="false"/>
          <w:i w:val="false"/>
          <w:color w:val="000000"/>
          <w:sz w:val="28"/>
        </w:rPr>
        <w:t>
</w:t>
      </w:r>
      <w:r>
        <w:rPr>
          <w:rFonts w:ascii="Times New Roman"/>
          <w:b w:val="false"/>
          <w:i w:val="false"/>
          <w:color w:val="000000"/>
          <w:sz w:val="28"/>
        </w:rPr>
        <w:t>
      При наличии у эмитента и (или) финансового инструмента нескольких рейтинговых оценок по международной и (или) национальной шкале в расчет принимается наивысшая рейтинговая оценка по международной и (или) национальной шкале одного из рейтинговых агентств признаваемых уполномоченным органом.</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Правления Национального банка РК от 27.07.2012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3-1. Акции Фонда включаются в первую (наивысшую), вторую (наивысшую) или третью (следующую за наивысшей) категорию сектора "акции" официального списка фондовой биржи.</w:t>
      </w:r>
      <w:r>
        <w:br/>
      </w:r>
      <w:r>
        <w:rPr>
          <w:rFonts w:ascii="Times New Roman"/>
          <w:b w:val="false"/>
          <w:i w:val="false"/>
          <w:color w:val="000000"/>
          <w:sz w:val="28"/>
        </w:rPr>
        <w:t>
      </w:t>
      </w:r>
      <w:r>
        <w:rPr>
          <w:rFonts w:ascii="Times New Roman"/>
          <w:b w:val="false"/>
          <w:i w:val="false"/>
          <w:color w:val="ff0000"/>
          <w:sz w:val="28"/>
        </w:rPr>
        <w:t xml:space="preserve">Сноска. Глава 1 дополнена пунктом 3-1 в соответствии с постановлением Правления Национального банка РК от 13.02.2012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
    <w:bookmarkStart w:name="z34" w:id="5"/>
    <w:p>
      <w:pPr>
        <w:spacing w:after="0"/>
        <w:ind w:left="0"/>
        <w:jc w:val="left"/>
      </w:pPr>
      <w:r>
        <w:rPr>
          <w:rFonts w:ascii="Times New Roman"/>
          <w:b/>
          <w:i w:val="false"/>
          <w:color w:val="000000"/>
        </w:rPr>
        <w:t xml:space="preserve"> 
Глава 2. Объекты инвестиций</w:t>
      </w:r>
    </w:p>
    <w:bookmarkEnd w:id="5"/>
    <w:bookmarkStart w:name="z35" w:id="6"/>
    <w:p>
      <w:pPr>
        <w:spacing w:after="0"/>
        <w:ind w:left="0"/>
        <w:jc w:val="both"/>
      </w:pPr>
      <w:r>
        <w:rPr>
          <w:rFonts w:ascii="Times New Roman"/>
          <w:b w:val="false"/>
          <w:i w:val="false"/>
          <w:color w:val="000000"/>
          <w:sz w:val="28"/>
        </w:rPr>
        <w:t>
      4. Организация размещает находящиеся в инвестиционном управлении пенсионные активы каждого отдельного Фонда в финансовые инструменты, указанные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Размер инвестиций за счет пенсионных активов в финансовые инструменты, указанные в приложении 1, устанавливается инвестиционной декларацией.</w:t>
      </w:r>
      <w:r>
        <w:br/>
      </w:r>
      <w:r>
        <w:rPr>
          <w:rFonts w:ascii="Times New Roman"/>
          <w:b w:val="false"/>
          <w:i w:val="false"/>
          <w:color w:val="000000"/>
          <w:sz w:val="28"/>
        </w:rPr>
        <w:t>
</w:t>
      </w:r>
      <w:r>
        <w:rPr>
          <w:rFonts w:ascii="Times New Roman"/>
          <w:b w:val="false"/>
          <w:i w:val="false"/>
          <w:color w:val="000000"/>
          <w:sz w:val="28"/>
        </w:rPr>
        <w:t>
      5. Организация размещает находящиеся в инвестиционном управлении пенсионные активы каждого отдельного Фонда в финансовые инструменты, указанные: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 в отношении консервативного инвестиционного портфеля;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 в отношении умеренного инвестиционного портфеля;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 в отношении агрессивного инвестиционного портфеля.</w:t>
      </w:r>
      <w:r>
        <w:br/>
      </w:r>
      <w:r>
        <w:rPr>
          <w:rFonts w:ascii="Times New Roman"/>
          <w:b w:val="false"/>
          <w:i w:val="false"/>
          <w:color w:val="000000"/>
          <w:sz w:val="28"/>
        </w:rPr>
        <w:t>
</w:t>
      </w:r>
      <w:r>
        <w:rPr>
          <w:rFonts w:ascii="Times New Roman"/>
          <w:b w:val="false"/>
          <w:i w:val="false"/>
          <w:color w:val="000000"/>
          <w:sz w:val="28"/>
        </w:rPr>
        <w:t>
      Размер инвестиций за счет пенсионных активов в финансовые инструменты, указанные в приложениях 2, 3 и 4 к настоящим Правилам, а также суммарные размеры инвестиций для каждого вида инвестиционного портфеля, устанавливаются инвестиционными декларациями Фонда по каждому инвестиционному портфелю.</w:t>
      </w:r>
      <w:r>
        <w:br/>
      </w:r>
      <w:r>
        <w:rPr>
          <w:rFonts w:ascii="Times New Roman"/>
          <w:b w:val="false"/>
          <w:i w:val="false"/>
          <w:color w:val="000000"/>
          <w:sz w:val="28"/>
        </w:rPr>
        <w:t>
</w:t>
      </w:r>
      <w:r>
        <w:rPr>
          <w:rFonts w:ascii="Times New Roman"/>
          <w:b w:val="false"/>
          <w:i w:val="false"/>
          <w:color w:val="000000"/>
          <w:sz w:val="28"/>
        </w:rPr>
        <w:t>
      6. Общий размер инвестиций за счет пенсионных активов в государственные ценные бумаги Республики Казахстан, включая государственные ценные бумаги Республики Казахстан, являющиеся предметом операций "обратного Репо", составляет:</w:t>
      </w:r>
      <w:r>
        <w:br/>
      </w:r>
      <w:r>
        <w:rPr>
          <w:rFonts w:ascii="Times New Roman"/>
          <w:b w:val="false"/>
          <w:i w:val="false"/>
          <w:color w:val="000000"/>
          <w:sz w:val="28"/>
        </w:rPr>
        <w:t>
      с 1 января 2011 года не менее двадцати пяти процентов от общего размера пенсионных активов каждого отдельного накопительного пенсионного фонда;</w:t>
      </w:r>
      <w:r>
        <w:br/>
      </w:r>
      <w:r>
        <w:rPr>
          <w:rFonts w:ascii="Times New Roman"/>
          <w:b w:val="false"/>
          <w:i w:val="false"/>
          <w:color w:val="000000"/>
          <w:sz w:val="28"/>
        </w:rPr>
        <w:t>
      с 1 апреля 2011 года не менее двадцати процентов от общего размера пенсионных активов каждого отдельного накопительного пенсионного фонда.</w:t>
      </w:r>
      <w:r>
        <w:br/>
      </w:r>
      <w:r>
        <w:rPr>
          <w:rFonts w:ascii="Times New Roman"/>
          <w:b w:val="false"/>
          <w:i w:val="false"/>
          <w:color w:val="000000"/>
          <w:sz w:val="28"/>
        </w:rPr>
        <w:t>
      </w:t>
      </w:r>
      <w:r>
        <w:rPr>
          <w:rFonts w:ascii="Times New Roman"/>
          <w:b w:val="false"/>
          <w:i w:val="false"/>
          <w:color w:val="ff0000"/>
          <w:sz w:val="28"/>
        </w:rPr>
        <w:t xml:space="preserve">Сноска. Пункт 6 в редакции постановления Правления АФН РК от 15.07.2010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6-1. Фонд осуществляет покупку или продажу за счет собственных активов следующего имущества:</w:t>
      </w:r>
      <w:r>
        <w:br/>
      </w:r>
      <w:r>
        <w:rPr>
          <w:rFonts w:ascii="Times New Roman"/>
          <w:b w:val="false"/>
          <w:i w:val="false"/>
          <w:color w:val="000000"/>
          <w:sz w:val="28"/>
        </w:rPr>
        <w:t>
      1) указанного в перечне финансовых инструментов, разрешенных к приобретению за счет пенсионных активов, определенном в приложениях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используемого для собственных нужд Фонда и выполнения Фондом деятельности по привлечению пенсионных взносов и пенсионным выплатам, а также деятельности по инвестиционному управлению пенсионными активами;</w:t>
      </w:r>
      <w:r>
        <w:br/>
      </w:r>
      <w:r>
        <w:rPr>
          <w:rFonts w:ascii="Times New Roman"/>
          <w:b w:val="false"/>
          <w:i w:val="false"/>
          <w:color w:val="000000"/>
          <w:sz w:val="28"/>
        </w:rPr>
        <w:t>
      3) акций и долей участия в уставных капиталах юридических лиц, осуществляющих автоматизацию деятельности Фонда в размере, не превышающем десяти процентов от уставного капитала данных юридических лиц;</w:t>
      </w:r>
      <w:r>
        <w:br/>
      </w:r>
      <w:r>
        <w:rPr>
          <w:rFonts w:ascii="Times New Roman"/>
          <w:b w:val="false"/>
          <w:i w:val="false"/>
          <w:color w:val="000000"/>
          <w:sz w:val="28"/>
        </w:rPr>
        <w:t>
      4) акций и долей участия в уставных капиталах юридических лиц, созданных одним или несколькими Фондами для координации своей деятельности, защиты и представления общих интересов, осуществления совместных проектов и решения общих задач. Допускается оплата за счет собственных активов Фонда членских взносов в ассоциации и (или) союзы, созданные для реализации целей, указанных в настоящем подпункте;</w:t>
      </w:r>
      <w:r>
        <w:br/>
      </w:r>
      <w:r>
        <w:rPr>
          <w:rFonts w:ascii="Times New Roman"/>
          <w:b w:val="false"/>
          <w:i w:val="false"/>
          <w:color w:val="000000"/>
          <w:sz w:val="28"/>
        </w:rPr>
        <w:t>
      5) акций Фонда в случаях, установленных статьями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13 мая 2003 года «Об акционерных обществах» (далее – Закон об акционерных обществах);</w:t>
      </w:r>
      <w:r>
        <w:br/>
      </w:r>
      <w:r>
        <w:rPr>
          <w:rFonts w:ascii="Times New Roman"/>
          <w:b w:val="false"/>
          <w:i w:val="false"/>
          <w:color w:val="000000"/>
          <w:sz w:val="28"/>
        </w:rPr>
        <w:t>
      6) акций организатора торгов.</w:t>
      </w:r>
      <w:r>
        <w:br/>
      </w:r>
      <w:r>
        <w:rPr>
          <w:rFonts w:ascii="Times New Roman"/>
          <w:b w:val="false"/>
          <w:i w:val="false"/>
          <w:color w:val="000000"/>
          <w:sz w:val="28"/>
        </w:rPr>
        <w:t>
      </w:t>
      </w:r>
      <w:r>
        <w:rPr>
          <w:rFonts w:ascii="Times New Roman"/>
          <w:b w:val="false"/>
          <w:i w:val="false"/>
          <w:color w:val="ff0000"/>
          <w:sz w:val="28"/>
        </w:rPr>
        <w:t xml:space="preserve">Сноска. Пункт 6-1 в редакции постановления Правления Национального Банка РК от 26.02.2014 </w:t>
      </w:r>
      <w:r>
        <w:rPr>
          <w:rFonts w:ascii="Times New Roman"/>
          <w:b w:val="false"/>
          <w:i w:val="false"/>
          <w:color w:val="000000"/>
          <w:sz w:val="28"/>
        </w:rPr>
        <w:t>№ 23</w:t>
      </w:r>
      <w:r>
        <w:rPr>
          <w:rFonts w:ascii="Times New Roman"/>
          <w:b w:val="false"/>
          <w:i w:val="false"/>
          <w:color w:val="ff0000"/>
          <w:sz w:val="28"/>
        </w:rPr>
        <w:t xml:space="preserve"> (вводится в действие с 01.04.2014).</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Исключен постановлением Правления АФН от 15.07.2010 </w:t>
      </w:r>
      <w:r>
        <w:rPr>
          <w:rFonts w:ascii="Times New Roman"/>
          <w:b w:val="false"/>
          <w:i w:val="false"/>
          <w:color w:val="000000"/>
          <w:sz w:val="28"/>
        </w:rPr>
        <w:t>№ 105</w:t>
      </w:r>
      <w:r>
        <w:rPr>
          <w:rFonts w:ascii="Times New Roman"/>
          <w:b w:val="false"/>
          <w:i w:val="false"/>
          <w:color w:val="ff0000"/>
          <w:sz w:val="28"/>
        </w:rPr>
        <w:t xml:space="preserve"> (вводится в действие с 01.01.2011).</w:t>
      </w:r>
    </w:p>
    <w:bookmarkEnd w:id="6"/>
    <w:bookmarkStart w:name="z45" w:id="7"/>
    <w:p>
      <w:pPr>
        <w:spacing w:after="0"/>
        <w:ind w:left="0"/>
        <w:jc w:val="left"/>
      </w:pPr>
      <w:r>
        <w:rPr>
          <w:rFonts w:ascii="Times New Roman"/>
          <w:b/>
          <w:i w:val="false"/>
          <w:color w:val="000000"/>
        </w:rPr>
        <w:t xml:space="preserve"> 
Глава 3. Условия и порядок инвестирования</w:t>
      </w:r>
    </w:p>
    <w:bookmarkEnd w:id="7"/>
    <w:bookmarkStart w:name="z46" w:id="8"/>
    <w:p>
      <w:pPr>
        <w:spacing w:after="0"/>
        <w:ind w:left="0"/>
        <w:jc w:val="both"/>
      </w:pPr>
      <w:r>
        <w:rPr>
          <w:rFonts w:ascii="Times New Roman"/>
          <w:b w:val="false"/>
          <w:i w:val="false"/>
          <w:color w:val="000000"/>
          <w:sz w:val="28"/>
        </w:rPr>
        <w:t>
      8. При наличии у Фонда лицензии на осуществление деятельности по инвестиционному управлению пенсионными активами, а также на брокерскую и (или) дилерскую деятельность без права ведения счетов клиентов, Фонд осуществляет брокерскую и (или) дилерскую деятельность только в отношении пенсионных активов, находящихся у него в управлении, и собственных активов.</w:t>
      </w:r>
      <w:r>
        <w:br/>
      </w:r>
      <w:r>
        <w:rPr>
          <w:rFonts w:ascii="Times New Roman"/>
          <w:b w:val="false"/>
          <w:i w:val="false"/>
          <w:color w:val="000000"/>
          <w:sz w:val="28"/>
        </w:rPr>
        <w:t>
</w:t>
      </w:r>
      <w:r>
        <w:rPr>
          <w:rFonts w:ascii="Times New Roman"/>
          <w:b w:val="false"/>
          <w:i w:val="false"/>
          <w:color w:val="000000"/>
          <w:sz w:val="28"/>
        </w:rPr>
        <w:t>
      9. При наличии у Организации лицензии на осуществление деятельности по управлению инвестиционным портфелем, Организация осуществляет деятельность по управлению инвестиционным портфелем только в отношении собственных активов обслуживаемого Фонда.</w:t>
      </w:r>
      <w:r>
        <w:br/>
      </w:r>
      <w:r>
        <w:rPr>
          <w:rFonts w:ascii="Times New Roman"/>
          <w:b w:val="false"/>
          <w:i w:val="false"/>
          <w:color w:val="000000"/>
          <w:sz w:val="28"/>
        </w:rPr>
        <w:t>
</w:t>
      </w:r>
      <w:r>
        <w:rPr>
          <w:rFonts w:ascii="Times New Roman"/>
          <w:b w:val="false"/>
          <w:i w:val="false"/>
          <w:color w:val="000000"/>
          <w:sz w:val="28"/>
        </w:rPr>
        <w:t>
      При наличии у Организации лицензии на осуществление брокерской и (или) дилерской деятельности без права ведения счетов клиентов Организация осуществляет брокерскую и (или) дилерскую деятельность только в отношении пенсионных и собственных активов Фонда, находящихся у нее в управлении, а также собственных активов Организации.</w:t>
      </w:r>
      <w:r>
        <w:br/>
      </w:r>
      <w:r>
        <w:rPr>
          <w:rFonts w:ascii="Times New Roman"/>
          <w:b w:val="false"/>
          <w:i w:val="false"/>
          <w:color w:val="000000"/>
          <w:sz w:val="28"/>
        </w:rPr>
        <w:t>
</w:t>
      </w:r>
      <w:r>
        <w:rPr>
          <w:rFonts w:ascii="Times New Roman"/>
          <w:b w:val="false"/>
          <w:i w:val="false"/>
          <w:color w:val="000000"/>
          <w:sz w:val="28"/>
        </w:rPr>
        <w:t>
      10. Организация действует исключительно в интересах вкладчиков Фонда, чьи пенсионные активы были приняты в инвестиционное управление.</w:t>
      </w:r>
      <w:r>
        <w:br/>
      </w:r>
      <w:r>
        <w:rPr>
          <w:rFonts w:ascii="Times New Roman"/>
          <w:b w:val="false"/>
          <w:i w:val="false"/>
          <w:color w:val="000000"/>
          <w:sz w:val="28"/>
        </w:rPr>
        <w:t>
</w:t>
      </w:r>
      <w:r>
        <w:rPr>
          <w:rFonts w:ascii="Times New Roman"/>
          <w:b w:val="false"/>
          <w:i w:val="false"/>
          <w:color w:val="000000"/>
          <w:sz w:val="28"/>
        </w:rPr>
        <w:t>
      11. Организация при осуществлении деятельности по инвестиционному управлению пенсионными активами действует в соответствии с инвестиционной декларацией Фонда, чьи пенсионные активы были приняты в инвестиционное управление.</w:t>
      </w:r>
      <w:r>
        <w:br/>
      </w:r>
      <w:r>
        <w:rPr>
          <w:rFonts w:ascii="Times New Roman"/>
          <w:b w:val="false"/>
          <w:i w:val="false"/>
          <w:color w:val="000000"/>
          <w:sz w:val="28"/>
        </w:rPr>
        <w:t>
</w:t>
      </w:r>
      <w:r>
        <w:rPr>
          <w:rFonts w:ascii="Times New Roman"/>
          <w:b w:val="false"/>
          <w:i w:val="false"/>
          <w:color w:val="000000"/>
          <w:sz w:val="28"/>
        </w:rPr>
        <w:t>
      12. Организация и Фонд осуществляют свою деятельность в соответствии с требованиями по наличию систем управления рисками для Организации (Фонда), установленными пунктом 14-2) </w:t>
      </w:r>
      <w:r>
        <w:rPr>
          <w:rFonts w:ascii="Times New Roman"/>
          <w:b w:val="false"/>
          <w:i w:val="false"/>
          <w:color w:val="000000"/>
          <w:sz w:val="28"/>
        </w:rPr>
        <w:t>статьи 12</w:t>
      </w:r>
      <w:r>
        <w:rPr>
          <w:rFonts w:ascii="Times New Roman"/>
          <w:b w:val="false"/>
          <w:i w:val="false"/>
          <w:color w:val="000000"/>
          <w:sz w:val="28"/>
        </w:rPr>
        <w:t xml:space="preserve"> и пунктом 4-2) </w:t>
      </w:r>
      <w:r>
        <w:rPr>
          <w:rFonts w:ascii="Times New Roman"/>
          <w:b w:val="false"/>
          <w:i w:val="false"/>
          <w:color w:val="000000"/>
          <w:sz w:val="28"/>
        </w:rPr>
        <w:t>статьи 13</w:t>
      </w:r>
      <w:r>
        <w:rPr>
          <w:rFonts w:ascii="Times New Roman"/>
          <w:b w:val="false"/>
          <w:i w:val="false"/>
          <w:color w:val="000000"/>
          <w:sz w:val="28"/>
        </w:rPr>
        <w:t xml:space="preserve"> Закона о государственном регулировании.</w:t>
      </w:r>
      <w:r>
        <w:br/>
      </w:r>
      <w:r>
        <w:rPr>
          <w:rFonts w:ascii="Times New Roman"/>
          <w:b w:val="false"/>
          <w:i w:val="false"/>
          <w:color w:val="000000"/>
          <w:sz w:val="28"/>
        </w:rPr>
        <w:t>
</w:t>
      </w:r>
      <w:r>
        <w:rPr>
          <w:rFonts w:ascii="Times New Roman"/>
          <w:b w:val="false"/>
          <w:i w:val="false"/>
          <w:color w:val="000000"/>
          <w:sz w:val="28"/>
        </w:rPr>
        <w:t>
      13. Сделки за счет пенсионных активов совершаются Организацией на основании инвестиционного решения, принятого коллегиальным органом Организации, уполномоченным на принятие инвестиционных решений в соответствии с инвестиционной декларацией Фонда, чьи пенсионные активы находятся в инвестиционном управлении у Организации.</w:t>
      </w:r>
      <w:r>
        <w:br/>
      </w:r>
      <w:r>
        <w:rPr>
          <w:rFonts w:ascii="Times New Roman"/>
          <w:b w:val="false"/>
          <w:i w:val="false"/>
          <w:color w:val="000000"/>
          <w:sz w:val="28"/>
        </w:rPr>
        <w:t>
</w:t>
      </w:r>
      <w:r>
        <w:rPr>
          <w:rFonts w:ascii="Times New Roman"/>
          <w:b w:val="false"/>
          <w:i w:val="false"/>
          <w:color w:val="000000"/>
          <w:sz w:val="28"/>
        </w:rPr>
        <w:t>
      14. Сделки за счет собственных активов Организации (Фонда) совершаются на основании инвестиционного решения, принятого коллегиальным органом Организации (Фонда), уполномоченным на принятие инвестиционных решений в соответствии с политикой инвестирования собственных активов Организации (Фонда).</w:t>
      </w:r>
      <w:r>
        <w:br/>
      </w:r>
      <w:r>
        <w:rPr>
          <w:rFonts w:ascii="Times New Roman"/>
          <w:b w:val="false"/>
          <w:i w:val="false"/>
          <w:color w:val="000000"/>
          <w:sz w:val="28"/>
        </w:rPr>
        <w:t>
</w:t>
      </w:r>
      <w:r>
        <w:rPr>
          <w:rFonts w:ascii="Times New Roman"/>
          <w:b w:val="false"/>
          <w:i w:val="false"/>
          <w:color w:val="000000"/>
          <w:sz w:val="28"/>
        </w:rPr>
        <w:t>
      15. Сделки за счет пенсионных активов и собственных активов Организации (Фонда) с негосударственными ценными бумагами на первичном неорганизованном рынке (при их размещении) совершаются Организацией (Фондом) самостоятельно.</w:t>
      </w:r>
      <w:r>
        <w:br/>
      </w:r>
      <w:r>
        <w:rPr>
          <w:rFonts w:ascii="Times New Roman"/>
          <w:b w:val="false"/>
          <w:i w:val="false"/>
          <w:color w:val="000000"/>
          <w:sz w:val="28"/>
        </w:rPr>
        <w:t>
</w:t>
      </w:r>
      <w:r>
        <w:rPr>
          <w:rFonts w:ascii="Times New Roman"/>
          <w:b w:val="false"/>
          <w:i w:val="false"/>
          <w:color w:val="000000"/>
          <w:sz w:val="28"/>
        </w:rPr>
        <w:t>
      16. Сделки за счет пенсионных активов и собственных активов Организации (Фонда) с государственными ценными бумагами и негосударственными ценными бумагами на вторичном рынке, а также с производными финансовыми инструментами заключаются исключительно на фондовой бирже, за исключением случаев:</w:t>
      </w:r>
      <w:r>
        <w:br/>
      </w:r>
      <w:r>
        <w:rPr>
          <w:rFonts w:ascii="Times New Roman"/>
          <w:b w:val="false"/>
          <w:i w:val="false"/>
          <w:color w:val="000000"/>
          <w:sz w:val="28"/>
        </w:rPr>
        <w:t>
      1) конвертации эмитентом имеющихся в инвестиционном портфеле облигаций в акции;</w:t>
      </w:r>
      <w:r>
        <w:br/>
      </w:r>
      <w:r>
        <w:rPr>
          <w:rFonts w:ascii="Times New Roman"/>
          <w:b w:val="false"/>
          <w:i w:val="false"/>
          <w:color w:val="000000"/>
          <w:sz w:val="28"/>
        </w:rPr>
        <w:t>
      2) реализации права преимущественной покупки;</w:t>
      </w:r>
      <w:r>
        <w:br/>
      </w:r>
      <w:r>
        <w:rPr>
          <w:rFonts w:ascii="Times New Roman"/>
          <w:b w:val="false"/>
          <w:i w:val="false"/>
          <w:color w:val="000000"/>
          <w:sz w:val="28"/>
        </w:rPr>
        <w:t>
      3) требования выкупа имеющихся в инвестиционном портфеле акций у эмитента согласно </w:t>
      </w:r>
      <w:r>
        <w:rPr>
          <w:rFonts w:ascii="Times New Roman"/>
          <w:b w:val="false"/>
          <w:i w:val="false"/>
          <w:color w:val="000000"/>
          <w:sz w:val="28"/>
        </w:rPr>
        <w:t>статье 27</w:t>
      </w:r>
      <w:r>
        <w:rPr>
          <w:rFonts w:ascii="Times New Roman"/>
          <w:b w:val="false"/>
          <w:i w:val="false"/>
          <w:color w:val="000000"/>
          <w:sz w:val="28"/>
        </w:rPr>
        <w:t xml:space="preserve"> Закона об акционерных обществах;</w:t>
      </w:r>
      <w:r>
        <w:br/>
      </w:r>
      <w:r>
        <w:rPr>
          <w:rFonts w:ascii="Times New Roman"/>
          <w:b w:val="false"/>
          <w:i w:val="false"/>
          <w:color w:val="000000"/>
          <w:sz w:val="28"/>
        </w:rPr>
        <w:t>
      4) реализации ценных бумаг, подвергнутых фондовой биржей делистингу;</w:t>
      </w:r>
      <w:r>
        <w:br/>
      </w:r>
      <w:r>
        <w:rPr>
          <w:rFonts w:ascii="Times New Roman"/>
          <w:b w:val="false"/>
          <w:i w:val="false"/>
          <w:color w:val="000000"/>
          <w:sz w:val="28"/>
        </w:rPr>
        <w:t>
      5) обмена ценных бумаг и иных обязательств эмитента на другие ценные бумаги данного эмитента, выпущенные в целях реструктуризации обязательств эмитента;</w:t>
      </w:r>
      <w:r>
        <w:br/>
      </w:r>
      <w:r>
        <w:rPr>
          <w:rFonts w:ascii="Times New Roman"/>
          <w:b w:val="false"/>
          <w:i w:val="false"/>
          <w:color w:val="000000"/>
          <w:sz w:val="28"/>
        </w:rPr>
        <w:t>
      6) реализации ценных бумаг, по которым фондовой биржей на момент заключения сделки торги открыты не были;</w:t>
      </w:r>
      <w:r>
        <w:br/>
      </w:r>
      <w:r>
        <w:rPr>
          <w:rFonts w:ascii="Times New Roman"/>
          <w:b w:val="false"/>
          <w:i w:val="false"/>
          <w:color w:val="000000"/>
          <w:sz w:val="28"/>
        </w:rPr>
        <w:t>
      7) осуществления эмитентом выкупа собственных ценных бумаг;</w:t>
      </w:r>
      <w:r>
        <w:br/>
      </w:r>
      <w:r>
        <w:rPr>
          <w:rFonts w:ascii="Times New Roman"/>
          <w:b w:val="false"/>
          <w:i w:val="false"/>
          <w:color w:val="000000"/>
          <w:sz w:val="28"/>
        </w:rPr>
        <w:t>
      8) заключения сделок на международных (иностранных) рынках по купле-продаже финансовых инструментов, выпущенных (предоставленных) эмитентами - резидентами Республики Казахстан и эмитентами - нерезидентами Республики Казахстан, торгуемых на международных (иностранных) рынках ценных бумаг, с учетом особенностей, установленных </w:t>
      </w:r>
      <w:r>
        <w:rPr>
          <w:rFonts w:ascii="Times New Roman"/>
          <w:b w:val="false"/>
          <w:i w:val="false"/>
          <w:color w:val="000000"/>
          <w:sz w:val="28"/>
        </w:rPr>
        <w:t>пунктом 17</w:t>
      </w:r>
      <w:r>
        <w:rPr>
          <w:rFonts w:ascii="Times New Roman"/>
          <w:b w:val="false"/>
          <w:i w:val="false"/>
          <w:color w:val="000000"/>
          <w:sz w:val="28"/>
        </w:rPr>
        <w:t xml:space="preserve"> настоящих Правил;</w:t>
      </w:r>
      <w:r>
        <w:br/>
      </w:r>
      <w:r>
        <w:rPr>
          <w:rFonts w:ascii="Times New Roman"/>
          <w:b w:val="false"/>
          <w:i w:val="false"/>
          <w:color w:val="000000"/>
          <w:sz w:val="28"/>
        </w:rPr>
        <w:t>
      9) заключения сделок с производными финансовыми инструментами, совершенных с учетом требований, предусмотренных пунктами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настоящих Правил;</w:t>
      </w:r>
      <w:r>
        <w:br/>
      </w:r>
      <w:r>
        <w:rPr>
          <w:rFonts w:ascii="Times New Roman"/>
          <w:b w:val="false"/>
          <w:i w:val="false"/>
          <w:color w:val="000000"/>
          <w:sz w:val="28"/>
        </w:rPr>
        <w:t>
      10) осуществления Организацией и (или) Фондом выкупа собственных ценных бумаг.</w:t>
      </w:r>
      <w:r>
        <w:br/>
      </w:r>
      <w:r>
        <w:rPr>
          <w:rFonts w:ascii="Times New Roman"/>
          <w:b w:val="false"/>
          <w:i w:val="false"/>
          <w:color w:val="000000"/>
          <w:sz w:val="28"/>
        </w:rPr>
        <w:t>
      </w:t>
      </w:r>
      <w:r>
        <w:rPr>
          <w:rFonts w:ascii="Times New Roman"/>
          <w:b w:val="false"/>
          <w:i w:val="false"/>
          <w:color w:val="ff0000"/>
          <w:sz w:val="28"/>
        </w:rPr>
        <w:t xml:space="preserve">Сноска. Пункт 16 в редакции постановления Правления Национального Банка РК от 26.02.2014 </w:t>
      </w:r>
      <w:r>
        <w:rPr>
          <w:rFonts w:ascii="Times New Roman"/>
          <w:b w:val="false"/>
          <w:i w:val="false"/>
          <w:color w:val="000000"/>
          <w:sz w:val="28"/>
        </w:rPr>
        <w:t>№ 23</w:t>
      </w:r>
      <w:r>
        <w:rPr>
          <w:rFonts w:ascii="Times New Roman"/>
          <w:b w:val="false"/>
          <w:i w:val="false"/>
          <w:color w:val="ff0000"/>
          <w:sz w:val="28"/>
        </w:rPr>
        <w:t xml:space="preserve"> (вводится в действие с 01.04.2014).</w:t>
      </w:r>
      <w:r>
        <w:br/>
      </w:r>
      <w:r>
        <w:rPr>
          <w:rFonts w:ascii="Times New Roman"/>
          <w:b w:val="false"/>
          <w:i w:val="false"/>
          <w:color w:val="000000"/>
          <w:sz w:val="28"/>
        </w:rPr>
        <w:t>
</w:t>
      </w:r>
      <w:r>
        <w:rPr>
          <w:rFonts w:ascii="Times New Roman"/>
          <w:b w:val="false"/>
          <w:i w:val="false"/>
          <w:color w:val="000000"/>
          <w:sz w:val="28"/>
        </w:rPr>
        <w:t>
      17. Сделки за счет пенсионных активов и собственных активов Организации (Фонда) заключаются на международных (иностранных) рынках ценных бумаг при соблюдении следующих условий:</w:t>
      </w:r>
      <w:r>
        <w:br/>
      </w:r>
      <w:r>
        <w:rPr>
          <w:rFonts w:ascii="Times New Roman"/>
          <w:b w:val="false"/>
          <w:i w:val="false"/>
          <w:color w:val="000000"/>
          <w:sz w:val="28"/>
        </w:rPr>
        <w:t>
</w:t>
      </w:r>
      <w:r>
        <w:rPr>
          <w:rFonts w:ascii="Times New Roman"/>
          <w:b w:val="false"/>
          <w:i w:val="false"/>
          <w:color w:val="000000"/>
          <w:sz w:val="28"/>
        </w:rPr>
        <w:t>
      1) сделка по покупке акций (депозитарных расписок) заключается по цене, не превышающей максимального значения цены по данному финансовому инструменту, сложившейся в день заключения сделки на международных (иностранных) фондовых биржах, на которых обращается данный финансовый инструмент, согласно информации, представленной в информационных аналитических системах Bloomberg или Reuters;</w:t>
      </w:r>
      <w:r>
        <w:br/>
      </w:r>
      <w:r>
        <w:rPr>
          <w:rFonts w:ascii="Times New Roman"/>
          <w:b w:val="false"/>
          <w:i w:val="false"/>
          <w:color w:val="000000"/>
          <w:sz w:val="28"/>
        </w:rPr>
        <w:t>
</w:t>
      </w:r>
      <w:r>
        <w:rPr>
          <w:rFonts w:ascii="Times New Roman"/>
          <w:b w:val="false"/>
          <w:i w:val="false"/>
          <w:color w:val="000000"/>
          <w:sz w:val="28"/>
        </w:rPr>
        <w:t>
      2) сделка по продаже акций (депозитарных расписок) заключается по цене не ниже минимального значения цены по данному финансовому инструменту, сложившейся в день заключения сделки на международных (иностранных) фондовых биржах, на которых обращаются данные финансовые инструменты, согласно информации, представленной в информационных аналитических системах Bloomberg или Reuters;</w:t>
      </w:r>
      <w:r>
        <w:br/>
      </w:r>
      <w:r>
        <w:rPr>
          <w:rFonts w:ascii="Times New Roman"/>
          <w:b w:val="false"/>
          <w:i w:val="false"/>
          <w:color w:val="000000"/>
          <w:sz w:val="28"/>
        </w:rPr>
        <w:t>
</w:t>
      </w:r>
      <w:r>
        <w:rPr>
          <w:rFonts w:ascii="Times New Roman"/>
          <w:b w:val="false"/>
          <w:i w:val="false"/>
          <w:color w:val="000000"/>
          <w:sz w:val="28"/>
        </w:rPr>
        <w:t>
      3) по долговым ценным бумагам, за исключением principal protected notes, а также по производным финансовым инструментам, имеется распечатка котировок на покупку и (или) продажу с информационных аналитических систем Bloomberg или Reuters, либо в случае отсутствия таких котировок, имеется не менее трех котировок от трех различных контрпартнеров. В случае, если контрпартнер не котирует данный финансовый инструмент, сообщение контрпартнера об отсутствии котировок или отказе в котировании финансового инструмента включается в отчет (документ) о заключении сделки;</w:t>
      </w:r>
      <w:r>
        <w:br/>
      </w:r>
      <w:r>
        <w:rPr>
          <w:rFonts w:ascii="Times New Roman"/>
          <w:b w:val="false"/>
          <w:i w:val="false"/>
          <w:color w:val="000000"/>
          <w:sz w:val="28"/>
        </w:rPr>
        <w:t>
</w:t>
      </w:r>
      <w:r>
        <w:rPr>
          <w:rFonts w:ascii="Times New Roman"/>
          <w:b w:val="false"/>
          <w:i w:val="false"/>
          <w:color w:val="000000"/>
          <w:sz w:val="28"/>
        </w:rPr>
        <w:t>
      4) контрпартнером по данной сделке выступает международная (иностранная) финансовая организация, обладающая рейтингом не ниже «ВВВ-» по международной шкале агентства «Standard &amp; Poor's» или рейтингом аналогичного уровня одного из других рейтинговых агентств;</w:t>
      </w:r>
      <w:r>
        <w:br/>
      </w:r>
      <w:r>
        <w:rPr>
          <w:rFonts w:ascii="Times New Roman"/>
          <w:b w:val="false"/>
          <w:i w:val="false"/>
          <w:color w:val="000000"/>
          <w:sz w:val="28"/>
        </w:rPr>
        <w:t>
</w:t>
      </w:r>
      <w:r>
        <w:rPr>
          <w:rFonts w:ascii="Times New Roman"/>
          <w:b w:val="false"/>
          <w:i w:val="false"/>
          <w:color w:val="000000"/>
          <w:sz w:val="28"/>
        </w:rPr>
        <w:t>
      5) расчеты по сделкам с данными финансовыми инструментами, за исключением производных финансовых инструментов, осуществляются через международные (зарубежные) расчетно-депозитарные системы (аналогичные Euroclear, Clearstream, Depository Trust &amp; Clearing Corporation, Japan Securities Clearing Corporation) по принципу «поставка против платежа», при котором исполнение обязательств одной стороной сделки по поставке финансового инструмента или денег невозможно без исполнения другой стороной сделки встречных обязательств по поставке денег или финансового инструмента.</w:t>
      </w:r>
      <w:r>
        <w:br/>
      </w:r>
      <w:r>
        <w:rPr>
          <w:rFonts w:ascii="Times New Roman"/>
          <w:b w:val="false"/>
          <w:i w:val="false"/>
          <w:color w:val="000000"/>
          <w:sz w:val="28"/>
        </w:rPr>
        <w:t>
      </w:t>
      </w:r>
      <w:r>
        <w:rPr>
          <w:rFonts w:ascii="Times New Roman"/>
          <w:b w:val="false"/>
          <w:i w:val="false"/>
          <w:color w:val="ff0000"/>
          <w:sz w:val="28"/>
        </w:rPr>
        <w:t xml:space="preserve">Сноска. Пункт 17 в редакции постановления Правления Национального банка РК от 27.07.2012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18. При приобретении за счет пенсионных активов и собственных активов Организации (Фонда) "principal protected notes", расчеты осуществляются по принципу "поставка против платежа" с учетом требований, предусмотренных </w:t>
      </w:r>
      <w:r>
        <w:rPr>
          <w:rFonts w:ascii="Times New Roman"/>
          <w:b w:val="false"/>
          <w:i w:val="false"/>
          <w:color w:val="000000"/>
          <w:sz w:val="28"/>
        </w:rPr>
        <w:t>приложениями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19. Сделки за счет пенсионных активов и собственных активов Организации (Фонда), за исключением сделок на фондовой бирже, а также в случаях, предусмотренных подпунктами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10) пункта 16, </w:t>
      </w:r>
      <w:r>
        <w:rPr>
          <w:rFonts w:ascii="Times New Roman"/>
          <w:b w:val="false"/>
          <w:i w:val="false"/>
          <w:color w:val="000000"/>
          <w:sz w:val="28"/>
        </w:rPr>
        <w:t>пунктом 19-3</w:t>
      </w:r>
      <w:r>
        <w:rPr>
          <w:rFonts w:ascii="Times New Roman"/>
          <w:b w:val="false"/>
          <w:i w:val="false"/>
          <w:color w:val="000000"/>
          <w:sz w:val="28"/>
        </w:rPr>
        <w:t xml:space="preserve"> настоящих Правил, и трехсторонними договорами кастодиального обслуживания пенсионных и (или) собственных активов Фонда при наличии аффилиированности между Организацией и Фондом, не заключаются с:</w:t>
      </w:r>
      <w:r>
        <w:br/>
      </w:r>
      <w:r>
        <w:rPr>
          <w:rFonts w:ascii="Times New Roman"/>
          <w:b w:val="false"/>
          <w:i w:val="false"/>
          <w:color w:val="000000"/>
          <w:sz w:val="28"/>
        </w:rPr>
        <w:t>
      1) аффилиированными лицами Организации (Фонда);</w:t>
      </w:r>
      <w:r>
        <w:br/>
      </w:r>
      <w:r>
        <w:rPr>
          <w:rFonts w:ascii="Times New Roman"/>
          <w:b w:val="false"/>
          <w:i w:val="false"/>
          <w:color w:val="000000"/>
          <w:sz w:val="28"/>
        </w:rPr>
        <w:t>
      2) доверительными управляющими акциями Организации (Фонда), принадлежащими крупным акционерам Организации (Фонда);</w:t>
      </w:r>
      <w:r>
        <w:br/>
      </w:r>
      <w:r>
        <w:rPr>
          <w:rFonts w:ascii="Times New Roman"/>
          <w:b w:val="false"/>
          <w:i w:val="false"/>
          <w:color w:val="000000"/>
          <w:sz w:val="28"/>
        </w:rPr>
        <w:t>
      3) доверительными управляющими акциями, выпущенными крупными акционерами Организации (Фонда), и (или) долями участия в уставном капитале крупных акционеров Организации (Фонда);</w:t>
      </w:r>
      <w:r>
        <w:br/>
      </w:r>
      <w:r>
        <w:rPr>
          <w:rFonts w:ascii="Times New Roman"/>
          <w:b w:val="false"/>
          <w:i w:val="false"/>
          <w:color w:val="000000"/>
          <w:sz w:val="28"/>
        </w:rPr>
        <w:t>
      4) аффилиированными лицами доверительных управляющих, указанных в подпунктах 2) и 3) настоящего пункта Правил.</w:t>
      </w:r>
      <w:r>
        <w:br/>
      </w:r>
      <w:r>
        <w:rPr>
          <w:rFonts w:ascii="Times New Roman"/>
          <w:b w:val="false"/>
          <w:i w:val="false"/>
          <w:color w:val="000000"/>
          <w:sz w:val="28"/>
        </w:rPr>
        <w:t>
      </w:t>
      </w:r>
      <w:r>
        <w:rPr>
          <w:rFonts w:ascii="Times New Roman"/>
          <w:b w:val="false"/>
          <w:i w:val="false"/>
          <w:color w:val="ff0000"/>
          <w:sz w:val="28"/>
        </w:rPr>
        <w:t xml:space="preserve">Сноска. Пункт 19 в редакции постановления Правления Национального Банка РК от 26.02.2014 </w:t>
      </w:r>
      <w:r>
        <w:rPr>
          <w:rFonts w:ascii="Times New Roman"/>
          <w:b w:val="false"/>
          <w:i w:val="false"/>
          <w:color w:val="000000"/>
          <w:sz w:val="28"/>
        </w:rPr>
        <w:t>№ 23</w:t>
      </w:r>
      <w:r>
        <w:rPr>
          <w:rFonts w:ascii="Times New Roman"/>
          <w:b w:val="false"/>
          <w:i w:val="false"/>
          <w:color w:val="ff0000"/>
          <w:sz w:val="28"/>
        </w:rPr>
        <w:t xml:space="preserve"> (вводится в действие с 01.04.2014).</w:t>
      </w:r>
      <w:r>
        <w:br/>
      </w:r>
      <w:r>
        <w:rPr>
          <w:rFonts w:ascii="Times New Roman"/>
          <w:b w:val="false"/>
          <w:i w:val="false"/>
          <w:color w:val="000000"/>
          <w:sz w:val="28"/>
        </w:rPr>
        <w:t>
</w:t>
      </w:r>
      <w:r>
        <w:rPr>
          <w:rFonts w:ascii="Times New Roman"/>
          <w:b w:val="false"/>
          <w:i w:val="false"/>
          <w:color w:val="000000"/>
          <w:sz w:val="28"/>
        </w:rPr>
        <w:t>
      19-1. Организация (Фонд) не приобретает за счет пенсионных и (или) собственных активов доли участия в уставных капиталах аффилиированных лиц, акции, выпущенные аффилиированными лицами, либо депозитарные расписки, базовым активом которых являются такие акции, за исключением акций, входящих в список фондовой биржи, параметры которого используются в целях расчета индекса рынка акций фондовой биржи (представительский список фондовой биржи), либо депозитарных расписок, базовым активом которых являются такие акции.</w:t>
      </w:r>
      <w:r>
        <w:br/>
      </w:r>
      <w:r>
        <w:rPr>
          <w:rFonts w:ascii="Times New Roman"/>
          <w:b w:val="false"/>
          <w:i w:val="false"/>
          <w:color w:val="000000"/>
          <w:sz w:val="28"/>
        </w:rPr>
        <w:t>
      </w:t>
      </w:r>
      <w:r>
        <w:rPr>
          <w:rFonts w:ascii="Times New Roman"/>
          <w:b w:val="false"/>
          <w:i w:val="false"/>
          <w:color w:val="ff0000"/>
          <w:sz w:val="28"/>
        </w:rPr>
        <w:t xml:space="preserve">Сноска. Пункт 19-1 в редакции постановления Правления Национального банка РК от 13.02.2012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19-2. Организация (Фонд) не заключает сделки за счет пенсионных активов по приобретению финансовых инструментов, выпущенных (предоставленных) лицами, указанными в подпунктах </w:t>
      </w:r>
      <w:r>
        <w:rPr>
          <w:rFonts w:ascii="Times New Roman"/>
          <w:b w:val="false"/>
          <w:i w:val="false"/>
          <w:color w:val="000000"/>
          <w:sz w:val="28"/>
        </w:rPr>
        <w:t>1</w:t>
      </w:r>
      <w:r>
        <w:rPr>
          <w:rFonts w:ascii="Times New Roman"/>
          <w:b w:val="false"/>
          <w:i w:val="false"/>
          <w:color w:val="000000"/>
          <w:sz w:val="28"/>
        </w:rPr>
        <w:t>), 2), 3), </w:t>
      </w:r>
      <w:r>
        <w:rPr>
          <w:rFonts w:ascii="Times New Roman"/>
          <w:b w:val="false"/>
          <w:i w:val="false"/>
          <w:color w:val="000000"/>
          <w:sz w:val="28"/>
        </w:rPr>
        <w:t>4</w:t>
      </w:r>
      <w:r>
        <w:rPr>
          <w:rFonts w:ascii="Times New Roman"/>
          <w:b w:val="false"/>
          <w:i w:val="false"/>
          <w:color w:val="000000"/>
          <w:sz w:val="28"/>
        </w:rPr>
        <w:t>) пункта 19 настоящих Правил и входящих в перечень, определенный </w:t>
      </w:r>
      <w:r>
        <w:rPr>
          <w:rFonts w:ascii="Times New Roman"/>
          <w:b w:val="false"/>
          <w:i w:val="false"/>
          <w:color w:val="000000"/>
          <w:sz w:val="28"/>
        </w:rPr>
        <w:t>пунктом 2</w:t>
      </w:r>
      <w:r>
        <w:rPr>
          <w:rFonts w:ascii="Times New Roman"/>
          <w:b w:val="false"/>
          <w:i w:val="false"/>
          <w:color w:val="000000"/>
          <w:sz w:val="28"/>
        </w:rPr>
        <w:t xml:space="preserve"> приложения 3 настоящих Правил.</w:t>
      </w:r>
      <w:r>
        <w:br/>
      </w:r>
      <w:r>
        <w:rPr>
          <w:rFonts w:ascii="Times New Roman"/>
          <w:b w:val="false"/>
          <w:i w:val="false"/>
          <w:color w:val="000000"/>
          <w:sz w:val="28"/>
        </w:rPr>
        <w:t>
      </w:t>
      </w:r>
      <w:r>
        <w:rPr>
          <w:rFonts w:ascii="Times New Roman"/>
          <w:b w:val="false"/>
          <w:i w:val="false"/>
          <w:color w:val="ff0000"/>
          <w:sz w:val="28"/>
        </w:rPr>
        <w:t xml:space="preserve">Сноска. Пункт 19-2 в редакции постановления Правления Национального Банка РК от 24.12.2012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19-3. Организация (Фонд), самостоятельно осуществляющая инвестиционное управление пенсионными активами, в случае заключения договоров, не связанных с инвестированием пенсионных активов, совершает за счет собственных активов следующие сделки с аффилиированными лицами:</w:t>
      </w:r>
      <w:r>
        <w:br/>
      </w:r>
      <w:r>
        <w:rPr>
          <w:rFonts w:ascii="Times New Roman"/>
          <w:b w:val="false"/>
          <w:i w:val="false"/>
          <w:color w:val="000000"/>
          <w:sz w:val="28"/>
        </w:rPr>
        <w:t>
      1) купли - продажи по рыночной стоимости движимого и недвижимого имущества;</w:t>
      </w:r>
      <w:r>
        <w:br/>
      </w:r>
      <w:r>
        <w:rPr>
          <w:rFonts w:ascii="Times New Roman"/>
          <w:b w:val="false"/>
          <w:i w:val="false"/>
          <w:color w:val="000000"/>
          <w:sz w:val="28"/>
        </w:rPr>
        <w:t>
      2) аренды зданий и помещений для собственных нужд;</w:t>
      </w:r>
      <w:r>
        <w:br/>
      </w:r>
      <w:r>
        <w:rPr>
          <w:rFonts w:ascii="Times New Roman"/>
          <w:b w:val="false"/>
          <w:i w:val="false"/>
          <w:color w:val="000000"/>
          <w:sz w:val="28"/>
        </w:rPr>
        <w:t>
      3) безвозмездного пользования имуществом;</w:t>
      </w:r>
      <w:r>
        <w:br/>
      </w:r>
      <w:r>
        <w:rPr>
          <w:rFonts w:ascii="Times New Roman"/>
          <w:b w:val="false"/>
          <w:i w:val="false"/>
          <w:color w:val="000000"/>
          <w:sz w:val="28"/>
        </w:rPr>
        <w:t>
      4) об оказании услуг связи;</w:t>
      </w:r>
      <w:r>
        <w:br/>
      </w:r>
      <w:r>
        <w:rPr>
          <w:rFonts w:ascii="Times New Roman"/>
          <w:b w:val="false"/>
          <w:i w:val="false"/>
          <w:color w:val="000000"/>
          <w:sz w:val="28"/>
        </w:rPr>
        <w:t>
      5) об оказании услуг по обучению работников Организации либо Фонда, самостоятельно осуществляющего инвестиционное управление пенсионными активами;</w:t>
      </w:r>
      <w:r>
        <w:br/>
      </w:r>
      <w:r>
        <w:rPr>
          <w:rFonts w:ascii="Times New Roman"/>
          <w:b w:val="false"/>
          <w:i w:val="false"/>
          <w:color w:val="000000"/>
          <w:sz w:val="28"/>
        </w:rPr>
        <w:t>
      6) об оказании услуг финансового консультанта, маркет-мейкера, андеррайтера;</w:t>
      </w:r>
      <w:r>
        <w:br/>
      </w:r>
      <w:r>
        <w:rPr>
          <w:rFonts w:ascii="Times New Roman"/>
          <w:b w:val="false"/>
          <w:i w:val="false"/>
          <w:color w:val="000000"/>
          <w:sz w:val="28"/>
        </w:rPr>
        <w:t>
      7) банковского обслуживания, связанных с </w:t>
      </w:r>
      <w:r>
        <w:rPr>
          <w:rFonts w:ascii="Times New Roman"/>
          <w:b w:val="false"/>
          <w:i w:val="false"/>
          <w:color w:val="000000"/>
          <w:sz w:val="28"/>
        </w:rPr>
        <w:t>открытием</w:t>
      </w:r>
      <w:r>
        <w:rPr>
          <w:rFonts w:ascii="Times New Roman"/>
          <w:b w:val="false"/>
          <w:i w:val="false"/>
          <w:color w:val="000000"/>
          <w:sz w:val="28"/>
        </w:rPr>
        <w:t xml:space="preserve"> и ведением банковских счетов юридических и физических лиц, с переводными  операциями, с </w:t>
      </w:r>
      <w:r>
        <w:rPr>
          <w:rFonts w:ascii="Times New Roman"/>
          <w:b w:val="false"/>
          <w:i w:val="false"/>
          <w:color w:val="000000"/>
          <w:sz w:val="28"/>
        </w:rPr>
        <w:t>инкассацией</w:t>
      </w:r>
      <w:r>
        <w:rPr>
          <w:rFonts w:ascii="Times New Roman"/>
          <w:b w:val="false"/>
          <w:i w:val="false"/>
          <w:color w:val="000000"/>
          <w:sz w:val="28"/>
        </w:rPr>
        <w:t xml:space="preserve"> банкнот, монет и ценностей, договоры в рамках зарплатного проекта банка, договоры обслуживания пенсионных выплат вкладчикам (получателям), оплаты комиссионного вознаграждения, в том числе за перевод и зачисление пенсионных выплат на банковские счета вкладчиков (получателей), а также договоры о предоставлении дополнительных услуг, в связи с оказанием вышеуказанных видов банковского обслуживания;</w:t>
      </w:r>
      <w:r>
        <w:br/>
      </w:r>
      <w:r>
        <w:rPr>
          <w:rFonts w:ascii="Times New Roman"/>
          <w:b w:val="false"/>
          <w:i w:val="false"/>
          <w:color w:val="000000"/>
          <w:sz w:val="28"/>
        </w:rPr>
        <w:t>
      8) о </w:t>
      </w:r>
      <w:r>
        <w:rPr>
          <w:rFonts w:ascii="Times New Roman"/>
          <w:b w:val="false"/>
          <w:i w:val="false"/>
          <w:color w:val="000000"/>
          <w:sz w:val="28"/>
        </w:rPr>
        <w:t>пенсионном обеспечении</w:t>
      </w:r>
      <w:r>
        <w:rPr>
          <w:rFonts w:ascii="Times New Roman"/>
          <w:b w:val="false"/>
          <w:i w:val="false"/>
          <w:color w:val="000000"/>
          <w:sz w:val="28"/>
        </w:rPr>
        <w:t xml:space="preserve"> за счет обязательных, добровольных, добровольных профессиональных взносов (в случае, когда Фонд самостоятельно осуществляет инвестиционное управление пенсионными активами);</w:t>
      </w:r>
      <w:r>
        <w:br/>
      </w:r>
      <w:r>
        <w:rPr>
          <w:rFonts w:ascii="Times New Roman"/>
          <w:b w:val="false"/>
          <w:i w:val="false"/>
          <w:color w:val="000000"/>
          <w:sz w:val="28"/>
        </w:rPr>
        <w:t>
      9) обязательного </w:t>
      </w:r>
      <w:r>
        <w:rPr>
          <w:rFonts w:ascii="Times New Roman"/>
          <w:b w:val="false"/>
          <w:i w:val="false"/>
          <w:color w:val="000000"/>
          <w:sz w:val="28"/>
        </w:rPr>
        <w:t>страхования</w:t>
      </w:r>
      <w:r>
        <w:rPr>
          <w:rFonts w:ascii="Times New Roman"/>
          <w:b w:val="false"/>
          <w:i w:val="false"/>
          <w:color w:val="000000"/>
          <w:sz w:val="28"/>
        </w:rPr>
        <w:t xml:space="preserve"> от несчастных случаев работников Организации либо Фонда, самостоятельно осуществляющего инвестиционное управление пенсионными активами;</w:t>
      </w:r>
      <w:r>
        <w:br/>
      </w:r>
      <w:r>
        <w:rPr>
          <w:rFonts w:ascii="Times New Roman"/>
          <w:b w:val="false"/>
          <w:i w:val="false"/>
          <w:color w:val="000000"/>
          <w:sz w:val="28"/>
        </w:rPr>
        <w:t>
      10) добровольного страхования на случай болезни работников Организации либо Фонда, самостоятельно осуществляющего инвестиционное управление пенсионными активами;</w:t>
      </w:r>
      <w:r>
        <w:br/>
      </w:r>
      <w:r>
        <w:rPr>
          <w:rFonts w:ascii="Times New Roman"/>
          <w:b w:val="false"/>
          <w:i w:val="false"/>
          <w:color w:val="000000"/>
          <w:sz w:val="28"/>
        </w:rPr>
        <w:t>
      11) обязательного </w:t>
      </w:r>
      <w:r>
        <w:rPr>
          <w:rFonts w:ascii="Times New Roman"/>
          <w:b w:val="false"/>
          <w:i w:val="false"/>
          <w:color w:val="000000"/>
          <w:sz w:val="28"/>
        </w:rPr>
        <w:t>страхования</w:t>
      </w:r>
      <w:r>
        <w:rPr>
          <w:rFonts w:ascii="Times New Roman"/>
          <w:b w:val="false"/>
          <w:i w:val="false"/>
          <w:color w:val="000000"/>
          <w:sz w:val="28"/>
        </w:rPr>
        <w:t xml:space="preserve"> гражданско-правовой ответственности владельцев автомобильного транспорта, принадлежащего на праве собственности либо на праве пользования Организации либо Фонду, самостоятельно осуществляющему инвестиционное управление пенсионными активами;</w:t>
      </w:r>
      <w:r>
        <w:br/>
      </w:r>
      <w:r>
        <w:rPr>
          <w:rFonts w:ascii="Times New Roman"/>
          <w:b w:val="false"/>
          <w:i w:val="false"/>
          <w:color w:val="000000"/>
          <w:sz w:val="28"/>
        </w:rPr>
        <w:t>
      12) добровольного страхования имущества, приобретенного для собственных нужд;</w:t>
      </w:r>
      <w:r>
        <w:br/>
      </w:r>
      <w:r>
        <w:rPr>
          <w:rFonts w:ascii="Times New Roman"/>
          <w:b w:val="false"/>
          <w:i w:val="false"/>
          <w:color w:val="000000"/>
          <w:sz w:val="28"/>
        </w:rPr>
        <w:t>
      13) оказания </w:t>
      </w:r>
      <w:r>
        <w:rPr>
          <w:rFonts w:ascii="Times New Roman"/>
          <w:b w:val="false"/>
          <w:i w:val="false"/>
          <w:color w:val="000000"/>
          <w:sz w:val="28"/>
        </w:rPr>
        <w:t>брокерских услуг</w:t>
      </w:r>
      <w:r>
        <w:rPr>
          <w:rFonts w:ascii="Times New Roman"/>
          <w:b w:val="false"/>
          <w:i w:val="false"/>
          <w:color w:val="000000"/>
          <w:sz w:val="28"/>
        </w:rPr>
        <w:t>, услуг номинального держания;</w:t>
      </w:r>
      <w:r>
        <w:br/>
      </w:r>
      <w:r>
        <w:rPr>
          <w:rFonts w:ascii="Times New Roman"/>
          <w:b w:val="false"/>
          <w:i w:val="false"/>
          <w:color w:val="000000"/>
          <w:sz w:val="28"/>
        </w:rPr>
        <w:t>
      14) об изменении ранее заключенных договоров, улучшающих для Организации либо Фонда, самостоятельно осуществляющего инвестиционное управление пенсионными активами, условия ранее заключенных сделок, за исключением изменения сроков действия договоров;</w:t>
      </w:r>
      <w:r>
        <w:br/>
      </w:r>
      <w:r>
        <w:rPr>
          <w:rFonts w:ascii="Times New Roman"/>
          <w:b w:val="false"/>
          <w:i w:val="false"/>
          <w:color w:val="000000"/>
          <w:sz w:val="28"/>
        </w:rPr>
        <w:t>
      15) о расторжении ранее заключенных договоров;</w:t>
      </w:r>
      <w:r>
        <w:br/>
      </w:r>
      <w:r>
        <w:rPr>
          <w:rFonts w:ascii="Times New Roman"/>
          <w:b w:val="false"/>
          <w:i w:val="false"/>
          <w:color w:val="000000"/>
          <w:sz w:val="28"/>
        </w:rPr>
        <w:t xml:space="preserve">
      16) об инвестиционном управлении собственными активами Фонда, пенсионные активы которого находятся в управлении Организации; </w:t>
      </w:r>
      <w:r>
        <w:br/>
      </w:r>
      <w:r>
        <w:rPr>
          <w:rFonts w:ascii="Times New Roman"/>
          <w:b w:val="false"/>
          <w:i w:val="false"/>
          <w:color w:val="000000"/>
          <w:sz w:val="28"/>
        </w:rPr>
        <w:t>
      17) выкупа акций Организацией (Фондом) в случаях, установленных статьями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Закона об акционерных обществах.</w:t>
      </w:r>
      <w:r>
        <w:br/>
      </w:r>
      <w:r>
        <w:rPr>
          <w:rFonts w:ascii="Times New Roman"/>
          <w:b w:val="false"/>
          <w:i w:val="false"/>
          <w:color w:val="000000"/>
          <w:sz w:val="28"/>
        </w:rPr>
        <w:t>
      Рыночная стоимость недвижимого и движимого имущества, указанного в подпункте 1) настоящего пункта, определяется на основании отчета оценщика, имеющего лицензию на осуществление оценочной деятельности по оценке имущества (за исключением объектов интеллектуальной собственности, стоимости нематериальных активов). При купле-продаже движимого имущества, стоимость единицы которого составляет менее пятисоткратного размера </w:t>
      </w:r>
      <w:r>
        <w:rPr>
          <w:rFonts w:ascii="Times New Roman"/>
          <w:b w:val="false"/>
          <w:i w:val="false"/>
          <w:color w:val="000000"/>
          <w:sz w:val="28"/>
        </w:rPr>
        <w:t>месячного расчетного показателя</w:t>
      </w:r>
      <w:r>
        <w:rPr>
          <w:rFonts w:ascii="Times New Roman"/>
          <w:b w:val="false"/>
          <w:i w:val="false"/>
          <w:color w:val="000000"/>
          <w:sz w:val="28"/>
        </w:rPr>
        <w:t>, установленного законом о республиканском бюджете на соответствующий финансовый год, предоставление отчета оценщика, имеющего лицензию на осуществление оценочной деятельности по оценке имущества (за исключением объектов интеллектуальной собственности, стоимости нематериальных активов) не требуется.</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19-3 в соответствии с постановлением Правления Национального Банка РК от 21.09.2012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26.02.2014 </w:t>
      </w:r>
      <w:r>
        <w:rPr>
          <w:rFonts w:ascii="Times New Roman"/>
          <w:b w:val="false"/>
          <w:i w:val="false"/>
          <w:color w:val="000000"/>
          <w:sz w:val="28"/>
        </w:rPr>
        <w:t>№ 23</w:t>
      </w:r>
      <w:r>
        <w:rPr>
          <w:rFonts w:ascii="Times New Roman"/>
          <w:b w:val="false"/>
          <w:i w:val="false"/>
          <w:color w:val="ff0000"/>
          <w:sz w:val="28"/>
        </w:rPr>
        <w:t xml:space="preserve"> (вводится в действие с 01.04.2014).</w:t>
      </w:r>
      <w:r>
        <w:br/>
      </w:r>
      <w:r>
        <w:rPr>
          <w:rFonts w:ascii="Times New Roman"/>
          <w:b w:val="false"/>
          <w:i w:val="false"/>
          <w:color w:val="000000"/>
          <w:sz w:val="28"/>
        </w:rPr>
        <w:t>
</w:t>
      </w:r>
      <w:r>
        <w:rPr>
          <w:rFonts w:ascii="Times New Roman"/>
          <w:b w:val="false"/>
          <w:i w:val="false"/>
          <w:color w:val="000000"/>
          <w:sz w:val="28"/>
        </w:rPr>
        <w:t>
      20. Организация (Фонд) не принимает инвестиционные решения по покупке ценных бумаг за счет пенсионных и (или) собственных активов с даты:</w:t>
      </w:r>
      <w:r>
        <w:br/>
      </w:r>
      <w:r>
        <w:rPr>
          <w:rFonts w:ascii="Times New Roman"/>
          <w:b w:val="false"/>
          <w:i w:val="false"/>
          <w:color w:val="000000"/>
          <w:sz w:val="28"/>
        </w:rPr>
        <w:t>
</w:t>
      </w:r>
      <w:r>
        <w:rPr>
          <w:rFonts w:ascii="Times New Roman"/>
          <w:b w:val="false"/>
          <w:i w:val="false"/>
          <w:color w:val="000000"/>
          <w:sz w:val="28"/>
        </w:rPr>
        <w:t>
      1) дефолта эмитента (за исключением обмена ценных бумаг и иных обязательств эмитента на ценные бумаги данного эмитента, выпущенные в целях реструктуризации обязательств эмитента);</w:t>
      </w:r>
      <w:r>
        <w:br/>
      </w:r>
      <w:r>
        <w:rPr>
          <w:rFonts w:ascii="Times New Roman"/>
          <w:b w:val="false"/>
          <w:i w:val="false"/>
          <w:color w:val="000000"/>
          <w:sz w:val="28"/>
        </w:rPr>
        <w:t>
</w:t>
      </w:r>
      <w:r>
        <w:rPr>
          <w:rFonts w:ascii="Times New Roman"/>
          <w:b w:val="false"/>
          <w:i w:val="false"/>
          <w:color w:val="000000"/>
          <w:sz w:val="28"/>
        </w:rPr>
        <w:t>
      2) перевода ценных бумаг эмитента в категорию "буферная категория" официального списка фондовой биржи;</w:t>
      </w:r>
      <w:r>
        <w:br/>
      </w:r>
      <w:r>
        <w:rPr>
          <w:rFonts w:ascii="Times New Roman"/>
          <w:b w:val="false"/>
          <w:i w:val="false"/>
          <w:color w:val="000000"/>
          <w:sz w:val="28"/>
        </w:rPr>
        <w:t>
</w:t>
      </w:r>
      <w:r>
        <w:rPr>
          <w:rFonts w:ascii="Times New Roman"/>
          <w:b w:val="false"/>
          <w:i w:val="false"/>
          <w:color w:val="000000"/>
          <w:sz w:val="28"/>
        </w:rPr>
        <w:t>
      3) приостановления фондовой биржей торгов с данными ценными бумагами.</w:t>
      </w:r>
      <w:r>
        <w:br/>
      </w:r>
      <w:r>
        <w:rPr>
          <w:rFonts w:ascii="Times New Roman"/>
          <w:b w:val="false"/>
          <w:i w:val="false"/>
          <w:color w:val="000000"/>
          <w:sz w:val="28"/>
        </w:rPr>
        <w:t>
      </w:t>
      </w:r>
      <w:r>
        <w:rPr>
          <w:rFonts w:ascii="Times New Roman"/>
          <w:b w:val="false"/>
          <w:i w:val="false"/>
          <w:color w:val="ff0000"/>
          <w:sz w:val="28"/>
        </w:rPr>
        <w:t xml:space="preserve">Сноска. Пункт 20 с изменениями, внесенными постановлением Правления Агентства РК по регулированию и надзору финансового рынка и финансовых организаций от 02.11.2009 </w:t>
      </w:r>
      <w:r>
        <w:rPr>
          <w:rFonts w:ascii="Times New Roman"/>
          <w:b w:val="false"/>
          <w:i w:val="false"/>
          <w:color w:val="000000"/>
          <w:sz w:val="28"/>
        </w:rPr>
        <w:t>№ 231</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r>
        <w:rPr>
          <w:rFonts w:ascii="Times New Roman"/>
          <w:b w:val="false"/>
          <w:i w:val="false"/>
          <w:color w:val="000000"/>
          <w:sz w:val="28"/>
        </w:rPr>
        <w:t>
      21. Сделки купли-продажи государственных и негосударственных ценных бумаг, совершенные на фондовой бирже с участием пенсионных и собственных активов, заключаются методом открытых торгов, за исключением сделок по покупке государственных и негосударственных ценных бумаг при их первичном размещении.</w:t>
      </w:r>
      <w:r>
        <w:br/>
      </w:r>
      <w:r>
        <w:rPr>
          <w:rFonts w:ascii="Times New Roman"/>
          <w:b w:val="false"/>
          <w:i w:val="false"/>
          <w:color w:val="000000"/>
          <w:sz w:val="28"/>
        </w:rPr>
        <w:t>
</w:t>
      </w:r>
      <w:r>
        <w:rPr>
          <w:rFonts w:ascii="Times New Roman"/>
          <w:b w:val="false"/>
          <w:i w:val="false"/>
          <w:color w:val="000000"/>
          <w:sz w:val="28"/>
        </w:rPr>
        <w:t>
      Сделки «обратного репо», совершаемые за счет пенсионных и собственных активов, заключаются на срок не более тридцати календарных дней.</w:t>
      </w:r>
      <w:r>
        <w:br/>
      </w:r>
      <w:r>
        <w:rPr>
          <w:rFonts w:ascii="Times New Roman"/>
          <w:b w:val="false"/>
          <w:i w:val="false"/>
          <w:color w:val="000000"/>
          <w:sz w:val="28"/>
        </w:rPr>
        <w:t>
      Предметом операций «обратного репо», совершаемых Организацией (Фондом) с участием пенсионных и собственных активов, являются государственные ценные бумаги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21 в редакции постановления Правления Национального Банка РК от 21.09.2012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22. Если в результате каких-либо обстоятельств структура портфеля финансовых инструментов, приобретенных за счет пенсионных активов или собственных активов Организации (Фонда), перестанет соответствовать условиям, установленным настоящими Правилами, пруденциальными нормативами, инвестиционной декларацией или политикой по управлению собственными активами Организации (Фонда), Организация (Фонд) незамедлительно прекращает инвестиционную деятельность, связанную с таким несоответствием, и в течение одного рабочего дня сообщает в уполномоченный орган о факте и причинах данного несоответствия с приложением плана мероприятий по его устранению с указанием наименования мероприятий, руководящих работников Организации (Фонда), ответственных за их исполнение, и сроков исполнения.</w:t>
      </w:r>
      <w:r>
        <w:br/>
      </w:r>
      <w:r>
        <w:rPr>
          <w:rFonts w:ascii="Times New Roman"/>
          <w:b w:val="false"/>
          <w:i w:val="false"/>
          <w:color w:val="000000"/>
          <w:sz w:val="28"/>
        </w:rPr>
        <w:t>
      Уполномоченный орган рассматривает план мероприятий в течение пяти рабочих дней. При одобрении плана мероприятий уполномоченным органом, Организация (Фонд) приступает к его реализации и представляет в уполномоченный орган отчеты о выполнении мероприятий не позднее пяти рабочих дней по истечении сроков исполнения мероприятий, установленных планом мероприятий. При получении замечаний уполномоченного органа к плану мероприятий Организация (Фонд) представляет в уполномоченный орган откорректированный план мероприятий не позднее пяти рабочих дней с даты получения письма уполномоченного органа о результатах рассмотрения плана мероприятий.</w:t>
      </w:r>
      <w:r>
        <w:br/>
      </w:r>
      <w:r>
        <w:rPr>
          <w:rFonts w:ascii="Times New Roman"/>
          <w:b w:val="false"/>
          <w:i w:val="false"/>
          <w:color w:val="000000"/>
          <w:sz w:val="28"/>
        </w:rPr>
        <w:t>
      </w:t>
      </w:r>
      <w:r>
        <w:rPr>
          <w:rFonts w:ascii="Times New Roman"/>
          <w:b w:val="false"/>
          <w:i w:val="false"/>
          <w:color w:val="ff0000"/>
          <w:sz w:val="28"/>
        </w:rPr>
        <w:t xml:space="preserve">Сноска. Пункт 22 в редакции постановления Правления Национального Банка РК от 26.02.2014 </w:t>
      </w:r>
      <w:r>
        <w:rPr>
          <w:rFonts w:ascii="Times New Roman"/>
          <w:b w:val="false"/>
          <w:i w:val="false"/>
          <w:color w:val="000000"/>
          <w:sz w:val="28"/>
        </w:rPr>
        <w:t>№ 23</w:t>
      </w:r>
      <w:r>
        <w:rPr>
          <w:rFonts w:ascii="Times New Roman"/>
          <w:b w:val="false"/>
          <w:i w:val="false"/>
          <w:color w:val="ff0000"/>
          <w:sz w:val="28"/>
        </w:rPr>
        <w:t xml:space="preserve"> (вводится в действие с 01.04.2014).</w:t>
      </w:r>
      <w:r>
        <w:br/>
      </w:r>
      <w:r>
        <w:rPr>
          <w:rFonts w:ascii="Times New Roman"/>
          <w:b w:val="false"/>
          <w:i w:val="false"/>
          <w:color w:val="000000"/>
          <w:sz w:val="28"/>
        </w:rPr>
        <w:t>
</w:t>
      </w:r>
      <w:r>
        <w:rPr>
          <w:rFonts w:ascii="Times New Roman"/>
          <w:b w:val="false"/>
          <w:i w:val="false"/>
          <w:color w:val="000000"/>
          <w:sz w:val="28"/>
        </w:rPr>
        <w:t>
      23. Срок размещения пенсионных активов фонда во вклад в банке второго уровня Республики Казахстан не превышает тридцати шести месяцев. Сумма вклада и сумма вознаграждения по нему зачисляются на инвестиционные счета фонда не позднее дня, следующего за датой истечения срока договора банковского вклада.</w:t>
      </w:r>
      <w:r>
        <w:br/>
      </w:r>
      <w:r>
        <w:rPr>
          <w:rFonts w:ascii="Times New Roman"/>
          <w:b w:val="false"/>
          <w:i w:val="false"/>
          <w:color w:val="000000"/>
          <w:sz w:val="28"/>
        </w:rPr>
        <w:t>
</w:t>
      </w:r>
      <w:r>
        <w:rPr>
          <w:rFonts w:ascii="Times New Roman"/>
          <w:b w:val="false"/>
          <w:i w:val="false"/>
          <w:color w:val="000000"/>
          <w:sz w:val="28"/>
        </w:rPr>
        <w:t>
      24. Максимальный размер остатка денег, предназначенных для инвестирования пенсионных активов, включая в совокупности деньги: на инвестиционных счетах в кастодиане; на корреспондентских счетах кастодиана данного Фонда в международных (иностранных) кастодианах; на счетах кастодиана в международных (иностранных) организациях - участниках международных (иностранных) депозитарно-расчетных систем, не превышает трех процентов от размера пенсионных активов отдельно по каждому Фонду, чьи пенсионные активы находятся в инвестиционном управлении.</w:t>
      </w:r>
      <w:r>
        <w:br/>
      </w:r>
      <w:r>
        <w:rPr>
          <w:rFonts w:ascii="Times New Roman"/>
          <w:b w:val="false"/>
          <w:i w:val="false"/>
          <w:color w:val="000000"/>
          <w:sz w:val="28"/>
        </w:rPr>
        <w:t>
</w:t>
      </w:r>
      <w:r>
        <w:rPr>
          <w:rFonts w:ascii="Times New Roman"/>
          <w:b w:val="false"/>
          <w:i w:val="false"/>
          <w:color w:val="000000"/>
          <w:sz w:val="28"/>
        </w:rPr>
        <w:t>
      Пенсионные активы, поступающие на инвестиционные счета Фонда в кастодиане, на корреспондентские счета кастодиана данного Фонда в международных (иностранных) кастодианах и на счета кастодиана в международных (иностранных) организациях - участниках международных (иностранных) депозитарно-расчетных систем, подлежат инвестированию Организацией в полном объеме за вычетом текущих отчислений в течение десяти рабочих дней в отношении национальной валюты, тридцати календарных дней в отношении иностранной валюты.</w:t>
      </w:r>
      <w:r>
        <w:br/>
      </w:r>
      <w:r>
        <w:rPr>
          <w:rFonts w:ascii="Times New Roman"/>
          <w:b w:val="false"/>
          <w:i w:val="false"/>
          <w:color w:val="000000"/>
          <w:sz w:val="28"/>
        </w:rPr>
        <w:t>
</w:t>
      </w:r>
      <w:r>
        <w:rPr>
          <w:rFonts w:ascii="Times New Roman"/>
          <w:b w:val="false"/>
          <w:i w:val="false"/>
          <w:color w:val="000000"/>
          <w:sz w:val="28"/>
        </w:rPr>
        <w:t>
      Организация в целях инвестирования пенсионных активов размещает остаток денег на инвестиционном счете Фонда в банке-нерезиденте Республики Казахстан, обладающем рейтингом не ниже "АА" по международной шкале агентства "Standard &amp; Poor's" или рейтингом аналогичного уровня одного из других рейтинговых агентств на срок не более тридцати календарных дней.</w:t>
      </w:r>
      <w:r>
        <w:br/>
      </w:r>
      <w:r>
        <w:rPr>
          <w:rFonts w:ascii="Times New Roman"/>
          <w:b w:val="false"/>
          <w:i w:val="false"/>
          <w:color w:val="000000"/>
          <w:sz w:val="28"/>
        </w:rPr>
        <w:t>
</w:t>
      </w:r>
      <w:r>
        <w:rPr>
          <w:rFonts w:ascii="Times New Roman"/>
          <w:b w:val="false"/>
          <w:i w:val="false"/>
          <w:color w:val="000000"/>
          <w:sz w:val="28"/>
        </w:rPr>
        <w:t>
      В целях участия на аукционе по приобретению государственных ценных бумаг Республики Казахстан допускается превышение максимального размера остатка денег Фонда, предназначенных для инвестирования пенсионных активов, предусмотренного частью первой настоящего пункта, в течение трех рабочих дней до размера, не превышающего пяти процентов от размера пенсионных активов отдельно по каждому Фонду, чьи пенсионные активы находятся в инвестиционном управлении, с обязательным уведомлением уполномоченного органа о факте и причинах указанного превышения.</w:t>
      </w:r>
      <w:r>
        <w:br/>
      </w:r>
      <w:r>
        <w:rPr>
          <w:rFonts w:ascii="Times New Roman"/>
          <w:b w:val="false"/>
          <w:i w:val="false"/>
          <w:color w:val="000000"/>
          <w:sz w:val="28"/>
        </w:rPr>
        <w:t>
</w:t>
      </w:r>
      <w:r>
        <w:rPr>
          <w:rFonts w:ascii="Times New Roman"/>
          <w:b w:val="false"/>
          <w:i w:val="false"/>
          <w:color w:val="000000"/>
          <w:sz w:val="28"/>
        </w:rPr>
        <w:t>
      25. Организация не может принимать инвестиционные решения о продаже (покупке) за счет собственных активов и (или) покупке (продаже) за счет пенсионных активов, находящихся в инвестиционном управлении у Организации, ценных бумаг с одним национальным идентификационным номером либо международным идентификационным номером (ISIN) в один и тот же день.</w:t>
      </w:r>
      <w:r>
        <w:br/>
      </w:r>
      <w:r>
        <w:rPr>
          <w:rFonts w:ascii="Times New Roman"/>
          <w:b w:val="false"/>
          <w:i w:val="false"/>
          <w:color w:val="000000"/>
          <w:sz w:val="28"/>
        </w:rPr>
        <w:t>
</w:t>
      </w:r>
      <w:r>
        <w:rPr>
          <w:rFonts w:ascii="Times New Roman"/>
          <w:b w:val="false"/>
          <w:i w:val="false"/>
          <w:color w:val="000000"/>
          <w:sz w:val="28"/>
        </w:rPr>
        <w:t>
      26. Если ценная бумага перестает соответствовать требованиям приложений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настоящим Правилам, Организация реализует такие ценные бумаги в течение одного года с даты наступления вышеуказанного события.</w:t>
      </w:r>
      <w:r>
        <w:br/>
      </w:r>
      <w:r>
        <w:rPr>
          <w:rFonts w:ascii="Times New Roman"/>
          <w:b w:val="false"/>
          <w:i w:val="false"/>
          <w:color w:val="000000"/>
          <w:sz w:val="28"/>
        </w:rPr>
        <w:t>
      </w:t>
      </w:r>
      <w:r>
        <w:rPr>
          <w:rFonts w:ascii="Times New Roman"/>
          <w:b w:val="false"/>
          <w:i w:val="false"/>
          <w:color w:val="ff0000"/>
          <w:sz w:val="28"/>
        </w:rPr>
        <w:t xml:space="preserve">Сноска. Пункт 26 в редакции постановления Правления Национального Банка РК от 24.12.2012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27. Сделки с производными финансовыми инструментами за счет пенсионных активов заключаются Организацией только в целях хеджирования в случае, если базовый актив данных производных финансовых инструментов входит в состав пенсионных активов и соответствует требованиям приложений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Сделки с производными финансовыми инструментами за счет собственных активов Организации (Фонда) заключаются только в целях хеджирования в случае, если базовый актив входит в состав собственных активов Организации (Фонда).</w:t>
      </w:r>
      <w:r>
        <w:br/>
      </w:r>
      <w:r>
        <w:rPr>
          <w:rFonts w:ascii="Times New Roman"/>
          <w:b w:val="false"/>
          <w:i w:val="false"/>
          <w:color w:val="000000"/>
          <w:sz w:val="28"/>
        </w:rPr>
        <w:t>
      </w:t>
      </w:r>
      <w:r>
        <w:rPr>
          <w:rFonts w:ascii="Times New Roman"/>
          <w:b w:val="false"/>
          <w:i w:val="false"/>
          <w:color w:val="ff0000"/>
          <w:sz w:val="28"/>
        </w:rPr>
        <w:t xml:space="preserve">Сноска. Пункт 27 в редакции постановления Правления Национального Банка РК от 24.12.2012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28. При заключении Организацией (Фондом) сделок своп, опционов и форвардов на неорганизованном рынке ценных бумаг Республики Казахстан контрпартнер по указанной сделке является финансовой организацией Республики Казахстан, обладающей рейтингом не ниже "В" по международной шкале агентства "Standard &amp; Poor's" или рейтингом аналогичного уровня одного из других рейтинговых агентств при наличии не менее трех котировок от трех различных контрпартнеров по соответствующим инструментам.</w:t>
      </w:r>
      <w:r>
        <w:br/>
      </w:r>
      <w:r>
        <w:rPr>
          <w:rFonts w:ascii="Times New Roman"/>
          <w:b w:val="false"/>
          <w:i w:val="false"/>
          <w:color w:val="000000"/>
          <w:sz w:val="28"/>
        </w:rPr>
        <w:t>
</w:t>
      </w:r>
      <w:r>
        <w:rPr>
          <w:rFonts w:ascii="Times New Roman"/>
          <w:b w:val="false"/>
          <w:i w:val="false"/>
          <w:color w:val="000000"/>
          <w:sz w:val="28"/>
        </w:rPr>
        <w:t>
      29. Учет и отражение операций хеджирования, а также дохода и убытка по ним, в финансовой отчетности Организации (Фонда) осуществляется в соответствии с международными стандартами финансовой отчетности.</w:t>
      </w:r>
    </w:p>
    <w:bookmarkEnd w:id="8"/>
    <w:bookmarkStart w:name="z93" w:id="9"/>
    <w:p>
      <w:pPr>
        <w:spacing w:after="0"/>
        <w:ind w:left="0"/>
        <w:jc w:val="left"/>
      </w:pPr>
      <w:r>
        <w:rPr>
          <w:rFonts w:ascii="Times New Roman"/>
          <w:b/>
          <w:i w:val="false"/>
          <w:color w:val="000000"/>
        </w:rPr>
        <w:t xml:space="preserve"> 
Глава 4. Передача пенсионных активов</w:t>
      </w:r>
    </w:p>
    <w:bookmarkEnd w:id="9"/>
    <w:bookmarkStart w:name="z94" w:id="10"/>
    <w:p>
      <w:pPr>
        <w:spacing w:after="0"/>
        <w:ind w:left="0"/>
        <w:jc w:val="both"/>
      </w:pPr>
      <w:r>
        <w:rPr>
          <w:rFonts w:ascii="Times New Roman"/>
          <w:b w:val="false"/>
          <w:i w:val="false"/>
          <w:color w:val="000000"/>
          <w:sz w:val="28"/>
        </w:rPr>
        <w:t>
      30. Организация, намеревающаяся расторгнуть договор на инвестиционное управление пенсионными активами (далее - договор), в письменной форме уведомляет о расторжении договора Фонд за двадцать календарных дней до намеченной даты расторжения с указанием фактической даты расторжения.</w:t>
      </w:r>
      <w:r>
        <w:br/>
      </w:r>
      <w:r>
        <w:rPr>
          <w:rFonts w:ascii="Times New Roman"/>
          <w:b w:val="false"/>
          <w:i w:val="false"/>
          <w:color w:val="000000"/>
          <w:sz w:val="28"/>
        </w:rPr>
        <w:t>
</w:t>
      </w:r>
      <w:r>
        <w:rPr>
          <w:rFonts w:ascii="Times New Roman"/>
          <w:b w:val="false"/>
          <w:i w:val="false"/>
          <w:color w:val="000000"/>
          <w:sz w:val="28"/>
        </w:rPr>
        <w:t>
      31. Не менее чем за десять рабочих дней до даты расторжения договора на инвестиционное управление пенсионными активами, указанной в уведомлении о его расторжении или определенной в соответствии с условиями договора, на основании приказа первого руководителя юридического лица - инициатора расторжения договора создается согласительная комиссия.</w:t>
      </w:r>
      <w:r>
        <w:br/>
      </w:r>
      <w:r>
        <w:rPr>
          <w:rFonts w:ascii="Times New Roman"/>
          <w:b w:val="false"/>
          <w:i w:val="false"/>
          <w:color w:val="000000"/>
          <w:sz w:val="28"/>
        </w:rPr>
        <w:t>
</w:t>
      </w:r>
      <w:r>
        <w:rPr>
          <w:rFonts w:ascii="Times New Roman"/>
          <w:b w:val="false"/>
          <w:i w:val="false"/>
          <w:color w:val="000000"/>
          <w:sz w:val="28"/>
        </w:rPr>
        <w:t>
      32. Согласительная комиссия состоит из уполномоченных представителей Фонда, Организации, с которой расторгается договор на инвестиционное управление пенсионными активами, и передающей пенсионные активы Фонда в инвестиционное управление другой Организации (далее - передающая организация) и Организации, с которой заключается договор на инвестиционное управление пенсионными активами (далее - принимающая организация).</w:t>
      </w:r>
      <w:r>
        <w:br/>
      </w:r>
      <w:r>
        <w:rPr>
          <w:rFonts w:ascii="Times New Roman"/>
          <w:b w:val="false"/>
          <w:i w:val="false"/>
          <w:color w:val="000000"/>
          <w:sz w:val="28"/>
        </w:rPr>
        <w:t>
</w:t>
      </w:r>
      <w:r>
        <w:rPr>
          <w:rFonts w:ascii="Times New Roman"/>
          <w:b w:val="false"/>
          <w:i w:val="false"/>
          <w:color w:val="000000"/>
          <w:sz w:val="28"/>
        </w:rPr>
        <w:t>
      33. Согласительная комиссия:</w:t>
      </w:r>
      <w:r>
        <w:br/>
      </w:r>
      <w:r>
        <w:rPr>
          <w:rFonts w:ascii="Times New Roman"/>
          <w:b w:val="false"/>
          <w:i w:val="false"/>
          <w:color w:val="000000"/>
          <w:sz w:val="28"/>
        </w:rPr>
        <w:t>
</w:t>
      </w:r>
      <w:r>
        <w:rPr>
          <w:rFonts w:ascii="Times New Roman"/>
          <w:b w:val="false"/>
          <w:i w:val="false"/>
          <w:color w:val="000000"/>
          <w:sz w:val="28"/>
        </w:rPr>
        <w:t>
      1) осуществляет инвентаризацию пенсионных активов по состоянию на дату расторжения договора;</w:t>
      </w:r>
      <w:r>
        <w:br/>
      </w:r>
      <w:r>
        <w:rPr>
          <w:rFonts w:ascii="Times New Roman"/>
          <w:b w:val="false"/>
          <w:i w:val="false"/>
          <w:color w:val="000000"/>
          <w:sz w:val="28"/>
        </w:rPr>
        <w:t>
</w:t>
      </w:r>
      <w:r>
        <w:rPr>
          <w:rFonts w:ascii="Times New Roman"/>
          <w:b w:val="false"/>
          <w:i w:val="false"/>
          <w:color w:val="000000"/>
          <w:sz w:val="28"/>
        </w:rPr>
        <w:t>
      2) определяет способы и сроки передачи от передающей организации к принимающей организации документов, указанных в пункте 34 настоящих Правил;</w:t>
      </w:r>
      <w:r>
        <w:br/>
      </w:r>
      <w:r>
        <w:rPr>
          <w:rFonts w:ascii="Times New Roman"/>
          <w:b w:val="false"/>
          <w:i w:val="false"/>
          <w:color w:val="000000"/>
          <w:sz w:val="28"/>
        </w:rPr>
        <w:t>
</w:t>
      </w:r>
      <w:r>
        <w:rPr>
          <w:rFonts w:ascii="Times New Roman"/>
          <w:b w:val="false"/>
          <w:i w:val="false"/>
          <w:color w:val="000000"/>
          <w:sz w:val="28"/>
        </w:rPr>
        <w:t>
      3) определяет способы и сроки передачи пенсионных активов от передающей организации к принимающей организации.</w:t>
      </w:r>
      <w:r>
        <w:br/>
      </w:r>
      <w:r>
        <w:rPr>
          <w:rFonts w:ascii="Times New Roman"/>
          <w:b w:val="false"/>
          <w:i w:val="false"/>
          <w:color w:val="000000"/>
          <w:sz w:val="28"/>
        </w:rPr>
        <w:t>
</w:t>
      </w:r>
      <w:r>
        <w:rPr>
          <w:rFonts w:ascii="Times New Roman"/>
          <w:b w:val="false"/>
          <w:i w:val="false"/>
          <w:color w:val="000000"/>
          <w:sz w:val="28"/>
        </w:rPr>
        <w:t>
      34. В ходе работы согласительной комиссии передающая организация передает принимающей организации следующие документы за весь период инвестиционного управления передающей организацией пенсионными активами Фонда:</w:t>
      </w:r>
      <w:r>
        <w:br/>
      </w:r>
      <w:r>
        <w:rPr>
          <w:rFonts w:ascii="Times New Roman"/>
          <w:b w:val="false"/>
          <w:i w:val="false"/>
          <w:color w:val="000000"/>
          <w:sz w:val="28"/>
        </w:rPr>
        <w:t>
</w:t>
      </w:r>
      <w:r>
        <w:rPr>
          <w:rFonts w:ascii="Times New Roman"/>
          <w:b w:val="false"/>
          <w:i w:val="false"/>
          <w:color w:val="000000"/>
          <w:sz w:val="28"/>
        </w:rPr>
        <w:t>
      1) копии поручений передающей организации организациям, осуществляющим (осуществлявшим) брокерскую и дилерскую деятельность на рынке ценных бумаг, на заключение сделок с ценными бумагами за счет пенсионных активов;</w:t>
      </w:r>
      <w:r>
        <w:br/>
      </w:r>
      <w:r>
        <w:rPr>
          <w:rFonts w:ascii="Times New Roman"/>
          <w:b w:val="false"/>
          <w:i w:val="false"/>
          <w:color w:val="000000"/>
          <w:sz w:val="28"/>
        </w:rPr>
        <w:t>
</w:t>
      </w:r>
      <w:r>
        <w:rPr>
          <w:rFonts w:ascii="Times New Roman"/>
          <w:b w:val="false"/>
          <w:i w:val="false"/>
          <w:color w:val="000000"/>
          <w:sz w:val="28"/>
        </w:rPr>
        <w:t>
      2) копии отчетов организаций, осуществляющих (осуществлявших) брокерскую и дилерскую деятельность на рынке ценных бумаг, об исполнении поручений передающей организации на заключение сделок с ценными бумагами за счет пенсионных активов;</w:t>
      </w:r>
      <w:r>
        <w:br/>
      </w:r>
      <w:r>
        <w:rPr>
          <w:rFonts w:ascii="Times New Roman"/>
          <w:b w:val="false"/>
          <w:i w:val="false"/>
          <w:color w:val="000000"/>
          <w:sz w:val="28"/>
        </w:rPr>
        <w:t>
</w:t>
      </w:r>
      <w:r>
        <w:rPr>
          <w:rFonts w:ascii="Times New Roman"/>
          <w:b w:val="false"/>
          <w:i w:val="false"/>
          <w:color w:val="000000"/>
          <w:sz w:val="28"/>
        </w:rPr>
        <w:t>
      3) при самостоятельном заключении передающей организацией сделок с ценными бумагами за счет пенсионных активов - копии документов, подтверждающих заключение таких сделок;</w:t>
      </w:r>
      <w:r>
        <w:br/>
      </w:r>
      <w:r>
        <w:rPr>
          <w:rFonts w:ascii="Times New Roman"/>
          <w:b w:val="false"/>
          <w:i w:val="false"/>
          <w:color w:val="000000"/>
          <w:sz w:val="28"/>
        </w:rPr>
        <w:t>
</w:t>
      </w:r>
      <w:r>
        <w:rPr>
          <w:rFonts w:ascii="Times New Roman"/>
          <w:b w:val="false"/>
          <w:i w:val="false"/>
          <w:color w:val="000000"/>
          <w:sz w:val="28"/>
        </w:rPr>
        <w:t>
      4) копии выданных кастодианом Фонда выписок с его инвестиционного счета;</w:t>
      </w:r>
      <w:r>
        <w:br/>
      </w:r>
      <w:r>
        <w:rPr>
          <w:rFonts w:ascii="Times New Roman"/>
          <w:b w:val="false"/>
          <w:i w:val="false"/>
          <w:color w:val="000000"/>
          <w:sz w:val="28"/>
        </w:rPr>
        <w:t>
</w:t>
      </w:r>
      <w:r>
        <w:rPr>
          <w:rFonts w:ascii="Times New Roman"/>
          <w:b w:val="false"/>
          <w:i w:val="false"/>
          <w:color w:val="000000"/>
          <w:sz w:val="28"/>
        </w:rPr>
        <w:t>
      5) копии выданных Акционерным обществом "Центральный депозитарий ценных бумаг" выписок с субсчета Фонда, открытого в рамках лицевого счета кастодиана в системе учета центрального депозитария;</w:t>
      </w:r>
      <w:r>
        <w:br/>
      </w:r>
      <w:r>
        <w:rPr>
          <w:rFonts w:ascii="Times New Roman"/>
          <w:b w:val="false"/>
          <w:i w:val="false"/>
          <w:color w:val="000000"/>
          <w:sz w:val="28"/>
        </w:rPr>
        <w:t>
</w:t>
      </w:r>
      <w:r>
        <w:rPr>
          <w:rFonts w:ascii="Times New Roman"/>
          <w:b w:val="false"/>
          <w:i w:val="false"/>
          <w:color w:val="000000"/>
          <w:sz w:val="28"/>
        </w:rPr>
        <w:t>
      6) оригиналы действующих на день передачи пенсионных активов договоров банковского вклада с банками второго уровня Республики Казахстан (депозитных сертификатов банков второго уровня), заключенных (приобретенных) за счет пенсионных активов;</w:t>
      </w:r>
      <w:r>
        <w:br/>
      </w:r>
      <w:r>
        <w:rPr>
          <w:rFonts w:ascii="Times New Roman"/>
          <w:b w:val="false"/>
          <w:i w:val="false"/>
          <w:color w:val="000000"/>
          <w:sz w:val="28"/>
        </w:rPr>
        <w:t>
</w:t>
      </w:r>
      <w:r>
        <w:rPr>
          <w:rFonts w:ascii="Times New Roman"/>
          <w:b w:val="false"/>
          <w:i w:val="false"/>
          <w:color w:val="000000"/>
          <w:sz w:val="28"/>
        </w:rPr>
        <w:t>
      7) копии договоров банковского вклада с банками второго уровня Республики Казахстан, заключенных за счет пенсионных активов, срок которых истек на день передачи пенсионных активов;</w:t>
      </w:r>
      <w:r>
        <w:br/>
      </w:r>
      <w:r>
        <w:rPr>
          <w:rFonts w:ascii="Times New Roman"/>
          <w:b w:val="false"/>
          <w:i w:val="false"/>
          <w:color w:val="000000"/>
          <w:sz w:val="28"/>
        </w:rPr>
        <w:t>
</w:t>
      </w:r>
      <w:r>
        <w:rPr>
          <w:rFonts w:ascii="Times New Roman"/>
          <w:b w:val="false"/>
          <w:i w:val="false"/>
          <w:color w:val="000000"/>
          <w:sz w:val="28"/>
        </w:rPr>
        <w:t>
      8) копии представленных уполномоченному органу справок о средней стоимости одной условной единицы пенсионных активов за месяцы, предшествующие дате расторжения договора;</w:t>
      </w:r>
      <w:r>
        <w:br/>
      </w:r>
      <w:r>
        <w:rPr>
          <w:rFonts w:ascii="Times New Roman"/>
          <w:b w:val="false"/>
          <w:i w:val="false"/>
          <w:color w:val="000000"/>
          <w:sz w:val="28"/>
        </w:rPr>
        <w:t>
</w:t>
      </w:r>
      <w:r>
        <w:rPr>
          <w:rFonts w:ascii="Times New Roman"/>
          <w:b w:val="false"/>
          <w:i w:val="false"/>
          <w:color w:val="000000"/>
          <w:sz w:val="28"/>
        </w:rPr>
        <w:t>
      9) иные документы, относящиеся к инвестиционному управлению пенсионными активами передающей организацией (по согласованию членов согласительной комиссии).</w:t>
      </w:r>
      <w:r>
        <w:br/>
      </w:r>
      <w:r>
        <w:rPr>
          <w:rFonts w:ascii="Times New Roman"/>
          <w:b w:val="false"/>
          <w:i w:val="false"/>
          <w:color w:val="000000"/>
          <w:sz w:val="28"/>
        </w:rPr>
        <w:t>
</w:t>
      </w:r>
      <w:r>
        <w:rPr>
          <w:rFonts w:ascii="Times New Roman"/>
          <w:b w:val="false"/>
          <w:i w:val="false"/>
          <w:color w:val="000000"/>
          <w:sz w:val="28"/>
        </w:rPr>
        <w:t>
      35. По результатам работы согласительной комиссии оформляется акт приема-передачи пенсионных активов, который содержит следующие сведения:</w:t>
      </w:r>
      <w:r>
        <w:br/>
      </w:r>
      <w:r>
        <w:rPr>
          <w:rFonts w:ascii="Times New Roman"/>
          <w:b w:val="false"/>
          <w:i w:val="false"/>
          <w:color w:val="000000"/>
          <w:sz w:val="28"/>
        </w:rPr>
        <w:t>
</w:t>
      </w:r>
      <w:r>
        <w:rPr>
          <w:rFonts w:ascii="Times New Roman"/>
          <w:b w:val="false"/>
          <w:i w:val="false"/>
          <w:color w:val="000000"/>
          <w:sz w:val="28"/>
        </w:rPr>
        <w:t>
      1) полное наименование Фонда, передающей организации, принимающей организации и кастодиана Фонда, (в соответствии со свидетельствами о государственной (пере)регистрации названных организаций);</w:t>
      </w:r>
      <w:r>
        <w:br/>
      </w:r>
      <w:r>
        <w:rPr>
          <w:rFonts w:ascii="Times New Roman"/>
          <w:b w:val="false"/>
          <w:i w:val="false"/>
          <w:color w:val="000000"/>
          <w:sz w:val="28"/>
        </w:rPr>
        <w:t>
</w:t>
      </w:r>
      <w:r>
        <w:rPr>
          <w:rFonts w:ascii="Times New Roman"/>
          <w:b w:val="false"/>
          <w:i w:val="false"/>
          <w:color w:val="000000"/>
          <w:sz w:val="28"/>
        </w:rPr>
        <w:t>
      2) зарегистрированное (в соответствии со свидетельствами о государственной (пере)регистрации) и фактическое место нахождения Фонда, передающей организации и принимающей организации;</w:t>
      </w:r>
      <w:r>
        <w:br/>
      </w:r>
      <w:r>
        <w:rPr>
          <w:rFonts w:ascii="Times New Roman"/>
          <w:b w:val="false"/>
          <w:i w:val="false"/>
          <w:color w:val="000000"/>
          <w:sz w:val="28"/>
        </w:rPr>
        <w:t>
</w:t>
      </w:r>
      <w:r>
        <w:rPr>
          <w:rFonts w:ascii="Times New Roman"/>
          <w:b w:val="false"/>
          <w:i w:val="false"/>
          <w:color w:val="000000"/>
          <w:sz w:val="28"/>
        </w:rPr>
        <w:t>
      3) банковские реквизиты Фонда, передающей организации и принимающей организации;</w:t>
      </w:r>
      <w:r>
        <w:br/>
      </w:r>
      <w:r>
        <w:rPr>
          <w:rFonts w:ascii="Times New Roman"/>
          <w:b w:val="false"/>
          <w:i w:val="false"/>
          <w:color w:val="000000"/>
          <w:sz w:val="28"/>
        </w:rPr>
        <w:t>
</w:t>
      </w:r>
      <w:r>
        <w:rPr>
          <w:rFonts w:ascii="Times New Roman"/>
          <w:b w:val="false"/>
          <w:i w:val="false"/>
          <w:color w:val="000000"/>
          <w:sz w:val="28"/>
        </w:rPr>
        <w:t>
      4) номер и дата выдачи лицензии Фонда, передающей организации и принимающей организации на осуществление соответствующих видов деятельности;</w:t>
      </w:r>
      <w:r>
        <w:br/>
      </w:r>
      <w:r>
        <w:rPr>
          <w:rFonts w:ascii="Times New Roman"/>
          <w:b w:val="false"/>
          <w:i w:val="false"/>
          <w:color w:val="000000"/>
          <w:sz w:val="28"/>
        </w:rPr>
        <w:t>
</w:t>
      </w:r>
      <w:r>
        <w:rPr>
          <w:rFonts w:ascii="Times New Roman"/>
          <w:b w:val="false"/>
          <w:i w:val="false"/>
          <w:color w:val="000000"/>
          <w:sz w:val="28"/>
        </w:rPr>
        <w:t>
      5) фамилия, имя, при наличии - отчество первого руководителя и главного бухгалтера Фонда, передающей организации и принимающей организации;</w:t>
      </w:r>
      <w:r>
        <w:br/>
      </w:r>
      <w:r>
        <w:rPr>
          <w:rFonts w:ascii="Times New Roman"/>
          <w:b w:val="false"/>
          <w:i w:val="false"/>
          <w:color w:val="000000"/>
          <w:sz w:val="28"/>
        </w:rPr>
        <w:t>
</w:t>
      </w:r>
      <w:r>
        <w:rPr>
          <w:rFonts w:ascii="Times New Roman"/>
          <w:b w:val="false"/>
          <w:i w:val="false"/>
          <w:color w:val="000000"/>
          <w:sz w:val="28"/>
        </w:rPr>
        <w:t>
      6) суммарная величина инвестиций за счет пенсионных активов по текущей стоимости (включая начисленный доход);</w:t>
      </w:r>
      <w:r>
        <w:br/>
      </w:r>
      <w:r>
        <w:rPr>
          <w:rFonts w:ascii="Times New Roman"/>
          <w:b w:val="false"/>
          <w:i w:val="false"/>
          <w:color w:val="000000"/>
          <w:sz w:val="28"/>
        </w:rPr>
        <w:t>
</w:t>
      </w:r>
      <w:r>
        <w:rPr>
          <w:rFonts w:ascii="Times New Roman"/>
          <w:b w:val="false"/>
          <w:i w:val="false"/>
          <w:color w:val="000000"/>
          <w:sz w:val="28"/>
        </w:rPr>
        <w:t>
      7) сумма произведенных переводов с инвестиционного счета Фонда на его счет пенсионных выплат (с учетом обратно поступивших денег на инвестиционный счет);</w:t>
      </w:r>
      <w:r>
        <w:br/>
      </w:r>
      <w:r>
        <w:rPr>
          <w:rFonts w:ascii="Times New Roman"/>
          <w:b w:val="false"/>
          <w:i w:val="false"/>
          <w:color w:val="000000"/>
          <w:sz w:val="28"/>
        </w:rPr>
        <w:t>
</w:t>
      </w:r>
      <w:r>
        <w:rPr>
          <w:rFonts w:ascii="Times New Roman"/>
          <w:b w:val="false"/>
          <w:i w:val="false"/>
          <w:color w:val="000000"/>
          <w:sz w:val="28"/>
        </w:rPr>
        <w:t>
      8) остаток денег на инвестиционных счетах в национальной и в иностранной валюте;</w:t>
      </w:r>
      <w:r>
        <w:br/>
      </w:r>
      <w:r>
        <w:rPr>
          <w:rFonts w:ascii="Times New Roman"/>
          <w:b w:val="false"/>
          <w:i w:val="false"/>
          <w:color w:val="000000"/>
          <w:sz w:val="28"/>
        </w:rPr>
        <w:t>
</w:t>
      </w:r>
      <w:r>
        <w:rPr>
          <w:rFonts w:ascii="Times New Roman"/>
          <w:b w:val="false"/>
          <w:i w:val="false"/>
          <w:color w:val="000000"/>
          <w:sz w:val="28"/>
        </w:rPr>
        <w:t>
      9) перечень передаваемых ценных бумаг с указанием их национальных идентификационных номеров, количества (в штуках), цены приобретения, начисленного дохода по одной ценной бумаге, текущей стоимости одной ценной бумаги, общего количества ценных бумаг, общей суммы начисленного дохода, текущей стоимости инвестиций в ценные бумаги, иных возможных сведений, которые относятся к ценным бумагам, приобретенным за счет пенсионных активов;</w:t>
      </w:r>
      <w:r>
        <w:br/>
      </w:r>
      <w:r>
        <w:rPr>
          <w:rFonts w:ascii="Times New Roman"/>
          <w:b w:val="false"/>
          <w:i w:val="false"/>
          <w:color w:val="000000"/>
          <w:sz w:val="28"/>
        </w:rPr>
        <w:t>
</w:t>
      </w:r>
      <w:r>
        <w:rPr>
          <w:rFonts w:ascii="Times New Roman"/>
          <w:b w:val="false"/>
          <w:i w:val="false"/>
          <w:color w:val="000000"/>
          <w:sz w:val="28"/>
        </w:rPr>
        <w:t>
      10) перечень передаваемых вкладов в банках второго уровня Республики Казахстан с указанием наименования банков-депонентов, сумм вкладов, дат заключения договоров банковского вклада, сроков вкладов, ставок вознаграждения по ним в процентах годовых, начисленных сумм вознаграждения, полученных сумм вознаграждения, иных возможных сведений, которые относятся к вкладам, осуществленным за счет пенсионных активов;</w:t>
      </w:r>
      <w:r>
        <w:br/>
      </w:r>
      <w:r>
        <w:rPr>
          <w:rFonts w:ascii="Times New Roman"/>
          <w:b w:val="false"/>
          <w:i w:val="false"/>
          <w:color w:val="000000"/>
          <w:sz w:val="28"/>
        </w:rPr>
        <w:t>
</w:t>
      </w:r>
      <w:r>
        <w:rPr>
          <w:rFonts w:ascii="Times New Roman"/>
          <w:b w:val="false"/>
          <w:i w:val="false"/>
          <w:color w:val="000000"/>
          <w:sz w:val="28"/>
        </w:rPr>
        <w:t>
      11) сумма обязательств, в том числе ошибочно зачисленная сумма, сумма, подлежащая переводу на счет пенсионных выплат Фонда, сумма прочей кредиторской задолженности, сумма подлежащих к уплате комиссионных вознаграждений Фонда и передающей организации за счет пенсионных активов и инвестиционного дохода, сумма иных возможных обязательств;</w:t>
      </w:r>
      <w:r>
        <w:br/>
      </w:r>
      <w:r>
        <w:rPr>
          <w:rFonts w:ascii="Times New Roman"/>
          <w:b w:val="false"/>
          <w:i w:val="false"/>
          <w:color w:val="000000"/>
          <w:sz w:val="28"/>
        </w:rPr>
        <w:t>
</w:t>
      </w:r>
      <w:r>
        <w:rPr>
          <w:rFonts w:ascii="Times New Roman"/>
          <w:b w:val="false"/>
          <w:i w:val="false"/>
          <w:color w:val="000000"/>
          <w:sz w:val="28"/>
        </w:rPr>
        <w:t>
      12) общая сумма начисленного комиссионного вознаграждения передающей организации за весь период ее инвестиционного управления пенсионными активами;</w:t>
      </w:r>
      <w:r>
        <w:br/>
      </w:r>
      <w:r>
        <w:rPr>
          <w:rFonts w:ascii="Times New Roman"/>
          <w:b w:val="false"/>
          <w:i w:val="false"/>
          <w:color w:val="000000"/>
          <w:sz w:val="28"/>
        </w:rPr>
        <w:t>
</w:t>
      </w:r>
      <w:r>
        <w:rPr>
          <w:rFonts w:ascii="Times New Roman"/>
          <w:b w:val="false"/>
          <w:i w:val="false"/>
          <w:color w:val="000000"/>
          <w:sz w:val="28"/>
        </w:rPr>
        <w:t>
      13) сумма выплаченных и подлежащих к уплате комиссионных вознаграждений Фонда и передающей организации за счет пенсионных активов и инвестиционного дохода за весь период инвестиционного управления пенсионными активами Фонда, передающей организацией;</w:t>
      </w:r>
      <w:r>
        <w:br/>
      </w:r>
      <w:r>
        <w:rPr>
          <w:rFonts w:ascii="Times New Roman"/>
          <w:b w:val="false"/>
          <w:i w:val="false"/>
          <w:color w:val="000000"/>
          <w:sz w:val="28"/>
        </w:rPr>
        <w:t>
</w:t>
      </w:r>
      <w:r>
        <w:rPr>
          <w:rFonts w:ascii="Times New Roman"/>
          <w:b w:val="false"/>
          <w:i w:val="false"/>
          <w:color w:val="000000"/>
          <w:sz w:val="28"/>
        </w:rPr>
        <w:t>
      14) результаты расчета стоимости одной условной единицы пенсионных активов на конец последнего дня, предшествующего дате расторжения договора;</w:t>
      </w:r>
      <w:r>
        <w:br/>
      </w:r>
      <w:r>
        <w:rPr>
          <w:rFonts w:ascii="Times New Roman"/>
          <w:b w:val="false"/>
          <w:i w:val="false"/>
          <w:color w:val="000000"/>
          <w:sz w:val="28"/>
        </w:rPr>
        <w:t>
</w:t>
      </w:r>
      <w:r>
        <w:rPr>
          <w:rFonts w:ascii="Times New Roman"/>
          <w:b w:val="false"/>
          <w:i w:val="false"/>
          <w:color w:val="000000"/>
          <w:sz w:val="28"/>
        </w:rPr>
        <w:t>
      15) перечень документов, передаваемых в соответствии с пунктом 34 настоящих Правил, с указанием их объема;</w:t>
      </w:r>
      <w:r>
        <w:br/>
      </w:r>
      <w:r>
        <w:rPr>
          <w:rFonts w:ascii="Times New Roman"/>
          <w:b w:val="false"/>
          <w:i w:val="false"/>
          <w:color w:val="000000"/>
          <w:sz w:val="28"/>
        </w:rPr>
        <w:t>
</w:t>
      </w:r>
      <w:r>
        <w:rPr>
          <w:rFonts w:ascii="Times New Roman"/>
          <w:b w:val="false"/>
          <w:i w:val="false"/>
          <w:color w:val="000000"/>
          <w:sz w:val="28"/>
        </w:rPr>
        <w:t>
      16) иные возможные сведения, которые относятся к пенсионным активам фонда, передаваемым от передающей организации к принимающей организации по определению членов согласительной комиссии.</w:t>
      </w:r>
      <w:r>
        <w:br/>
      </w:r>
      <w:r>
        <w:rPr>
          <w:rFonts w:ascii="Times New Roman"/>
          <w:b w:val="false"/>
          <w:i w:val="false"/>
          <w:color w:val="000000"/>
          <w:sz w:val="28"/>
        </w:rPr>
        <w:t>
      </w:t>
      </w:r>
      <w:r>
        <w:rPr>
          <w:rFonts w:ascii="Times New Roman"/>
          <w:b w:val="false"/>
          <w:i w:val="false"/>
          <w:color w:val="ff0000"/>
          <w:sz w:val="28"/>
        </w:rPr>
        <w:t>Сноска. Пункт 35 с изменениями, внесенными постановлением Правления Агентства РК по регулированию и надзору финансового рынка и финансовых организаций от 29.03.2010</w:t>
      </w:r>
      <w:r>
        <w:rPr>
          <w:rFonts w:ascii="Times New Roman"/>
          <w:b w:val="false"/>
          <w:i w:val="false"/>
          <w:color w:val="000000"/>
          <w:sz w:val="28"/>
        </w:rPr>
        <w:t> </w:t>
      </w:r>
      <w:r>
        <w:rPr>
          <w:rFonts w:ascii="Times New Roman"/>
          <w:b w:val="false"/>
          <w:i w:val="false"/>
          <w:color w:val="000000"/>
          <w:sz w:val="28"/>
        </w:rPr>
        <w:t>№ 50</w:t>
      </w:r>
      <w:r>
        <w:rPr>
          <w:rFonts w:ascii="Times New Roman"/>
          <w:b w:val="false"/>
          <w:i w:val="false"/>
          <w:color w:val="000000"/>
          <w:sz w:val="28"/>
        </w:rPr>
        <w:t> </w:t>
      </w:r>
      <w:r>
        <w:rPr>
          <w:rFonts w:ascii="Times New Roman"/>
          <w:b w:val="false"/>
          <w:i w:val="false"/>
          <w:color w:val="ff0000"/>
          <w:sz w:val="28"/>
        </w:rPr>
        <w:t>(вводится в действие с 01.01.2012).</w:t>
      </w:r>
      <w:r>
        <w:br/>
      </w:r>
      <w:r>
        <w:rPr>
          <w:rFonts w:ascii="Times New Roman"/>
          <w:b w:val="false"/>
          <w:i w:val="false"/>
          <w:color w:val="000000"/>
          <w:sz w:val="28"/>
        </w:rPr>
        <w:t>
</w:t>
      </w:r>
      <w:r>
        <w:rPr>
          <w:rFonts w:ascii="Times New Roman"/>
          <w:b w:val="false"/>
          <w:i w:val="false"/>
          <w:color w:val="000000"/>
          <w:sz w:val="28"/>
        </w:rPr>
        <w:t>
      36. Согласительная комиссия завершает свою работу к дате расторжения договора.</w:t>
      </w:r>
      <w:r>
        <w:br/>
      </w:r>
      <w:r>
        <w:rPr>
          <w:rFonts w:ascii="Times New Roman"/>
          <w:b w:val="false"/>
          <w:i w:val="false"/>
          <w:color w:val="000000"/>
          <w:sz w:val="28"/>
        </w:rPr>
        <w:t>
</w:t>
      </w:r>
      <w:r>
        <w:rPr>
          <w:rFonts w:ascii="Times New Roman"/>
          <w:b w:val="false"/>
          <w:i w:val="false"/>
          <w:color w:val="000000"/>
          <w:sz w:val="28"/>
        </w:rPr>
        <w:t>
      37. Акт приема - передачи пенсионных активов составляется согласительной комиссией на дату расторжения договора в пяти экземплярах на государственном и русском языках по одному экземпляру для Фонда, передающей организации, принимающей организации, кастодиана Фонда, уполномоченного органа, подписывается членами согласительной комиссии, первым руководителем и главным бухгалтером Фонда, передающей организации и принимающей организации и заверяется оттиском печати Фонда, передающей организации и принимающей организации.</w:t>
      </w:r>
      <w:r>
        <w:br/>
      </w:r>
      <w:r>
        <w:rPr>
          <w:rFonts w:ascii="Times New Roman"/>
          <w:b w:val="false"/>
          <w:i w:val="false"/>
          <w:color w:val="000000"/>
          <w:sz w:val="28"/>
        </w:rPr>
        <w:t>
      Акт приема - передачи пенсионных активов содержит отметку кастодиана Фонда о достоверности данных акта приема - передачи, заверенную подписью первого руководителя кастодиана или его руководящего работника, который курирует его подразделение, осуществляющее кастодиальное обслуживание Фонда, и оттиск печати кастодиана.</w:t>
      </w:r>
      <w:r>
        <w:br/>
      </w:r>
      <w:r>
        <w:rPr>
          <w:rFonts w:ascii="Times New Roman"/>
          <w:b w:val="false"/>
          <w:i w:val="false"/>
          <w:color w:val="000000"/>
          <w:sz w:val="28"/>
        </w:rPr>
        <w:t>
      </w:t>
      </w:r>
      <w:r>
        <w:rPr>
          <w:rFonts w:ascii="Times New Roman"/>
          <w:b w:val="false"/>
          <w:i w:val="false"/>
          <w:color w:val="ff0000"/>
          <w:sz w:val="28"/>
        </w:rPr>
        <w:t xml:space="preserve">Сноска. Пункт 37 в редакции постановления Правления Национального Банка РК от 26.02.2014 </w:t>
      </w:r>
      <w:r>
        <w:rPr>
          <w:rFonts w:ascii="Times New Roman"/>
          <w:b w:val="false"/>
          <w:i w:val="false"/>
          <w:color w:val="000000"/>
          <w:sz w:val="28"/>
        </w:rPr>
        <w:t>№ 23</w:t>
      </w:r>
      <w:r>
        <w:rPr>
          <w:rFonts w:ascii="Times New Roman"/>
          <w:b w:val="false"/>
          <w:i w:val="false"/>
          <w:color w:val="ff0000"/>
          <w:sz w:val="28"/>
        </w:rPr>
        <w:t xml:space="preserve"> (вводится в действие с 01.04.2014).</w:t>
      </w:r>
      <w:r>
        <w:br/>
      </w:r>
      <w:r>
        <w:rPr>
          <w:rFonts w:ascii="Times New Roman"/>
          <w:b w:val="false"/>
          <w:i w:val="false"/>
          <w:color w:val="000000"/>
          <w:sz w:val="28"/>
        </w:rPr>
        <w:t>
</w:t>
      </w:r>
      <w:r>
        <w:rPr>
          <w:rFonts w:ascii="Times New Roman"/>
          <w:b w:val="false"/>
          <w:i w:val="false"/>
          <w:color w:val="000000"/>
          <w:sz w:val="28"/>
        </w:rPr>
        <w:t>
      38. Акт приема - передачи пенсионных активов представляется в уполномоченный орган в течение трех рабочих дней со дня его утверждения.</w:t>
      </w:r>
      <w:r>
        <w:br/>
      </w:r>
      <w:r>
        <w:rPr>
          <w:rFonts w:ascii="Times New Roman"/>
          <w:b w:val="false"/>
          <w:i w:val="false"/>
          <w:color w:val="000000"/>
          <w:sz w:val="28"/>
        </w:rPr>
        <w:t>
      </w:t>
      </w:r>
      <w:r>
        <w:rPr>
          <w:rFonts w:ascii="Times New Roman"/>
          <w:b w:val="false"/>
          <w:i w:val="false"/>
          <w:color w:val="ff0000"/>
          <w:sz w:val="28"/>
        </w:rPr>
        <w:t xml:space="preserve">Сноска. Пункт 38 в редакции постановления Правления Национального Банка РК от 26.02.2014 </w:t>
      </w:r>
      <w:r>
        <w:rPr>
          <w:rFonts w:ascii="Times New Roman"/>
          <w:b w:val="false"/>
          <w:i w:val="false"/>
          <w:color w:val="000000"/>
          <w:sz w:val="28"/>
        </w:rPr>
        <w:t>№ 23</w:t>
      </w:r>
      <w:r>
        <w:rPr>
          <w:rFonts w:ascii="Times New Roman"/>
          <w:b w:val="false"/>
          <w:i w:val="false"/>
          <w:color w:val="ff0000"/>
          <w:sz w:val="28"/>
        </w:rPr>
        <w:t xml:space="preserve"> (вводится в действие с 01.04.2014).</w:t>
      </w:r>
      <w:r>
        <w:br/>
      </w:r>
      <w:r>
        <w:rPr>
          <w:rFonts w:ascii="Times New Roman"/>
          <w:b w:val="false"/>
          <w:i w:val="false"/>
          <w:color w:val="000000"/>
          <w:sz w:val="28"/>
        </w:rPr>
        <w:t>
</w:t>
      </w:r>
      <w:r>
        <w:rPr>
          <w:rFonts w:ascii="Times New Roman"/>
          <w:b w:val="false"/>
          <w:i w:val="false"/>
          <w:color w:val="000000"/>
          <w:sz w:val="28"/>
        </w:rPr>
        <w:t>
      39. Днем передачи пенсионных активов в инвестиционное управление принимающей организации признается дата утверждения акта приема-передачи пенсионных активов.</w:t>
      </w:r>
      <w:r>
        <w:br/>
      </w:r>
      <w:r>
        <w:rPr>
          <w:rFonts w:ascii="Times New Roman"/>
          <w:b w:val="false"/>
          <w:i w:val="false"/>
          <w:color w:val="000000"/>
          <w:sz w:val="28"/>
        </w:rPr>
        <w:t>
</w:t>
      </w:r>
      <w:r>
        <w:rPr>
          <w:rFonts w:ascii="Times New Roman"/>
          <w:b w:val="false"/>
          <w:i w:val="false"/>
          <w:color w:val="000000"/>
          <w:sz w:val="28"/>
        </w:rPr>
        <w:t>
      40. В случае приостановления действия лицензии на осуществление деятельности по инвестиционному управлению пенсионными активами Организации либо ее лишения, Организация в течение пяти календарных дней с даты приостановления действия лицензии либо ее лишения направляет Фонду, уведомление о прекращении обязательства по договору и создает согласительную комиссию на основании приказа первого руководителя Организации. Состав согласительной комиссии определяется  </w:t>
      </w:r>
      <w:r>
        <w:rPr>
          <w:rFonts w:ascii="Times New Roman"/>
          <w:b w:val="false"/>
          <w:i w:val="false"/>
          <w:color w:val="000000"/>
          <w:sz w:val="28"/>
        </w:rPr>
        <w:t>пунктом 32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Согласительная комиссия в течение десяти дней осуществляет мероприятия в соответствии с пунктами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настоящих Правил.</w:t>
      </w:r>
    </w:p>
    <w:bookmarkEnd w:id="10"/>
    <w:bookmarkStart w:name="z135" w:id="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осуществления деятельности   </w:t>
      </w:r>
      <w:r>
        <w:br/>
      </w:r>
      <w:r>
        <w:rPr>
          <w:rFonts w:ascii="Times New Roman"/>
          <w:b w:val="false"/>
          <w:i w:val="false"/>
          <w:color w:val="000000"/>
          <w:sz w:val="28"/>
        </w:rPr>
        <w:t xml:space="preserve">
организаций, осуществляющих деятельность </w:t>
      </w:r>
      <w:r>
        <w:br/>
      </w:r>
      <w:r>
        <w:rPr>
          <w:rFonts w:ascii="Times New Roman"/>
          <w:b w:val="false"/>
          <w:i w:val="false"/>
          <w:color w:val="000000"/>
          <w:sz w:val="28"/>
        </w:rPr>
        <w:t xml:space="preserve">
по инвестиционному управлению пенсионными </w:t>
      </w:r>
      <w:r>
        <w:br/>
      </w:r>
      <w:r>
        <w:rPr>
          <w:rFonts w:ascii="Times New Roman"/>
          <w:b w:val="false"/>
          <w:i w:val="false"/>
          <w:color w:val="000000"/>
          <w:sz w:val="28"/>
        </w:rPr>
        <w:t>
активами, и накопительных пенсионных фондов</w:t>
      </w:r>
    </w:p>
    <w:bookmarkEnd w:id="11"/>
    <w:bookmarkStart w:name="z136" w:id="12"/>
    <w:p>
      <w:pPr>
        <w:spacing w:after="0"/>
        <w:ind w:left="0"/>
        <w:jc w:val="left"/>
      </w:pPr>
      <w:r>
        <w:rPr>
          <w:rFonts w:ascii="Times New Roman"/>
          <w:b/>
          <w:i w:val="false"/>
          <w:color w:val="000000"/>
        </w:rPr>
        <w:t xml:space="preserve"> 
Перечень финансовых инструментов,</w:t>
      </w:r>
      <w:r>
        <w:br/>
      </w:r>
      <w:r>
        <w:rPr>
          <w:rFonts w:ascii="Times New Roman"/>
          <w:b/>
          <w:i w:val="false"/>
          <w:color w:val="000000"/>
        </w:rPr>
        <w:t>
разрешенных к приобретению за счет пенсионных активов</w:t>
      </w:r>
    </w:p>
    <w:bookmarkEnd w:id="12"/>
    <w:p>
      <w:pPr>
        <w:spacing w:after="0"/>
        <w:ind w:left="0"/>
        <w:jc w:val="both"/>
      </w:pPr>
      <w:r>
        <w:rPr>
          <w:rFonts w:ascii="Times New Roman"/>
          <w:b w:val="false"/>
          <w:i w:val="false"/>
          <w:color w:val="ff0000"/>
          <w:sz w:val="28"/>
        </w:rPr>
        <w:t xml:space="preserve">      Сноска. Приложение 1 с изменениями, внесенными постановлениями Правления АФН РК от 02.11.2009 </w:t>
      </w:r>
      <w:r>
        <w:rPr>
          <w:rFonts w:ascii="Times New Roman"/>
          <w:b w:val="false"/>
          <w:i w:val="false"/>
          <w:color w:val="ff0000"/>
          <w:sz w:val="28"/>
        </w:rPr>
        <w:t>№ 231</w:t>
      </w:r>
      <w:r>
        <w:rPr>
          <w:rFonts w:ascii="Times New Roman"/>
          <w:b w:val="false"/>
          <w:i w:val="false"/>
          <w:color w:val="ff0000"/>
          <w:sz w:val="28"/>
        </w:rPr>
        <w:t xml:space="preserve"> (вводится в действие с 01.01.2010); от 15.07.2010 </w:t>
      </w:r>
      <w:r>
        <w:rPr>
          <w:rFonts w:ascii="Times New Roman"/>
          <w:b w:val="false"/>
          <w:i w:val="false"/>
          <w:color w:val="ff0000"/>
          <w:sz w:val="28"/>
        </w:rPr>
        <w:t>№ 105</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Start w:name="z137" w:id="13"/>
    <w:p>
      <w:pPr>
        <w:spacing w:after="0"/>
        <w:ind w:left="0"/>
        <w:jc w:val="both"/>
      </w:pPr>
      <w:r>
        <w:rPr>
          <w:rFonts w:ascii="Times New Roman"/>
          <w:b w:val="false"/>
          <w:i w:val="false"/>
          <w:color w:val="000000"/>
          <w:sz w:val="28"/>
        </w:rPr>
        <w:t>
      1. Перечень финансовых инструментов, в которые Организация размещает находящиеся в инвестиционном управлении пенсионные активы каждого отдельного Фонда и требования, предъявляемые к ним:</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12174"/>
      </w:tblGrid>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финансового инструмента</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ценные бумаги Республики Казахстан (включая</w:t>
            </w:r>
            <w:r>
              <w:br/>
            </w:r>
            <w:r>
              <w:rPr>
                <w:rFonts w:ascii="Times New Roman"/>
                <w:b w:val="false"/>
                <w:i w:val="false"/>
                <w:color w:val="000000"/>
                <w:sz w:val="20"/>
              </w:rPr>
              <w:t>
эмитированные в соответствии с законодательством других</w:t>
            </w:r>
            <w:r>
              <w:br/>
            </w:r>
            <w:r>
              <w:rPr>
                <w:rFonts w:ascii="Times New Roman"/>
                <w:b w:val="false"/>
                <w:i w:val="false"/>
                <w:color w:val="000000"/>
                <w:sz w:val="20"/>
              </w:rPr>
              <w:t>
государств), выпущенные Министерством финансов Республики</w:t>
            </w:r>
            <w:r>
              <w:br/>
            </w:r>
            <w:r>
              <w:rPr>
                <w:rFonts w:ascii="Times New Roman"/>
                <w:b w:val="false"/>
                <w:i w:val="false"/>
                <w:color w:val="000000"/>
                <w:sz w:val="20"/>
              </w:rPr>
              <w:t>
Казахстан и Национальным Банком Республики Казахстан, а также</w:t>
            </w:r>
            <w:r>
              <w:br/>
            </w:r>
            <w:r>
              <w:rPr>
                <w:rFonts w:ascii="Times New Roman"/>
                <w:b w:val="false"/>
                <w:i w:val="false"/>
                <w:color w:val="000000"/>
                <w:sz w:val="20"/>
              </w:rPr>
              <w:t>
ценные бумаги, выпущенные под гарантию Правительства</w:t>
            </w:r>
            <w:r>
              <w:br/>
            </w:r>
            <w:r>
              <w:rPr>
                <w:rFonts w:ascii="Times New Roman"/>
                <w:b w:val="false"/>
                <w:i w:val="false"/>
                <w:color w:val="000000"/>
                <w:sz w:val="20"/>
              </w:rPr>
              <w:t>
Республики Казахстан</w:t>
            </w:r>
          </w:p>
        </w:tc>
      </w:tr>
      <w:tr>
        <w:trPr>
          <w:trHeight w:val="55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Облигации, выпущенные местными исполнительными органами</w:t>
            </w:r>
            <w:r>
              <w:br/>
            </w:r>
            <w:r>
              <w:rPr>
                <w:rFonts w:ascii="Times New Roman"/>
                <w:b w:val="false"/>
                <w:i w:val="false"/>
                <w:color w:val="000000"/>
                <w:sz w:val="20"/>
              </w:rPr>
              <w:t>
Республики Казахстан, включенные в официальный список</w:t>
            </w:r>
            <w:r>
              <w:br/>
            </w:r>
            <w:r>
              <w:rPr>
                <w:rFonts w:ascii="Times New Roman"/>
                <w:b w:val="false"/>
                <w:i w:val="false"/>
                <w:color w:val="000000"/>
                <w:sz w:val="20"/>
              </w:rPr>
              <w:t>
фондовой биржи</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 Акционерным обществом</w:t>
            </w:r>
            <w:r>
              <w:br/>
            </w:r>
            <w:r>
              <w:rPr>
                <w:rFonts w:ascii="Times New Roman"/>
                <w:b w:val="false"/>
                <w:i w:val="false"/>
                <w:color w:val="000000"/>
                <w:sz w:val="20"/>
              </w:rPr>
              <w:t>
"Фонд национального благосостояния "Самрук-Казына"</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Национальном Банке Республики Казахстан</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 второго уровня Республики Казахстан, при</w:t>
            </w:r>
            <w:r>
              <w:br/>
            </w:r>
            <w:r>
              <w:rPr>
                <w:rFonts w:ascii="Times New Roman"/>
                <w:b w:val="false"/>
                <w:i w:val="false"/>
                <w:color w:val="000000"/>
                <w:sz w:val="20"/>
              </w:rPr>
              <w:t>
соответствии одному из следующих условий:</w:t>
            </w:r>
            <w:r>
              <w:br/>
            </w:r>
            <w:r>
              <w:rPr>
                <w:rFonts w:ascii="Times New Roman"/>
                <w:b w:val="false"/>
                <w:i w:val="false"/>
                <w:color w:val="000000"/>
                <w:sz w:val="20"/>
              </w:rPr>
              <w:t>
      банки имеют долгосрочный кредитный рейтинг не ниже</w:t>
            </w:r>
            <w:r>
              <w:br/>
            </w:r>
            <w:r>
              <w:rPr>
                <w:rFonts w:ascii="Times New Roman"/>
                <w:b w:val="false"/>
                <w:i w:val="false"/>
                <w:color w:val="000000"/>
                <w:sz w:val="20"/>
              </w:rPr>
              <w:t>
"ВВ-" по международной шкале агентства "Standard &amp; Poor's",</w:t>
            </w:r>
            <w:r>
              <w:br/>
            </w:r>
            <w:r>
              <w:rPr>
                <w:rFonts w:ascii="Times New Roman"/>
                <w:b w:val="false"/>
                <w:i w:val="false"/>
                <w:color w:val="000000"/>
                <w:sz w:val="20"/>
              </w:rPr>
              <w:t>
или рейтинговую оценку аналогичного уровня одного из других</w:t>
            </w:r>
            <w:r>
              <w:br/>
            </w:r>
            <w:r>
              <w:rPr>
                <w:rFonts w:ascii="Times New Roman"/>
                <w:b w:val="false"/>
                <w:i w:val="false"/>
                <w:color w:val="000000"/>
                <w:sz w:val="20"/>
              </w:rPr>
              <w:t>
рейтинговых агентств, или рейтинговую оценку не ниже "kzВВ"</w:t>
            </w:r>
            <w:r>
              <w:br/>
            </w:r>
            <w:r>
              <w:rPr>
                <w:rFonts w:ascii="Times New Roman"/>
                <w:b w:val="false"/>
                <w:i w:val="false"/>
                <w:color w:val="000000"/>
                <w:sz w:val="20"/>
              </w:rPr>
              <w:t>
по национальной шкале "Standard &amp; Poor's";</w:t>
            </w:r>
            <w:r>
              <w:br/>
            </w:r>
            <w:r>
              <w:rPr>
                <w:rFonts w:ascii="Times New Roman"/>
                <w:b w:val="false"/>
                <w:i w:val="false"/>
                <w:color w:val="000000"/>
                <w:sz w:val="20"/>
              </w:rPr>
              <w:t>
      банки являются дочерними банками-резидентами,</w:t>
            </w:r>
            <w:r>
              <w:br/>
            </w:r>
            <w:r>
              <w:rPr>
                <w:rFonts w:ascii="Times New Roman"/>
                <w:b w:val="false"/>
                <w:i w:val="false"/>
                <w:color w:val="000000"/>
                <w:sz w:val="20"/>
              </w:rPr>
              <w:t>
родительский банк-нерезидент которых имеет долгосрочный</w:t>
            </w:r>
            <w:r>
              <w:br/>
            </w:r>
            <w:r>
              <w:rPr>
                <w:rFonts w:ascii="Times New Roman"/>
                <w:b w:val="false"/>
                <w:i w:val="false"/>
                <w:color w:val="000000"/>
                <w:sz w:val="20"/>
              </w:rPr>
              <w:t>
кредитный рейтинг по международной шкале агентства "Standard</w:t>
            </w:r>
            <w:r>
              <w:br/>
            </w:r>
            <w:r>
              <w:rPr>
                <w:rFonts w:ascii="Times New Roman"/>
                <w:b w:val="false"/>
                <w:i w:val="false"/>
                <w:color w:val="000000"/>
                <w:sz w:val="20"/>
              </w:rPr>
              <w:t>
&amp; Poor's" не ниже "А-" или рейтинговую оценку аналогичного</w:t>
            </w:r>
            <w:r>
              <w:br/>
            </w:r>
            <w:r>
              <w:rPr>
                <w:rFonts w:ascii="Times New Roman"/>
                <w:b w:val="false"/>
                <w:i w:val="false"/>
                <w:color w:val="000000"/>
                <w:sz w:val="20"/>
              </w:rPr>
              <w:t>
уровня одного из других рейтинговых агентств;</w:t>
            </w:r>
            <w:r>
              <w:br/>
            </w:r>
            <w:r>
              <w:rPr>
                <w:rFonts w:ascii="Times New Roman"/>
                <w:b w:val="false"/>
                <w:i w:val="false"/>
                <w:color w:val="000000"/>
                <w:sz w:val="20"/>
              </w:rPr>
              <w:t>
      банки имеют долгосрочный кредитный рейтинг от "B+" до</w:t>
            </w:r>
            <w:r>
              <w:br/>
            </w:r>
            <w:r>
              <w:rPr>
                <w:rFonts w:ascii="Times New Roman"/>
                <w:b w:val="false"/>
                <w:i w:val="false"/>
                <w:color w:val="000000"/>
                <w:sz w:val="20"/>
              </w:rPr>
              <w:t>
"В" по международной шкале агентства "Standard &amp; Poor's" или</w:t>
            </w:r>
            <w:r>
              <w:br/>
            </w:r>
            <w:r>
              <w:rPr>
                <w:rFonts w:ascii="Times New Roman"/>
                <w:b w:val="false"/>
                <w:i w:val="false"/>
                <w:color w:val="000000"/>
                <w:sz w:val="20"/>
              </w:rPr>
              <w:t>
рейтинговую оценку аналогичного уровня одного из других</w:t>
            </w:r>
            <w:r>
              <w:br/>
            </w:r>
            <w:r>
              <w:rPr>
                <w:rFonts w:ascii="Times New Roman"/>
                <w:b w:val="false"/>
                <w:i w:val="false"/>
                <w:color w:val="000000"/>
                <w:sz w:val="20"/>
              </w:rPr>
              <w:t>
рейтинговых агентств, или рейтинговую оценку от "kzВВ-" до</w:t>
            </w:r>
            <w:r>
              <w:br/>
            </w:r>
            <w:r>
              <w:rPr>
                <w:rFonts w:ascii="Times New Roman"/>
                <w:b w:val="false"/>
                <w:i w:val="false"/>
                <w:color w:val="000000"/>
                <w:sz w:val="20"/>
              </w:rPr>
              <w:t>
"kzВ+" по национальной шкале агентства "Standard &amp; Poor's"</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 следующими международными</w:t>
            </w:r>
            <w:r>
              <w:br/>
            </w:r>
            <w:r>
              <w:rPr>
                <w:rFonts w:ascii="Times New Roman"/>
                <w:b w:val="false"/>
                <w:i w:val="false"/>
                <w:color w:val="000000"/>
                <w:sz w:val="20"/>
              </w:rPr>
              <w:t>
финансовыми организациями, имеющие рейтинговую оценку не ниже</w:t>
            </w:r>
            <w:r>
              <w:br/>
            </w:r>
            <w:r>
              <w:rPr>
                <w:rFonts w:ascii="Times New Roman"/>
                <w:b w:val="false"/>
                <w:i w:val="false"/>
                <w:color w:val="000000"/>
                <w:sz w:val="20"/>
              </w:rPr>
              <w:t>
"ВВВ-" по международной шкале агентства "Standard &amp; Poor's"</w:t>
            </w:r>
            <w:r>
              <w:br/>
            </w:r>
            <w:r>
              <w:rPr>
                <w:rFonts w:ascii="Times New Roman"/>
                <w:b w:val="false"/>
                <w:i w:val="false"/>
                <w:color w:val="000000"/>
                <w:sz w:val="20"/>
              </w:rPr>
              <w:t>
или рейтинговую оценку аналогичного уровня одного из других</w:t>
            </w:r>
            <w:r>
              <w:br/>
            </w:r>
            <w:r>
              <w:rPr>
                <w:rFonts w:ascii="Times New Roman"/>
                <w:b w:val="false"/>
                <w:i w:val="false"/>
                <w:color w:val="000000"/>
                <w:sz w:val="20"/>
              </w:rPr>
              <w:t>
рейтинговых агентств:</w:t>
            </w:r>
            <w:r>
              <w:br/>
            </w:r>
            <w:r>
              <w:rPr>
                <w:rFonts w:ascii="Times New Roman"/>
                <w:b w:val="false"/>
                <w:i w:val="false"/>
                <w:color w:val="000000"/>
                <w:sz w:val="20"/>
              </w:rPr>
              <w:t>
      Международным банком реконструкции и развития;</w:t>
            </w:r>
            <w:r>
              <w:br/>
            </w:r>
            <w:r>
              <w:rPr>
                <w:rFonts w:ascii="Times New Roman"/>
                <w:b w:val="false"/>
                <w:i w:val="false"/>
                <w:color w:val="000000"/>
                <w:sz w:val="20"/>
              </w:rPr>
              <w:t>
      Европейским банком реконструкции и развития;</w:t>
            </w:r>
            <w:r>
              <w:br/>
            </w:r>
            <w:r>
              <w:rPr>
                <w:rFonts w:ascii="Times New Roman"/>
                <w:b w:val="false"/>
                <w:i w:val="false"/>
                <w:color w:val="000000"/>
                <w:sz w:val="20"/>
              </w:rPr>
              <w:t>
      Межамериканским банком развития;</w:t>
            </w:r>
            <w:r>
              <w:br/>
            </w:r>
            <w:r>
              <w:rPr>
                <w:rFonts w:ascii="Times New Roman"/>
                <w:b w:val="false"/>
                <w:i w:val="false"/>
                <w:color w:val="000000"/>
                <w:sz w:val="20"/>
              </w:rPr>
              <w:t>
      Банком международных расчетов;</w:t>
            </w:r>
            <w:r>
              <w:br/>
            </w:r>
            <w:r>
              <w:rPr>
                <w:rFonts w:ascii="Times New Roman"/>
                <w:b w:val="false"/>
                <w:i w:val="false"/>
                <w:color w:val="000000"/>
                <w:sz w:val="20"/>
              </w:rPr>
              <w:t>
      Азиатским банком развития;</w:t>
            </w:r>
            <w:r>
              <w:br/>
            </w:r>
            <w:r>
              <w:rPr>
                <w:rFonts w:ascii="Times New Roman"/>
                <w:b w:val="false"/>
                <w:i w:val="false"/>
                <w:color w:val="000000"/>
                <w:sz w:val="20"/>
              </w:rPr>
              <w:t>
      Африканским банком развития;</w:t>
            </w:r>
            <w:r>
              <w:br/>
            </w:r>
            <w:r>
              <w:rPr>
                <w:rFonts w:ascii="Times New Roman"/>
                <w:b w:val="false"/>
                <w:i w:val="false"/>
                <w:color w:val="000000"/>
                <w:sz w:val="20"/>
              </w:rPr>
              <w:t>
      Международной финансовой корпорацией;</w:t>
            </w:r>
            <w:r>
              <w:br/>
            </w:r>
            <w:r>
              <w:rPr>
                <w:rFonts w:ascii="Times New Roman"/>
                <w:b w:val="false"/>
                <w:i w:val="false"/>
                <w:color w:val="000000"/>
                <w:sz w:val="20"/>
              </w:rPr>
              <w:t>
      Исламским банком развития;</w:t>
            </w:r>
            <w:r>
              <w:br/>
            </w:r>
            <w:r>
              <w:rPr>
                <w:rFonts w:ascii="Times New Roman"/>
                <w:b w:val="false"/>
                <w:i w:val="false"/>
                <w:color w:val="000000"/>
                <w:sz w:val="20"/>
              </w:rPr>
              <w:t>
      Европейским инвестиционным банком;</w:t>
            </w:r>
            <w:r>
              <w:br/>
            </w:r>
            <w:r>
              <w:rPr>
                <w:rFonts w:ascii="Times New Roman"/>
                <w:b w:val="false"/>
                <w:i w:val="false"/>
                <w:color w:val="000000"/>
                <w:sz w:val="20"/>
              </w:rPr>
              <w:t>
      Евразийским банком развития</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 статус государственных, выпущенные</w:t>
            </w:r>
            <w:r>
              <w:br/>
            </w:r>
            <w:r>
              <w:rPr>
                <w:rFonts w:ascii="Times New Roman"/>
                <w:b w:val="false"/>
                <w:i w:val="false"/>
                <w:color w:val="000000"/>
                <w:sz w:val="20"/>
              </w:rPr>
              <w:t>
центральными правительствами иностранных государств, имеющих</w:t>
            </w:r>
            <w:r>
              <w:br/>
            </w:r>
            <w:r>
              <w:rPr>
                <w:rFonts w:ascii="Times New Roman"/>
                <w:b w:val="false"/>
                <w:i w:val="false"/>
                <w:color w:val="000000"/>
                <w:sz w:val="20"/>
              </w:rPr>
              <w:t>
суверенный рейтинг не ниже "ВВВ-" по международной шкале</w:t>
            </w:r>
            <w:r>
              <w:br/>
            </w:r>
            <w:r>
              <w:rPr>
                <w:rFonts w:ascii="Times New Roman"/>
                <w:b w:val="false"/>
                <w:i w:val="false"/>
                <w:color w:val="000000"/>
                <w:sz w:val="20"/>
              </w:rPr>
              <w:t>
агентства "Standard &amp; Poor's" или рейтинг аналогичного уровня</w:t>
            </w:r>
            <w:r>
              <w:br/>
            </w:r>
            <w:r>
              <w:rPr>
                <w:rFonts w:ascii="Times New Roman"/>
                <w:b w:val="false"/>
                <w:i w:val="false"/>
                <w:color w:val="000000"/>
                <w:sz w:val="20"/>
              </w:rPr>
              <w:t>
одного из других рейтинговых агентств</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ценные бумаги, выпущенные иностранными</w:t>
            </w:r>
            <w:r>
              <w:br/>
            </w:r>
            <w:r>
              <w:rPr>
                <w:rFonts w:ascii="Times New Roman"/>
                <w:b w:val="false"/>
                <w:i w:val="false"/>
                <w:color w:val="000000"/>
                <w:sz w:val="20"/>
              </w:rPr>
              <w:t>
организациями:</w:t>
            </w:r>
            <w:r>
              <w:br/>
            </w:r>
            <w:r>
              <w:rPr>
                <w:rFonts w:ascii="Times New Roman"/>
                <w:b w:val="false"/>
                <w:i w:val="false"/>
                <w:color w:val="000000"/>
                <w:sz w:val="20"/>
              </w:rPr>
              <w:t>
      долговые ценные бумаги, имеющие рейтинговую оценку не</w:t>
            </w:r>
            <w:r>
              <w:br/>
            </w:r>
            <w:r>
              <w:rPr>
                <w:rFonts w:ascii="Times New Roman"/>
                <w:b w:val="false"/>
                <w:i w:val="false"/>
                <w:color w:val="000000"/>
                <w:sz w:val="20"/>
              </w:rPr>
              <w:t>
ниже "ВВВ-" по международной шкале агентства Standard &amp;</w:t>
            </w:r>
            <w:r>
              <w:br/>
            </w:r>
            <w:r>
              <w:rPr>
                <w:rFonts w:ascii="Times New Roman"/>
                <w:b w:val="false"/>
                <w:i w:val="false"/>
                <w:color w:val="000000"/>
                <w:sz w:val="20"/>
              </w:rPr>
              <w:t>
Poor's или рейтинговую оценку аналогичного уровня одного из</w:t>
            </w:r>
            <w:r>
              <w:br/>
            </w:r>
            <w:r>
              <w:rPr>
                <w:rFonts w:ascii="Times New Roman"/>
                <w:b w:val="false"/>
                <w:i w:val="false"/>
                <w:color w:val="000000"/>
                <w:sz w:val="20"/>
              </w:rPr>
              <w:t>
других рейтинговых агентств;</w:t>
            </w:r>
            <w:r>
              <w:br/>
            </w:r>
            <w:r>
              <w:rPr>
                <w:rFonts w:ascii="Times New Roman"/>
                <w:b w:val="false"/>
                <w:i w:val="false"/>
                <w:color w:val="000000"/>
                <w:sz w:val="20"/>
              </w:rPr>
              <w:t>
      акции иностранных эмитентов, имеющих рейтинговую</w:t>
            </w:r>
            <w:r>
              <w:br/>
            </w:r>
            <w:r>
              <w:rPr>
                <w:rFonts w:ascii="Times New Roman"/>
                <w:b w:val="false"/>
                <w:i w:val="false"/>
                <w:color w:val="000000"/>
                <w:sz w:val="20"/>
              </w:rPr>
              <w:t>
оценку не ниже "ВВВ-" по международной шкале агентства</w:t>
            </w:r>
            <w:r>
              <w:br/>
            </w:r>
            <w:r>
              <w:rPr>
                <w:rFonts w:ascii="Times New Roman"/>
                <w:b w:val="false"/>
                <w:i w:val="false"/>
                <w:color w:val="000000"/>
                <w:sz w:val="20"/>
              </w:rPr>
              <w:t>
Standard &amp; Poor's или рейтинговую оценку аналогичного уровня одного из других рейтинговых агентств;</w:t>
            </w:r>
            <w:r>
              <w:br/>
            </w:r>
            <w:r>
              <w:rPr>
                <w:rFonts w:ascii="Times New Roman"/>
                <w:b w:val="false"/>
                <w:i w:val="false"/>
                <w:color w:val="000000"/>
                <w:sz w:val="20"/>
              </w:rPr>
              <w:t>
      акции иностранных организаций, признаваемых</w:t>
            </w:r>
            <w:r>
              <w:br/>
            </w:r>
            <w:r>
              <w:rPr>
                <w:rFonts w:ascii="Times New Roman"/>
                <w:b w:val="false"/>
                <w:i w:val="false"/>
                <w:color w:val="000000"/>
                <w:sz w:val="20"/>
              </w:rPr>
              <w:t>
резидентами Республики Казахстан в соответствии с пунктом 1-1</w:t>
            </w:r>
            <w:r>
              <w:br/>
            </w:r>
            <w:r>
              <w:rPr>
                <w:rFonts w:ascii="Times New Roman"/>
                <w:b w:val="false"/>
                <w:i w:val="false"/>
                <w:color w:val="000000"/>
                <w:sz w:val="20"/>
              </w:rPr>
              <w:t>
</w:t>
            </w:r>
            <w:r>
              <w:rPr>
                <w:rFonts w:ascii="Times New Roman"/>
                <w:b w:val="false"/>
                <w:i w:val="false"/>
                <w:color w:val="000000"/>
                <w:sz w:val="20"/>
              </w:rPr>
              <w:t>статьи 22-1</w:t>
            </w:r>
            <w:r>
              <w:rPr>
                <w:rFonts w:ascii="Times New Roman"/>
                <w:b w:val="false"/>
                <w:i w:val="false"/>
                <w:color w:val="000000"/>
                <w:sz w:val="20"/>
              </w:rPr>
              <w:t xml:space="preserve"> Закона о рынке ценных бумаг, включенные в</w:t>
            </w:r>
            <w:r>
              <w:br/>
            </w:r>
            <w:r>
              <w:rPr>
                <w:rFonts w:ascii="Times New Roman"/>
                <w:b w:val="false"/>
                <w:i w:val="false"/>
                <w:color w:val="000000"/>
                <w:sz w:val="20"/>
              </w:rPr>
              <w:t>
официальный список фондовой биржи, соответствующие</w:t>
            </w:r>
            <w:r>
              <w:br/>
            </w:r>
            <w:r>
              <w:rPr>
                <w:rFonts w:ascii="Times New Roman"/>
                <w:b w:val="false"/>
                <w:i w:val="false"/>
                <w:color w:val="000000"/>
                <w:sz w:val="20"/>
              </w:rPr>
              <w:t>
требованиям первой (наивысшей) категории сектора "акции",</w:t>
            </w:r>
            <w:r>
              <w:br/>
            </w:r>
            <w:r>
              <w:rPr>
                <w:rFonts w:ascii="Times New Roman"/>
                <w:b w:val="false"/>
                <w:i w:val="false"/>
                <w:color w:val="000000"/>
                <w:sz w:val="20"/>
              </w:rPr>
              <w:t>
предусмотренным </w:t>
            </w:r>
            <w:r>
              <w:rPr>
                <w:rFonts w:ascii="Times New Roman"/>
                <w:b w:val="false"/>
                <w:i w:val="false"/>
                <w:color w:val="000000"/>
                <w:sz w:val="20"/>
              </w:rPr>
              <w:t>постановлением</w:t>
            </w:r>
            <w:r>
              <w:rPr>
                <w:rFonts w:ascii="Times New Roman"/>
                <w:b w:val="false"/>
                <w:i w:val="false"/>
                <w:color w:val="000000"/>
                <w:sz w:val="20"/>
              </w:rPr>
              <w:t xml:space="preserve"> Правления Агентства Республики</w:t>
            </w:r>
            <w:r>
              <w:br/>
            </w:r>
            <w:r>
              <w:rPr>
                <w:rFonts w:ascii="Times New Roman"/>
                <w:b w:val="false"/>
                <w:i w:val="false"/>
                <w:color w:val="000000"/>
                <w:sz w:val="20"/>
              </w:rPr>
              <w:t>
Казахстан по регулированию и надзору финансового рынка и</w:t>
            </w:r>
            <w:r>
              <w:br/>
            </w:r>
            <w:r>
              <w:rPr>
                <w:rFonts w:ascii="Times New Roman"/>
                <w:b w:val="false"/>
                <w:i w:val="false"/>
                <w:color w:val="000000"/>
                <w:sz w:val="20"/>
              </w:rPr>
              <w:t>
финансовых организаций от 26 мая 2008 года № 77 "О</w:t>
            </w:r>
            <w:r>
              <w:br/>
            </w:r>
            <w:r>
              <w:rPr>
                <w:rFonts w:ascii="Times New Roman"/>
                <w:b w:val="false"/>
                <w:i w:val="false"/>
                <w:color w:val="000000"/>
                <w:sz w:val="20"/>
              </w:rPr>
              <w:t>
требованиях к эмитентам и их ценным бумагам, допускаемым</w:t>
            </w:r>
            <w:r>
              <w:br/>
            </w:r>
            <w:r>
              <w:rPr>
                <w:rFonts w:ascii="Times New Roman"/>
                <w:b w:val="false"/>
                <w:i w:val="false"/>
                <w:color w:val="000000"/>
                <w:sz w:val="20"/>
              </w:rPr>
              <w:t>
(допущенным) к обращению на фондовой бирже, а также к</w:t>
            </w:r>
            <w:r>
              <w:br/>
            </w:r>
            <w:r>
              <w:rPr>
                <w:rFonts w:ascii="Times New Roman"/>
                <w:b w:val="false"/>
                <w:i w:val="false"/>
                <w:color w:val="000000"/>
                <w:sz w:val="20"/>
              </w:rPr>
              <w:t>
отдельным категориям списка фондовой биржи"</w:t>
            </w:r>
            <w:r>
              <w:br/>
            </w:r>
            <w:r>
              <w:rPr>
                <w:rFonts w:ascii="Times New Roman"/>
                <w:b w:val="false"/>
                <w:i w:val="false"/>
                <w:color w:val="000000"/>
                <w:sz w:val="20"/>
              </w:rPr>
              <w:t>
(зарегистрированное в Реестре государственной регистрации</w:t>
            </w:r>
            <w:r>
              <w:br/>
            </w:r>
            <w:r>
              <w:rPr>
                <w:rFonts w:ascii="Times New Roman"/>
                <w:b w:val="false"/>
                <w:i w:val="false"/>
                <w:color w:val="000000"/>
                <w:sz w:val="20"/>
              </w:rPr>
              <w:t>
нормативных правовых актов под № 5251) (далее в настоящем</w:t>
            </w:r>
            <w:r>
              <w:br/>
            </w:r>
            <w:r>
              <w:rPr>
                <w:rFonts w:ascii="Times New Roman"/>
                <w:b w:val="false"/>
                <w:i w:val="false"/>
                <w:color w:val="000000"/>
                <w:sz w:val="20"/>
              </w:rPr>
              <w:t>
приложении – постановление № 77)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ценные бумаги, выпущенные организациями</w:t>
            </w:r>
            <w:r>
              <w:br/>
            </w:r>
            <w:r>
              <w:rPr>
                <w:rFonts w:ascii="Times New Roman"/>
                <w:b w:val="false"/>
                <w:i w:val="false"/>
                <w:color w:val="000000"/>
                <w:sz w:val="20"/>
              </w:rPr>
              <w:t>
Республики Казахстан в соответствии с законодательством</w:t>
            </w:r>
            <w:r>
              <w:br/>
            </w:r>
            <w:r>
              <w:rPr>
                <w:rFonts w:ascii="Times New Roman"/>
                <w:b w:val="false"/>
                <w:i w:val="false"/>
                <w:color w:val="000000"/>
                <w:sz w:val="20"/>
              </w:rPr>
              <w:t>
Республики Казахстан и других государств:</w:t>
            </w:r>
            <w:r>
              <w:br/>
            </w:r>
            <w:r>
              <w:rPr>
                <w:rFonts w:ascii="Times New Roman"/>
                <w:b w:val="false"/>
                <w:i w:val="false"/>
                <w:color w:val="000000"/>
                <w:sz w:val="20"/>
              </w:rPr>
              <w:t>
      акции эмитентов, имеющих рейтинговую оценку не ниже</w:t>
            </w:r>
            <w:r>
              <w:br/>
            </w:r>
            <w:r>
              <w:rPr>
                <w:rFonts w:ascii="Times New Roman"/>
                <w:b w:val="false"/>
                <w:i w:val="false"/>
                <w:color w:val="000000"/>
                <w:sz w:val="20"/>
              </w:rPr>
              <w:t>
"ВВ-" по международной шкале агентства "Standard &amp; Poor's"</w:t>
            </w:r>
            <w:r>
              <w:br/>
            </w:r>
            <w:r>
              <w:rPr>
                <w:rFonts w:ascii="Times New Roman"/>
                <w:b w:val="false"/>
                <w:i w:val="false"/>
                <w:color w:val="000000"/>
                <w:sz w:val="20"/>
              </w:rPr>
              <w:t>
или рейтинговую оценку аналогичного уровня одного из других</w:t>
            </w:r>
            <w:r>
              <w:br/>
            </w:r>
            <w:r>
              <w:rPr>
                <w:rFonts w:ascii="Times New Roman"/>
                <w:b w:val="false"/>
                <w:i w:val="false"/>
                <w:color w:val="000000"/>
                <w:sz w:val="20"/>
              </w:rPr>
              <w:t>
рейтинговых агентств, или рейтинговую оценку не ниже "kzВВ"</w:t>
            </w:r>
            <w:r>
              <w:br/>
            </w:r>
            <w:r>
              <w:rPr>
                <w:rFonts w:ascii="Times New Roman"/>
                <w:b w:val="false"/>
                <w:i w:val="false"/>
                <w:color w:val="000000"/>
                <w:sz w:val="20"/>
              </w:rPr>
              <w:t>
по национальной шкале "Standard &amp; Poor's";</w:t>
            </w:r>
            <w:r>
              <w:br/>
            </w:r>
            <w:r>
              <w:rPr>
                <w:rFonts w:ascii="Times New Roman"/>
                <w:b w:val="false"/>
                <w:i w:val="false"/>
                <w:color w:val="000000"/>
                <w:sz w:val="20"/>
              </w:rPr>
              <w:t>
      акции, включенные в официальный список фондовой биржи,</w:t>
            </w:r>
            <w:r>
              <w:br/>
            </w:r>
            <w:r>
              <w:rPr>
                <w:rFonts w:ascii="Times New Roman"/>
                <w:b w:val="false"/>
                <w:i w:val="false"/>
                <w:color w:val="000000"/>
                <w:sz w:val="20"/>
              </w:rPr>
              <w:t>
соответствующие требованиям первой (наивысшей) категории</w:t>
            </w:r>
            <w:r>
              <w:br/>
            </w:r>
            <w:r>
              <w:rPr>
                <w:rFonts w:ascii="Times New Roman"/>
                <w:b w:val="false"/>
                <w:i w:val="false"/>
                <w:color w:val="000000"/>
                <w:sz w:val="20"/>
              </w:rPr>
              <w:t>
сектора "акции", предусмотренным постановлением № 77;</w:t>
            </w:r>
            <w:r>
              <w:br/>
            </w:r>
            <w:r>
              <w:rPr>
                <w:rFonts w:ascii="Times New Roman"/>
                <w:b w:val="false"/>
                <w:i w:val="false"/>
                <w:color w:val="000000"/>
                <w:sz w:val="20"/>
              </w:rPr>
              <w:t>
      акции, включенные в официальный список фондовой биржи,</w:t>
            </w:r>
            <w:r>
              <w:br/>
            </w:r>
            <w:r>
              <w:rPr>
                <w:rFonts w:ascii="Times New Roman"/>
                <w:b w:val="false"/>
                <w:i w:val="false"/>
                <w:color w:val="000000"/>
                <w:sz w:val="20"/>
              </w:rPr>
              <w:t>
соответствующие требованиям второй (наивысшей) категории</w:t>
            </w:r>
            <w:r>
              <w:br/>
            </w:r>
            <w:r>
              <w:rPr>
                <w:rFonts w:ascii="Times New Roman"/>
                <w:b w:val="false"/>
                <w:i w:val="false"/>
                <w:color w:val="000000"/>
                <w:sz w:val="20"/>
              </w:rPr>
              <w:t>
сектора "акции", предусмотренным постановлением № 77;</w:t>
            </w:r>
            <w:r>
              <w:br/>
            </w:r>
            <w:r>
              <w:rPr>
                <w:rFonts w:ascii="Times New Roman"/>
                <w:b w:val="false"/>
                <w:i w:val="false"/>
                <w:color w:val="000000"/>
                <w:sz w:val="20"/>
              </w:rPr>
              <w:t>
      долговые ценные бумаги, имеющие рейтинговую оценку не</w:t>
            </w:r>
            <w:r>
              <w:br/>
            </w:r>
            <w:r>
              <w:rPr>
                <w:rFonts w:ascii="Times New Roman"/>
                <w:b w:val="false"/>
                <w:i w:val="false"/>
                <w:color w:val="000000"/>
                <w:sz w:val="20"/>
              </w:rPr>
              <w:t>
ниже "В-" по международной шкале агентства "Standard &amp;</w:t>
            </w:r>
            <w:r>
              <w:br/>
            </w:r>
            <w:r>
              <w:rPr>
                <w:rFonts w:ascii="Times New Roman"/>
                <w:b w:val="false"/>
                <w:i w:val="false"/>
                <w:color w:val="000000"/>
                <w:sz w:val="20"/>
              </w:rPr>
              <w:t>
Poor's" или рейтинговую оценку аналогичного уровня одного из</w:t>
            </w:r>
            <w:r>
              <w:br/>
            </w:r>
            <w:r>
              <w:rPr>
                <w:rFonts w:ascii="Times New Roman"/>
                <w:b w:val="false"/>
                <w:i w:val="false"/>
                <w:color w:val="000000"/>
                <w:sz w:val="20"/>
              </w:rPr>
              <w:t>
других рейтинговых агентств, или рейтинговую оценку не ниже</w:t>
            </w:r>
            <w:r>
              <w:br/>
            </w:r>
            <w:r>
              <w:rPr>
                <w:rFonts w:ascii="Times New Roman"/>
                <w:b w:val="false"/>
                <w:i w:val="false"/>
                <w:color w:val="000000"/>
                <w:sz w:val="20"/>
              </w:rPr>
              <w:t>
"kzВ" по национальной шкале "Standard &amp; Poor's";</w:t>
            </w:r>
            <w:r>
              <w:br/>
            </w:r>
            <w:r>
              <w:rPr>
                <w:rFonts w:ascii="Times New Roman"/>
                <w:b w:val="false"/>
                <w:i w:val="false"/>
                <w:color w:val="000000"/>
                <w:sz w:val="20"/>
              </w:rPr>
              <w:t>
      долговые ценные бумаги, включенные в официальный</w:t>
            </w:r>
            <w:r>
              <w:br/>
            </w:r>
            <w:r>
              <w:rPr>
                <w:rFonts w:ascii="Times New Roman"/>
                <w:b w:val="false"/>
                <w:i w:val="false"/>
                <w:color w:val="000000"/>
                <w:sz w:val="20"/>
              </w:rPr>
              <w:t>
список фондовой биржи, соответствующие требованиям категории</w:t>
            </w:r>
            <w:r>
              <w:br/>
            </w:r>
            <w:r>
              <w:rPr>
                <w:rFonts w:ascii="Times New Roman"/>
                <w:b w:val="false"/>
                <w:i w:val="false"/>
                <w:color w:val="000000"/>
                <w:sz w:val="20"/>
              </w:rPr>
              <w:t>
"долговые ценные бумаги без рейтинговой оценки",</w:t>
            </w:r>
            <w:r>
              <w:br/>
            </w:r>
            <w:r>
              <w:rPr>
                <w:rFonts w:ascii="Times New Roman"/>
                <w:b w:val="false"/>
                <w:i w:val="false"/>
                <w:color w:val="000000"/>
                <w:sz w:val="20"/>
              </w:rPr>
              <w:t>
предусмотренным постановлением № 77;</w:t>
            </w:r>
            <w:r>
              <w:br/>
            </w:r>
            <w:r>
              <w:rPr>
                <w:rFonts w:ascii="Times New Roman"/>
                <w:b w:val="false"/>
                <w:i w:val="false"/>
                <w:color w:val="000000"/>
                <w:sz w:val="20"/>
              </w:rPr>
              <w:t>
      инфраструктурные облигации организаций Республики</w:t>
            </w:r>
            <w:r>
              <w:br/>
            </w:r>
            <w:r>
              <w:rPr>
                <w:rFonts w:ascii="Times New Roman"/>
                <w:b w:val="false"/>
                <w:i w:val="false"/>
                <w:color w:val="000000"/>
                <w:sz w:val="20"/>
              </w:rPr>
              <w:t>
Казахстан, включенные в официальный список фондовой биржи,</w:t>
            </w:r>
            <w:r>
              <w:br/>
            </w:r>
            <w:r>
              <w:rPr>
                <w:rFonts w:ascii="Times New Roman"/>
                <w:b w:val="false"/>
                <w:i w:val="false"/>
                <w:color w:val="000000"/>
                <w:sz w:val="20"/>
              </w:rPr>
              <w:t>
соответствующие требованиям категории "долговые ценные бумаги</w:t>
            </w:r>
            <w:r>
              <w:br/>
            </w:r>
            <w:r>
              <w:rPr>
                <w:rFonts w:ascii="Times New Roman"/>
                <w:b w:val="false"/>
                <w:i w:val="false"/>
                <w:color w:val="000000"/>
                <w:sz w:val="20"/>
              </w:rPr>
              <w:t>
без рейтинговой оценки", предусмотренным </w:t>
            </w:r>
            <w:r>
              <w:rPr>
                <w:rFonts w:ascii="Times New Roman"/>
                <w:b w:val="false"/>
                <w:i w:val="false"/>
                <w:color w:val="000000"/>
                <w:sz w:val="20"/>
              </w:rPr>
              <w:t>постановлением № 77</w:t>
            </w:r>
            <w:r>
              <w:rPr>
                <w:rFonts w:ascii="Times New Roman"/>
                <w:b w:val="false"/>
                <w:i w:val="false"/>
                <w:color w:val="000000"/>
                <w:sz w:val="20"/>
              </w:rPr>
              <w:t>;</w:t>
            </w:r>
            <w:r>
              <w:br/>
            </w:r>
            <w:r>
              <w:rPr>
                <w:rFonts w:ascii="Times New Roman"/>
                <w:b w:val="false"/>
                <w:i w:val="false"/>
                <w:color w:val="000000"/>
                <w:sz w:val="20"/>
              </w:rPr>
              <w:t>
      паи интервальных паевых инвестиционных фондов,</w:t>
            </w:r>
            <w:r>
              <w:br/>
            </w:r>
            <w:r>
              <w:rPr>
                <w:rFonts w:ascii="Times New Roman"/>
                <w:b w:val="false"/>
                <w:i w:val="false"/>
                <w:color w:val="000000"/>
                <w:sz w:val="20"/>
              </w:rPr>
              <w:t>
управляющая компания которых является юридическим лицом,</w:t>
            </w:r>
            <w:r>
              <w:br/>
            </w:r>
            <w:r>
              <w:rPr>
                <w:rFonts w:ascii="Times New Roman"/>
                <w:b w:val="false"/>
                <w:i w:val="false"/>
                <w:color w:val="000000"/>
                <w:sz w:val="20"/>
              </w:rPr>
              <w:t>
созданным в соответствии с законодательством Республики</w:t>
            </w:r>
            <w:r>
              <w:br/>
            </w:r>
            <w:r>
              <w:rPr>
                <w:rFonts w:ascii="Times New Roman"/>
                <w:b w:val="false"/>
                <w:i w:val="false"/>
                <w:color w:val="000000"/>
                <w:sz w:val="20"/>
              </w:rPr>
              <w:t>
Казахстан, включенные в официальный список фондовой биржи,</w:t>
            </w:r>
            <w:r>
              <w:br/>
            </w:r>
            <w:r>
              <w:rPr>
                <w:rFonts w:ascii="Times New Roman"/>
                <w:b w:val="false"/>
                <w:i w:val="false"/>
                <w:color w:val="000000"/>
                <w:sz w:val="20"/>
              </w:rPr>
              <w:t>
соответствующие требованиям сектора "ценные бумаги</w:t>
            </w:r>
            <w:r>
              <w:br/>
            </w:r>
            <w:r>
              <w:rPr>
                <w:rFonts w:ascii="Times New Roman"/>
                <w:b w:val="false"/>
                <w:i w:val="false"/>
                <w:color w:val="000000"/>
                <w:sz w:val="20"/>
              </w:rPr>
              <w:t>
инвестиционных фондов", предусмотренным постановлением № 77;</w:t>
            </w:r>
            <w:r>
              <w:br/>
            </w:r>
            <w:r>
              <w:rPr>
                <w:rFonts w:ascii="Times New Roman"/>
                <w:b w:val="false"/>
                <w:i w:val="false"/>
                <w:color w:val="000000"/>
                <w:sz w:val="20"/>
              </w:rPr>
              <w:t>
      ценные бумаги, выпущенные в рамках реструктуризации</w:t>
            </w:r>
            <w:r>
              <w:br/>
            </w:r>
            <w:r>
              <w:rPr>
                <w:rFonts w:ascii="Times New Roman"/>
                <w:b w:val="false"/>
                <w:i w:val="false"/>
                <w:color w:val="000000"/>
                <w:sz w:val="20"/>
              </w:rPr>
              <w:t>
обязательств эмитента в целях обмена на ранее выпущенные</w:t>
            </w:r>
            <w:r>
              <w:br/>
            </w:r>
            <w:r>
              <w:rPr>
                <w:rFonts w:ascii="Times New Roman"/>
                <w:b w:val="false"/>
                <w:i w:val="false"/>
                <w:color w:val="000000"/>
                <w:sz w:val="20"/>
              </w:rPr>
              <w:t>
ценные бумаги либо иные обязательства данного эмитента</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 бумаги, включенные в</w:t>
            </w:r>
            <w:r>
              <w:br/>
            </w:r>
            <w:r>
              <w:rPr>
                <w:rFonts w:ascii="Times New Roman"/>
                <w:b w:val="false"/>
                <w:i w:val="false"/>
                <w:color w:val="000000"/>
                <w:sz w:val="20"/>
              </w:rPr>
              <w:t>
официальный список фондовой биржи, за исключением ценных</w:t>
            </w:r>
            <w:r>
              <w:br/>
            </w:r>
            <w:r>
              <w:rPr>
                <w:rFonts w:ascii="Times New Roman"/>
                <w:b w:val="false"/>
                <w:i w:val="false"/>
                <w:color w:val="000000"/>
                <w:sz w:val="20"/>
              </w:rPr>
              <w:t>
бумаг, указанных в строке, порядковый номер, 9 настоящего</w:t>
            </w:r>
            <w:r>
              <w:br/>
            </w:r>
            <w:r>
              <w:rPr>
                <w:rFonts w:ascii="Times New Roman"/>
                <w:b w:val="false"/>
                <w:i w:val="false"/>
                <w:color w:val="000000"/>
                <w:sz w:val="20"/>
              </w:rPr>
              <w:t>
пункта, выпущенные организациями Республики Казахстан в</w:t>
            </w:r>
            <w:r>
              <w:br/>
            </w:r>
            <w:r>
              <w:rPr>
                <w:rFonts w:ascii="Times New Roman"/>
                <w:b w:val="false"/>
                <w:i w:val="false"/>
                <w:color w:val="000000"/>
                <w:sz w:val="20"/>
              </w:rPr>
              <w:t>
соответствии с законодательством Республики Казахстан и</w:t>
            </w:r>
            <w:r>
              <w:br/>
            </w:r>
            <w:r>
              <w:rPr>
                <w:rFonts w:ascii="Times New Roman"/>
                <w:b w:val="false"/>
                <w:i w:val="false"/>
                <w:color w:val="000000"/>
                <w:sz w:val="20"/>
              </w:rPr>
              <w:t>
других государств, соответствующие следующим требованиям:</w:t>
            </w:r>
            <w:r>
              <w:br/>
            </w:r>
            <w:r>
              <w:rPr>
                <w:rFonts w:ascii="Times New Roman"/>
                <w:b w:val="false"/>
                <w:i w:val="false"/>
                <w:color w:val="000000"/>
                <w:sz w:val="20"/>
              </w:rPr>
              <w:t>
      1) наличие оценки рейтинговых агентств, признанных</w:t>
            </w:r>
            <w:r>
              <w:br/>
            </w:r>
            <w:r>
              <w:rPr>
                <w:rFonts w:ascii="Times New Roman"/>
                <w:b w:val="false"/>
                <w:i w:val="false"/>
                <w:color w:val="000000"/>
                <w:sz w:val="20"/>
              </w:rPr>
              <w:t>
фондовой биржей;</w:t>
            </w:r>
            <w:r>
              <w:br/>
            </w:r>
            <w:r>
              <w:rPr>
                <w:rFonts w:ascii="Times New Roman"/>
                <w:b w:val="false"/>
                <w:i w:val="false"/>
                <w:color w:val="000000"/>
                <w:sz w:val="20"/>
              </w:rPr>
              <w:t>
      2) государственная регистрация эмитента долговых</w:t>
            </w:r>
            <w:r>
              <w:br/>
            </w:r>
            <w:r>
              <w:rPr>
                <w:rFonts w:ascii="Times New Roman"/>
                <w:b w:val="false"/>
                <w:i w:val="false"/>
                <w:color w:val="000000"/>
                <w:sz w:val="20"/>
              </w:rPr>
              <w:t>
ценных бумаг осуществлена не менее чем за два года до дня</w:t>
            </w:r>
            <w:r>
              <w:br/>
            </w:r>
            <w:r>
              <w:rPr>
                <w:rFonts w:ascii="Times New Roman"/>
                <w:b w:val="false"/>
                <w:i w:val="false"/>
                <w:color w:val="000000"/>
                <w:sz w:val="20"/>
              </w:rPr>
              <w:t>
подачи заявления о включении его ценных бумаг в официальный</w:t>
            </w:r>
            <w:r>
              <w:br/>
            </w:r>
            <w:r>
              <w:rPr>
                <w:rFonts w:ascii="Times New Roman"/>
                <w:b w:val="false"/>
                <w:i w:val="false"/>
                <w:color w:val="000000"/>
                <w:sz w:val="20"/>
              </w:rPr>
              <w:t>
список фондовой биржи;</w:t>
            </w:r>
            <w:r>
              <w:br/>
            </w:r>
            <w:r>
              <w:rPr>
                <w:rFonts w:ascii="Times New Roman"/>
                <w:b w:val="false"/>
                <w:i w:val="false"/>
                <w:color w:val="000000"/>
                <w:sz w:val="20"/>
              </w:rPr>
              <w:t>
      3) эмитент долговых ценных бумаг составляет финансовую</w:t>
            </w:r>
            <w:r>
              <w:br/>
            </w:r>
            <w:r>
              <w:rPr>
                <w:rFonts w:ascii="Times New Roman"/>
                <w:b w:val="false"/>
                <w:i w:val="false"/>
                <w:color w:val="000000"/>
                <w:sz w:val="20"/>
              </w:rPr>
              <w:t>
отчетность в соответствии с международными стандартами</w:t>
            </w:r>
            <w:r>
              <w:br/>
            </w:r>
            <w:r>
              <w:rPr>
                <w:rFonts w:ascii="Times New Roman"/>
                <w:b w:val="false"/>
                <w:i w:val="false"/>
                <w:color w:val="000000"/>
                <w:sz w:val="20"/>
              </w:rPr>
              <w:t>
финансовой отчетности (International Financial Reporting</w:t>
            </w:r>
            <w:r>
              <w:br/>
            </w:r>
            <w:r>
              <w:rPr>
                <w:rFonts w:ascii="Times New Roman"/>
                <w:b w:val="false"/>
                <w:i w:val="false"/>
                <w:color w:val="000000"/>
                <w:sz w:val="20"/>
              </w:rPr>
              <w:t>
Standards – IFRS) (далее в настоящем приложении - МСФО) или</w:t>
            </w:r>
            <w:r>
              <w:br/>
            </w:r>
            <w:r>
              <w:rPr>
                <w:rFonts w:ascii="Times New Roman"/>
                <w:b w:val="false"/>
                <w:i w:val="false"/>
                <w:color w:val="000000"/>
                <w:sz w:val="20"/>
              </w:rPr>
              <w:t>
стандартами финансовой отчетности, действующими в Соединенных</w:t>
            </w:r>
            <w:r>
              <w:br/>
            </w:r>
            <w:r>
              <w:rPr>
                <w:rFonts w:ascii="Times New Roman"/>
                <w:b w:val="false"/>
                <w:i w:val="false"/>
                <w:color w:val="000000"/>
                <w:sz w:val="20"/>
              </w:rPr>
              <w:t>
Штатах Америки (General Accepted Accounting Principles –</w:t>
            </w:r>
            <w:r>
              <w:br/>
            </w:r>
            <w:r>
              <w:rPr>
                <w:rFonts w:ascii="Times New Roman"/>
                <w:b w:val="false"/>
                <w:i w:val="false"/>
                <w:color w:val="000000"/>
                <w:sz w:val="20"/>
              </w:rPr>
              <w:t>
GAAP) (далее в настоящем приложении – СФО США);</w:t>
            </w:r>
            <w:r>
              <w:br/>
            </w:r>
            <w:r>
              <w:rPr>
                <w:rFonts w:ascii="Times New Roman"/>
                <w:b w:val="false"/>
                <w:i w:val="false"/>
                <w:color w:val="000000"/>
                <w:sz w:val="20"/>
              </w:rPr>
              <w:t>
      4) аудит финансовой отчетности эмитента долговых</w:t>
            </w:r>
            <w:r>
              <w:br/>
            </w:r>
            <w:r>
              <w:rPr>
                <w:rFonts w:ascii="Times New Roman"/>
                <w:b w:val="false"/>
                <w:i w:val="false"/>
                <w:color w:val="000000"/>
                <w:sz w:val="20"/>
              </w:rPr>
              <w:t>
ценных бумаг производится одной из аудиторских организаций,</w:t>
            </w:r>
            <w:r>
              <w:br/>
            </w:r>
            <w:r>
              <w:rPr>
                <w:rFonts w:ascii="Times New Roman"/>
                <w:b w:val="false"/>
                <w:i w:val="false"/>
                <w:color w:val="000000"/>
                <w:sz w:val="20"/>
              </w:rPr>
              <w:t>
входящих в перечень признаваемых фондовой биржей аудиторских</w:t>
            </w:r>
            <w:r>
              <w:br/>
            </w:r>
            <w:r>
              <w:rPr>
                <w:rFonts w:ascii="Times New Roman"/>
                <w:b w:val="false"/>
                <w:i w:val="false"/>
                <w:color w:val="000000"/>
                <w:sz w:val="20"/>
              </w:rPr>
              <w:t>
организаций;</w:t>
            </w:r>
            <w:r>
              <w:br/>
            </w:r>
            <w:r>
              <w:rPr>
                <w:rFonts w:ascii="Times New Roman"/>
                <w:b w:val="false"/>
                <w:i w:val="false"/>
                <w:color w:val="000000"/>
                <w:sz w:val="20"/>
              </w:rPr>
              <w:t>
      5) финансовая отчетность эмитента долговых ценных</w:t>
            </w:r>
            <w:r>
              <w:br/>
            </w:r>
            <w:r>
              <w:rPr>
                <w:rFonts w:ascii="Times New Roman"/>
                <w:b w:val="false"/>
                <w:i w:val="false"/>
                <w:color w:val="000000"/>
                <w:sz w:val="20"/>
              </w:rPr>
              <w:t>
бумаг, подтвержденная аудиторским отчетом, представлялась</w:t>
            </w:r>
            <w:r>
              <w:br/>
            </w:r>
            <w:r>
              <w:rPr>
                <w:rFonts w:ascii="Times New Roman"/>
                <w:b w:val="false"/>
                <w:i w:val="false"/>
                <w:color w:val="000000"/>
                <w:sz w:val="20"/>
              </w:rPr>
              <w:t>
фондовой бирже не менее, чем за два завершенных финансовых</w:t>
            </w:r>
            <w:r>
              <w:br/>
            </w:r>
            <w:r>
              <w:rPr>
                <w:rFonts w:ascii="Times New Roman"/>
                <w:b w:val="false"/>
                <w:i w:val="false"/>
                <w:color w:val="000000"/>
                <w:sz w:val="20"/>
              </w:rPr>
              <w:t>
года;</w:t>
            </w:r>
            <w:r>
              <w:br/>
            </w:r>
            <w:r>
              <w:rPr>
                <w:rFonts w:ascii="Times New Roman"/>
                <w:b w:val="false"/>
                <w:i w:val="false"/>
                <w:color w:val="000000"/>
                <w:sz w:val="20"/>
              </w:rPr>
              <w:t xml:space="preserve">
      6) </w:t>
            </w:r>
            <w:r>
              <w:rPr>
                <w:rFonts w:ascii="Times New Roman"/>
                <w:b w:val="false"/>
                <w:i w:val="false"/>
                <w:color w:val="ff0000"/>
                <w:sz w:val="20"/>
              </w:rPr>
              <w:t>исключен постановлением Правления АФН РК от</w:t>
            </w:r>
            <w:r>
              <w:br/>
            </w:r>
            <w:r>
              <w:rPr>
                <w:rFonts w:ascii="Times New Roman"/>
                <w:b w:val="false"/>
                <w:i w:val="false"/>
                <w:color w:val="000000"/>
                <w:sz w:val="20"/>
              </w:rPr>
              <w:t>
</w:t>
            </w:r>
            <w:r>
              <w:rPr>
                <w:rFonts w:ascii="Times New Roman"/>
                <w:b w:val="false"/>
                <w:i w:val="false"/>
                <w:color w:val="ff0000"/>
                <w:sz w:val="20"/>
              </w:rPr>
              <w:t xml:space="preserve">15.07.2010 </w:t>
            </w:r>
            <w:r>
              <w:rPr>
                <w:rFonts w:ascii="Times New Roman"/>
                <w:b w:val="false"/>
                <w:i w:val="false"/>
                <w:color w:val="000000"/>
                <w:sz w:val="20"/>
              </w:rPr>
              <w:t>№ 105</w:t>
            </w:r>
            <w:r>
              <w:rPr>
                <w:rFonts w:ascii="Times New Roman"/>
                <w:b w:val="false"/>
                <w:i w:val="false"/>
                <w:color w:val="ff0000"/>
                <w:sz w:val="20"/>
              </w:rPr>
              <w:t xml:space="preserve"> (вводится в действие по истечении</w:t>
            </w:r>
            <w:r>
              <w:br/>
            </w:r>
            <w:r>
              <w:rPr>
                <w:rFonts w:ascii="Times New Roman"/>
                <w:b w:val="false"/>
                <w:i w:val="false"/>
                <w:color w:val="000000"/>
                <w:sz w:val="20"/>
              </w:rPr>
              <w:t>
</w:t>
            </w:r>
            <w:r>
              <w:rPr>
                <w:rFonts w:ascii="Times New Roman"/>
                <w:b w:val="false"/>
                <w:i w:val="false"/>
                <w:color w:val="ff0000"/>
                <w:sz w:val="20"/>
              </w:rPr>
              <w:t>четырнадцати календарных дней со дня его гос. регистрации в</w:t>
            </w:r>
            <w:r>
              <w:br/>
            </w:r>
            <w:r>
              <w:rPr>
                <w:rFonts w:ascii="Times New Roman"/>
                <w:b w:val="false"/>
                <w:i w:val="false"/>
                <w:color w:val="000000"/>
                <w:sz w:val="20"/>
              </w:rPr>
              <w:t>
</w:t>
            </w:r>
            <w:r>
              <w:rPr>
                <w:rFonts w:ascii="Times New Roman"/>
                <w:b w:val="false"/>
                <w:i w:val="false"/>
                <w:color w:val="ff0000"/>
                <w:sz w:val="20"/>
              </w:rPr>
              <w:t>МЮ РК);</w:t>
            </w:r>
            <w:r>
              <w:br/>
            </w:r>
            <w:r>
              <w:rPr>
                <w:rFonts w:ascii="Times New Roman"/>
                <w:b w:val="false"/>
                <w:i w:val="false"/>
                <w:color w:val="000000"/>
                <w:sz w:val="20"/>
              </w:rPr>
              <w:t>
      7) собственный капитал эмитента долговых ценных бумаг</w:t>
            </w:r>
            <w:r>
              <w:br/>
            </w:r>
            <w:r>
              <w:rPr>
                <w:rFonts w:ascii="Times New Roman"/>
                <w:b w:val="false"/>
                <w:i w:val="false"/>
                <w:color w:val="000000"/>
                <w:sz w:val="20"/>
              </w:rPr>
              <w:t>
составляет сумму, эквивалентную не менее двух миллионов</w:t>
            </w:r>
            <w:r>
              <w:br/>
            </w:r>
            <w:r>
              <w:rPr>
                <w:rFonts w:ascii="Times New Roman"/>
                <w:b w:val="false"/>
                <w:i w:val="false"/>
                <w:color w:val="000000"/>
                <w:sz w:val="20"/>
              </w:rPr>
              <w:t>
пятидесяти тысячекратного размера месячного расчетного</w:t>
            </w:r>
            <w:r>
              <w:br/>
            </w:r>
            <w:r>
              <w:rPr>
                <w:rFonts w:ascii="Times New Roman"/>
                <w:b w:val="false"/>
                <w:i w:val="false"/>
                <w:color w:val="000000"/>
                <w:sz w:val="20"/>
              </w:rPr>
              <w:t>
показателя, согласно финансовой отчетности на последнюю</w:t>
            </w:r>
            <w:r>
              <w:br/>
            </w:r>
            <w:r>
              <w:rPr>
                <w:rFonts w:ascii="Times New Roman"/>
                <w:b w:val="false"/>
                <w:i w:val="false"/>
                <w:color w:val="000000"/>
                <w:sz w:val="20"/>
              </w:rPr>
              <w:t>
отчетную дату, подтвержденной аудиторским отчетом;</w:t>
            </w:r>
            <w:r>
              <w:br/>
            </w:r>
            <w:r>
              <w:rPr>
                <w:rFonts w:ascii="Times New Roman"/>
                <w:b w:val="false"/>
                <w:i w:val="false"/>
                <w:color w:val="000000"/>
                <w:sz w:val="20"/>
              </w:rPr>
              <w:t>
      8) чистая прибыль эмитента долговых ценных бумаг за</w:t>
            </w:r>
            <w:r>
              <w:br/>
            </w:r>
            <w:r>
              <w:rPr>
                <w:rFonts w:ascii="Times New Roman"/>
                <w:b w:val="false"/>
                <w:i w:val="false"/>
                <w:color w:val="000000"/>
                <w:sz w:val="20"/>
              </w:rPr>
              <w:t>
один из двух последних лет составляет сумму, эквивалентную не</w:t>
            </w:r>
            <w:r>
              <w:br/>
            </w:r>
            <w:r>
              <w:rPr>
                <w:rFonts w:ascii="Times New Roman"/>
                <w:b w:val="false"/>
                <w:i w:val="false"/>
                <w:color w:val="000000"/>
                <w:sz w:val="20"/>
              </w:rPr>
              <w:t>
менее восьмидесяти пяти тысяч шестисоткратного размера</w:t>
            </w:r>
            <w:r>
              <w:br/>
            </w:r>
            <w:r>
              <w:rPr>
                <w:rFonts w:ascii="Times New Roman"/>
                <w:b w:val="false"/>
                <w:i w:val="false"/>
                <w:color w:val="000000"/>
                <w:sz w:val="20"/>
              </w:rPr>
              <w:t>
месячного расчетного показателя, согласно финансовой</w:t>
            </w:r>
            <w:r>
              <w:br/>
            </w:r>
            <w:r>
              <w:rPr>
                <w:rFonts w:ascii="Times New Roman"/>
                <w:b w:val="false"/>
                <w:i w:val="false"/>
                <w:color w:val="000000"/>
                <w:sz w:val="20"/>
              </w:rPr>
              <w:t>
отчетности на последнюю отчетную дату, подтвержденной</w:t>
            </w:r>
            <w:r>
              <w:br/>
            </w:r>
            <w:r>
              <w:rPr>
                <w:rFonts w:ascii="Times New Roman"/>
                <w:b w:val="false"/>
                <w:i w:val="false"/>
                <w:color w:val="000000"/>
                <w:sz w:val="20"/>
              </w:rPr>
              <w:t>
аудиторским отчетом;</w:t>
            </w:r>
            <w:r>
              <w:br/>
            </w:r>
            <w:r>
              <w:rPr>
                <w:rFonts w:ascii="Times New Roman"/>
                <w:b w:val="false"/>
                <w:i w:val="false"/>
                <w:color w:val="000000"/>
                <w:sz w:val="20"/>
              </w:rPr>
              <w:t>
      9) объем продаж эмитента долговых ценных бумаг –</w:t>
            </w:r>
            <w:r>
              <w:br/>
            </w:r>
            <w:r>
              <w:rPr>
                <w:rFonts w:ascii="Times New Roman"/>
                <w:b w:val="false"/>
                <w:i w:val="false"/>
                <w:color w:val="000000"/>
                <w:sz w:val="20"/>
              </w:rPr>
              <w:t>
нефинансовой организации, за исключением лизинговой</w:t>
            </w:r>
            <w:r>
              <w:br/>
            </w:r>
            <w:r>
              <w:rPr>
                <w:rFonts w:ascii="Times New Roman"/>
                <w:b w:val="false"/>
                <w:i w:val="false"/>
                <w:color w:val="000000"/>
                <w:sz w:val="20"/>
              </w:rPr>
              <w:t>
организации и кредитного товарищества, по основной</w:t>
            </w:r>
            <w:r>
              <w:br/>
            </w:r>
            <w:r>
              <w:rPr>
                <w:rFonts w:ascii="Times New Roman"/>
                <w:b w:val="false"/>
                <w:i w:val="false"/>
                <w:color w:val="000000"/>
                <w:sz w:val="20"/>
              </w:rPr>
              <w:t>
деятельности за каждый из двух последних лет по данным</w:t>
            </w:r>
            <w:r>
              <w:br/>
            </w:r>
            <w:r>
              <w:rPr>
                <w:rFonts w:ascii="Times New Roman"/>
                <w:b w:val="false"/>
                <w:i w:val="false"/>
                <w:color w:val="000000"/>
                <w:sz w:val="20"/>
              </w:rPr>
              <w:t>
финансовой отчетности, подтвержденной аудиторским отчетом,</w:t>
            </w:r>
            <w:r>
              <w:br/>
            </w:r>
            <w:r>
              <w:rPr>
                <w:rFonts w:ascii="Times New Roman"/>
                <w:b w:val="false"/>
                <w:i w:val="false"/>
                <w:color w:val="000000"/>
                <w:sz w:val="20"/>
              </w:rPr>
              <w:t>
составляет сумму, эквивалентную не менее двух миллионов</w:t>
            </w:r>
            <w:r>
              <w:br/>
            </w:r>
            <w:r>
              <w:rPr>
                <w:rFonts w:ascii="Times New Roman"/>
                <w:b w:val="false"/>
                <w:i w:val="false"/>
                <w:color w:val="000000"/>
                <w:sz w:val="20"/>
              </w:rPr>
              <w:t>
пятидесяти тысячекратного размера месячного расчетного</w:t>
            </w:r>
            <w:r>
              <w:br/>
            </w:r>
            <w:r>
              <w:rPr>
                <w:rFonts w:ascii="Times New Roman"/>
                <w:b w:val="false"/>
                <w:i w:val="false"/>
                <w:color w:val="000000"/>
                <w:sz w:val="20"/>
              </w:rPr>
              <w:t>
показателя;</w:t>
            </w:r>
            <w:r>
              <w:br/>
            </w:r>
            <w:r>
              <w:rPr>
                <w:rFonts w:ascii="Times New Roman"/>
                <w:b w:val="false"/>
                <w:i w:val="false"/>
                <w:color w:val="000000"/>
                <w:sz w:val="20"/>
              </w:rPr>
              <w:t>
      10) наличие кодекса корпоративного управления,</w:t>
            </w:r>
            <w:r>
              <w:br/>
            </w:r>
            <w:r>
              <w:rPr>
                <w:rFonts w:ascii="Times New Roman"/>
                <w:b w:val="false"/>
                <w:i w:val="false"/>
                <w:color w:val="000000"/>
                <w:sz w:val="20"/>
              </w:rPr>
              <w:t>
утвержденного общим собранием акционеров эмитента долговых</w:t>
            </w:r>
            <w:r>
              <w:br/>
            </w:r>
            <w:r>
              <w:rPr>
                <w:rFonts w:ascii="Times New Roman"/>
                <w:b w:val="false"/>
                <w:i w:val="false"/>
                <w:color w:val="000000"/>
                <w:sz w:val="20"/>
              </w:rPr>
              <w:t>
ценных бумаг;</w:t>
            </w:r>
            <w:r>
              <w:br/>
            </w:r>
            <w:r>
              <w:rPr>
                <w:rFonts w:ascii="Times New Roman"/>
                <w:b w:val="false"/>
                <w:i w:val="false"/>
                <w:color w:val="000000"/>
                <w:sz w:val="20"/>
              </w:rPr>
              <w:t>
      11) наличие маркет-мейкера по долговым ценным бумагам</w:t>
            </w:r>
            <w:r>
              <w:br/>
            </w:r>
            <w:r>
              <w:rPr>
                <w:rFonts w:ascii="Times New Roman"/>
                <w:b w:val="false"/>
                <w:i w:val="false"/>
                <w:color w:val="000000"/>
                <w:sz w:val="20"/>
              </w:rPr>
              <w:t>
во время нахождения данных ценных бумаг в официальном</w:t>
            </w:r>
            <w:r>
              <w:br/>
            </w:r>
            <w:r>
              <w:rPr>
                <w:rFonts w:ascii="Times New Roman"/>
                <w:b w:val="false"/>
                <w:i w:val="false"/>
                <w:color w:val="000000"/>
                <w:sz w:val="20"/>
              </w:rPr>
              <w:t>
списке фондовой биржи;</w:t>
            </w:r>
            <w:r>
              <w:br/>
            </w:r>
            <w:r>
              <w:rPr>
                <w:rFonts w:ascii="Times New Roman"/>
                <w:b w:val="false"/>
                <w:i w:val="false"/>
                <w:color w:val="000000"/>
                <w:sz w:val="20"/>
              </w:rPr>
              <w:t>
      12) в учредительных документах эмитента долговых</w:t>
            </w:r>
            <w:r>
              <w:br/>
            </w:r>
            <w:r>
              <w:rPr>
                <w:rFonts w:ascii="Times New Roman"/>
                <w:b w:val="false"/>
                <w:i w:val="false"/>
                <w:color w:val="000000"/>
                <w:sz w:val="20"/>
              </w:rPr>
              <w:t>
ценных бумаг и (или) проспекте выпуска ценных бумаг не</w:t>
            </w:r>
            <w:r>
              <w:br/>
            </w:r>
            <w:r>
              <w:rPr>
                <w:rFonts w:ascii="Times New Roman"/>
                <w:b w:val="false"/>
                <w:i w:val="false"/>
                <w:color w:val="000000"/>
                <w:sz w:val="20"/>
              </w:rPr>
              <w:t>
содержится норм, которые ущемляют или ограничивают права</w:t>
            </w:r>
            <w:r>
              <w:br/>
            </w:r>
            <w:r>
              <w:rPr>
                <w:rFonts w:ascii="Times New Roman"/>
                <w:b w:val="false"/>
                <w:i w:val="false"/>
                <w:color w:val="000000"/>
                <w:sz w:val="20"/>
              </w:rPr>
              <w:t>
собственников ценных бумаг на их отчуждение (передачу)</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 бумаги, включенные в</w:t>
            </w:r>
            <w:r>
              <w:br/>
            </w:r>
            <w:r>
              <w:rPr>
                <w:rFonts w:ascii="Times New Roman"/>
                <w:b w:val="false"/>
                <w:i w:val="false"/>
                <w:color w:val="000000"/>
                <w:sz w:val="20"/>
              </w:rPr>
              <w:t>
официальный список фондовой биржи, за исключением ценных</w:t>
            </w:r>
            <w:r>
              <w:br/>
            </w:r>
            <w:r>
              <w:rPr>
                <w:rFonts w:ascii="Times New Roman"/>
                <w:b w:val="false"/>
                <w:i w:val="false"/>
                <w:color w:val="000000"/>
                <w:sz w:val="20"/>
              </w:rPr>
              <w:t>
бумаг, указанных в строках, порядковые номера, 9 и 10</w:t>
            </w:r>
            <w:r>
              <w:br/>
            </w:r>
            <w:r>
              <w:rPr>
                <w:rFonts w:ascii="Times New Roman"/>
                <w:b w:val="false"/>
                <w:i w:val="false"/>
                <w:color w:val="000000"/>
                <w:sz w:val="20"/>
              </w:rPr>
              <w:t>
настоящего пункта, выпущенные организациями Республики</w:t>
            </w:r>
            <w:r>
              <w:br/>
            </w:r>
            <w:r>
              <w:rPr>
                <w:rFonts w:ascii="Times New Roman"/>
                <w:b w:val="false"/>
                <w:i w:val="false"/>
                <w:color w:val="000000"/>
                <w:sz w:val="20"/>
              </w:rPr>
              <w:t>
Казахстан в соответствии с законодательством Республики</w:t>
            </w:r>
            <w:r>
              <w:br/>
            </w:r>
            <w:r>
              <w:rPr>
                <w:rFonts w:ascii="Times New Roman"/>
                <w:b w:val="false"/>
                <w:i w:val="false"/>
                <w:color w:val="000000"/>
                <w:sz w:val="20"/>
              </w:rPr>
              <w:t>
Казахстан и других государств, соответствующие следующим</w:t>
            </w:r>
            <w:r>
              <w:br/>
            </w:r>
            <w:r>
              <w:rPr>
                <w:rFonts w:ascii="Times New Roman"/>
                <w:b w:val="false"/>
                <w:i w:val="false"/>
                <w:color w:val="000000"/>
                <w:sz w:val="20"/>
              </w:rPr>
              <w:t>
требованиям:</w:t>
            </w:r>
            <w:r>
              <w:br/>
            </w:r>
            <w:r>
              <w:rPr>
                <w:rFonts w:ascii="Times New Roman"/>
                <w:b w:val="false"/>
                <w:i w:val="false"/>
                <w:color w:val="000000"/>
                <w:sz w:val="20"/>
              </w:rPr>
              <w:t>
      1) наличие оценки рейтинговых агентств, признанных</w:t>
            </w:r>
            <w:r>
              <w:br/>
            </w:r>
            <w:r>
              <w:rPr>
                <w:rFonts w:ascii="Times New Roman"/>
                <w:b w:val="false"/>
                <w:i w:val="false"/>
                <w:color w:val="000000"/>
                <w:sz w:val="20"/>
              </w:rPr>
              <w:t>
фондовой биржей;</w:t>
            </w:r>
            <w:r>
              <w:br/>
            </w:r>
            <w:r>
              <w:rPr>
                <w:rFonts w:ascii="Times New Roman"/>
                <w:b w:val="false"/>
                <w:i w:val="false"/>
                <w:color w:val="000000"/>
                <w:sz w:val="20"/>
              </w:rPr>
              <w:t>
      2) государственная регистрация эмитента долговых</w:t>
            </w:r>
            <w:r>
              <w:br/>
            </w:r>
            <w:r>
              <w:rPr>
                <w:rFonts w:ascii="Times New Roman"/>
                <w:b w:val="false"/>
                <w:i w:val="false"/>
                <w:color w:val="000000"/>
                <w:sz w:val="20"/>
              </w:rPr>
              <w:t>
ценных бумаг осуществлена не менее чем за один год до дня</w:t>
            </w:r>
            <w:r>
              <w:br/>
            </w:r>
            <w:r>
              <w:rPr>
                <w:rFonts w:ascii="Times New Roman"/>
                <w:b w:val="false"/>
                <w:i w:val="false"/>
                <w:color w:val="000000"/>
                <w:sz w:val="20"/>
              </w:rPr>
              <w:t>
подачи заявления о включении его ценных бумаг в официальный</w:t>
            </w:r>
            <w:r>
              <w:br/>
            </w:r>
            <w:r>
              <w:rPr>
                <w:rFonts w:ascii="Times New Roman"/>
                <w:b w:val="false"/>
                <w:i w:val="false"/>
                <w:color w:val="000000"/>
                <w:sz w:val="20"/>
              </w:rPr>
              <w:t>
список фондовой биржи;</w:t>
            </w:r>
            <w:r>
              <w:br/>
            </w:r>
            <w:r>
              <w:rPr>
                <w:rFonts w:ascii="Times New Roman"/>
                <w:b w:val="false"/>
                <w:i w:val="false"/>
                <w:color w:val="000000"/>
                <w:sz w:val="20"/>
              </w:rPr>
              <w:t>
      3) эмитент долговых ценных бумаг составляет финансовую</w:t>
            </w:r>
            <w:r>
              <w:br/>
            </w:r>
            <w:r>
              <w:rPr>
                <w:rFonts w:ascii="Times New Roman"/>
                <w:b w:val="false"/>
                <w:i w:val="false"/>
                <w:color w:val="000000"/>
                <w:sz w:val="20"/>
              </w:rPr>
              <w:t>
отчетность в соответствии с МСФО или СФО США;</w:t>
            </w:r>
            <w:r>
              <w:br/>
            </w:r>
            <w:r>
              <w:rPr>
                <w:rFonts w:ascii="Times New Roman"/>
                <w:b w:val="false"/>
                <w:i w:val="false"/>
                <w:color w:val="000000"/>
                <w:sz w:val="20"/>
              </w:rPr>
              <w:t>
      4) аудит финансовой отчетности эмитента долговых</w:t>
            </w:r>
            <w:r>
              <w:br/>
            </w:r>
            <w:r>
              <w:rPr>
                <w:rFonts w:ascii="Times New Roman"/>
                <w:b w:val="false"/>
                <w:i w:val="false"/>
                <w:color w:val="000000"/>
                <w:sz w:val="20"/>
              </w:rPr>
              <w:t>
ценных бумаг производится одной из аудиторских организаций,</w:t>
            </w:r>
            <w:r>
              <w:br/>
            </w:r>
            <w:r>
              <w:rPr>
                <w:rFonts w:ascii="Times New Roman"/>
                <w:b w:val="false"/>
                <w:i w:val="false"/>
                <w:color w:val="000000"/>
                <w:sz w:val="20"/>
              </w:rPr>
              <w:t>
входящих в перечень признаваемых фондовой биржей аудиторских</w:t>
            </w:r>
            <w:r>
              <w:br/>
            </w:r>
            <w:r>
              <w:rPr>
                <w:rFonts w:ascii="Times New Roman"/>
                <w:b w:val="false"/>
                <w:i w:val="false"/>
                <w:color w:val="000000"/>
                <w:sz w:val="20"/>
              </w:rPr>
              <w:t>
организаций;</w:t>
            </w:r>
            <w:r>
              <w:br/>
            </w:r>
            <w:r>
              <w:rPr>
                <w:rFonts w:ascii="Times New Roman"/>
                <w:b w:val="false"/>
                <w:i w:val="false"/>
                <w:color w:val="000000"/>
                <w:sz w:val="20"/>
              </w:rPr>
              <w:t>
      5) эмитентом долговых ценных бумаг представлялась</w:t>
            </w:r>
            <w:r>
              <w:br/>
            </w:r>
            <w:r>
              <w:rPr>
                <w:rFonts w:ascii="Times New Roman"/>
                <w:b w:val="false"/>
                <w:i w:val="false"/>
                <w:color w:val="000000"/>
                <w:sz w:val="20"/>
              </w:rPr>
              <w:t>
фондовой бирже финансовая отчетность, подтвержденная</w:t>
            </w:r>
            <w:r>
              <w:br/>
            </w:r>
            <w:r>
              <w:rPr>
                <w:rFonts w:ascii="Times New Roman"/>
                <w:b w:val="false"/>
                <w:i w:val="false"/>
                <w:color w:val="000000"/>
                <w:sz w:val="20"/>
              </w:rPr>
              <w:t>
аудиторским отчетом, за последний завершенный финансовый год;</w:t>
            </w:r>
            <w:r>
              <w:br/>
            </w:r>
            <w:r>
              <w:rPr>
                <w:rFonts w:ascii="Times New Roman"/>
                <w:b w:val="false"/>
                <w:i w:val="false"/>
                <w:color w:val="000000"/>
                <w:sz w:val="20"/>
              </w:rPr>
              <w:t xml:space="preserve">
      6) </w:t>
            </w:r>
            <w:r>
              <w:rPr>
                <w:rFonts w:ascii="Times New Roman"/>
                <w:b w:val="false"/>
                <w:i w:val="false"/>
                <w:color w:val="ff0000"/>
                <w:sz w:val="20"/>
              </w:rPr>
              <w:t>исключен постановлением Правления АФН РК от</w:t>
            </w:r>
            <w:r>
              <w:br/>
            </w:r>
            <w:r>
              <w:rPr>
                <w:rFonts w:ascii="Times New Roman"/>
                <w:b w:val="false"/>
                <w:i w:val="false"/>
                <w:color w:val="000000"/>
                <w:sz w:val="20"/>
              </w:rPr>
              <w:t>
</w:t>
            </w:r>
            <w:r>
              <w:rPr>
                <w:rFonts w:ascii="Times New Roman"/>
                <w:b w:val="false"/>
                <w:i w:val="false"/>
                <w:color w:val="ff0000"/>
                <w:sz w:val="20"/>
              </w:rPr>
              <w:t xml:space="preserve">15.07.2010 </w:t>
            </w:r>
            <w:r>
              <w:rPr>
                <w:rFonts w:ascii="Times New Roman"/>
                <w:b w:val="false"/>
                <w:i w:val="false"/>
                <w:color w:val="000000"/>
                <w:sz w:val="20"/>
              </w:rPr>
              <w:t>№ 105</w:t>
            </w:r>
            <w:r>
              <w:rPr>
                <w:rFonts w:ascii="Times New Roman"/>
                <w:b w:val="false"/>
                <w:i w:val="false"/>
                <w:color w:val="ff0000"/>
                <w:sz w:val="20"/>
              </w:rPr>
              <w:t xml:space="preserve"> (вводится в действие по истечении</w:t>
            </w:r>
            <w:r>
              <w:br/>
            </w:r>
            <w:r>
              <w:rPr>
                <w:rFonts w:ascii="Times New Roman"/>
                <w:b w:val="false"/>
                <w:i w:val="false"/>
                <w:color w:val="000000"/>
                <w:sz w:val="20"/>
              </w:rPr>
              <w:t>
</w:t>
            </w:r>
            <w:r>
              <w:rPr>
                <w:rFonts w:ascii="Times New Roman"/>
                <w:b w:val="false"/>
                <w:i w:val="false"/>
                <w:color w:val="ff0000"/>
                <w:sz w:val="20"/>
              </w:rPr>
              <w:t>четырнадцати календарных дней со дня его гос. регистрации в</w:t>
            </w:r>
            <w:r>
              <w:br/>
            </w:r>
            <w:r>
              <w:rPr>
                <w:rFonts w:ascii="Times New Roman"/>
                <w:b w:val="false"/>
                <w:i w:val="false"/>
                <w:color w:val="000000"/>
                <w:sz w:val="20"/>
              </w:rPr>
              <w:t>
</w:t>
            </w:r>
            <w:r>
              <w:rPr>
                <w:rFonts w:ascii="Times New Roman"/>
                <w:b w:val="false"/>
                <w:i w:val="false"/>
                <w:color w:val="ff0000"/>
                <w:sz w:val="20"/>
              </w:rPr>
              <w:t>МЮ РК);</w:t>
            </w:r>
            <w:r>
              <w:br/>
            </w:r>
            <w:r>
              <w:rPr>
                <w:rFonts w:ascii="Times New Roman"/>
                <w:b w:val="false"/>
                <w:i w:val="false"/>
                <w:color w:val="000000"/>
                <w:sz w:val="20"/>
              </w:rPr>
              <w:t>
      7) собственный капитал эмитента долговых ценных бумаг</w:t>
            </w:r>
            <w:r>
              <w:br/>
            </w:r>
            <w:r>
              <w:rPr>
                <w:rFonts w:ascii="Times New Roman"/>
                <w:b w:val="false"/>
                <w:i w:val="false"/>
                <w:color w:val="000000"/>
                <w:sz w:val="20"/>
              </w:rPr>
              <w:t>
составляет сумму, эквивалентную не менее трехсот сорока</w:t>
            </w:r>
            <w:r>
              <w:br/>
            </w:r>
            <w:r>
              <w:rPr>
                <w:rFonts w:ascii="Times New Roman"/>
                <w:b w:val="false"/>
                <w:i w:val="false"/>
                <w:color w:val="000000"/>
                <w:sz w:val="20"/>
              </w:rPr>
              <w:t>
тысячекратного размера месячного расчетного показателя,</w:t>
            </w:r>
            <w:r>
              <w:br/>
            </w:r>
            <w:r>
              <w:rPr>
                <w:rFonts w:ascii="Times New Roman"/>
                <w:b w:val="false"/>
                <w:i w:val="false"/>
                <w:color w:val="000000"/>
                <w:sz w:val="20"/>
              </w:rPr>
              <w:t>
согласно финансовой отчетности на последнюю отчетную дату,</w:t>
            </w:r>
            <w:r>
              <w:br/>
            </w:r>
            <w:r>
              <w:rPr>
                <w:rFonts w:ascii="Times New Roman"/>
                <w:b w:val="false"/>
                <w:i w:val="false"/>
                <w:color w:val="000000"/>
                <w:sz w:val="20"/>
              </w:rPr>
              <w:t>
подтвержденной аудиторским отчетом;</w:t>
            </w:r>
            <w:r>
              <w:br/>
            </w:r>
            <w:r>
              <w:rPr>
                <w:rFonts w:ascii="Times New Roman"/>
                <w:b w:val="false"/>
                <w:i w:val="false"/>
                <w:color w:val="000000"/>
                <w:sz w:val="20"/>
              </w:rPr>
              <w:t>
      8) наличие чистой прибыли эмитента долговых ценных</w:t>
            </w:r>
            <w:r>
              <w:br/>
            </w:r>
            <w:r>
              <w:rPr>
                <w:rFonts w:ascii="Times New Roman"/>
                <w:b w:val="false"/>
                <w:i w:val="false"/>
                <w:color w:val="000000"/>
                <w:sz w:val="20"/>
              </w:rPr>
              <w:t>
бумаг за один из трех завершенных финансовых года согласно</w:t>
            </w:r>
            <w:r>
              <w:br/>
            </w:r>
            <w:r>
              <w:rPr>
                <w:rFonts w:ascii="Times New Roman"/>
                <w:b w:val="false"/>
                <w:i w:val="false"/>
                <w:color w:val="000000"/>
                <w:sz w:val="20"/>
              </w:rPr>
              <w:t>
финансовой отчетности на последнюю отчетную дату,</w:t>
            </w:r>
            <w:r>
              <w:br/>
            </w:r>
            <w:r>
              <w:rPr>
                <w:rFonts w:ascii="Times New Roman"/>
                <w:b w:val="false"/>
                <w:i w:val="false"/>
                <w:color w:val="000000"/>
                <w:sz w:val="20"/>
              </w:rPr>
              <w:t>
подтвержденной аудиторским отчетом;</w:t>
            </w:r>
            <w:r>
              <w:br/>
            </w:r>
            <w:r>
              <w:rPr>
                <w:rFonts w:ascii="Times New Roman"/>
                <w:b w:val="false"/>
                <w:i w:val="false"/>
                <w:color w:val="000000"/>
                <w:sz w:val="20"/>
              </w:rPr>
              <w:t>
      9) объем продаж эмитента долговых ценных бумаг –</w:t>
            </w:r>
            <w:r>
              <w:br/>
            </w:r>
            <w:r>
              <w:rPr>
                <w:rFonts w:ascii="Times New Roman"/>
                <w:b w:val="false"/>
                <w:i w:val="false"/>
                <w:color w:val="000000"/>
                <w:sz w:val="20"/>
              </w:rPr>
              <w:t>
нефинансовой организации, за исключением лизинговой</w:t>
            </w:r>
            <w:r>
              <w:br/>
            </w:r>
            <w:r>
              <w:rPr>
                <w:rFonts w:ascii="Times New Roman"/>
                <w:b w:val="false"/>
                <w:i w:val="false"/>
                <w:color w:val="000000"/>
                <w:sz w:val="20"/>
              </w:rPr>
              <w:t>
организации и кредитного товарищества, по основной</w:t>
            </w:r>
            <w:r>
              <w:br/>
            </w:r>
            <w:r>
              <w:rPr>
                <w:rFonts w:ascii="Times New Roman"/>
                <w:b w:val="false"/>
                <w:i w:val="false"/>
                <w:color w:val="000000"/>
                <w:sz w:val="20"/>
              </w:rPr>
              <w:t>
деятельности за последний финансовый год по данным финансовой</w:t>
            </w:r>
            <w:r>
              <w:br/>
            </w:r>
            <w:r>
              <w:rPr>
                <w:rFonts w:ascii="Times New Roman"/>
                <w:b w:val="false"/>
                <w:i w:val="false"/>
                <w:color w:val="000000"/>
                <w:sz w:val="20"/>
              </w:rPr>
              <w:t>
отчетности, подтвержденной аудиторским отчетом, составляет</w:t>
            </w:r>
            <w:r>
              <w:br/>
            </w:r>
            <w:r>
              <w:rPr>
                <w:rFonts w:ascii="Times New Roman"/>
                <w:b w:val="false"/>
                <w:i w:val="false"/>
                <w:color w:val="000000"/>
                <w:sz w:val="20"/>
              </w:rPr>
              <w:t>
сумму, эквивалентную не менее трехсот сорока тысячекратного</w:t>
            </w:r>
            <w:r>
              <w:br/>
            </w:r>
            <w:r>
              <w:rPr>
                <w:rFonts w:ascii="Times New Roman"/>
                <w:b w:val="false"/>
                <w:i w:val="false"/>
                <w:color w:val="000000"/>
                <w:sz w:val="20"/>
              </w:rPr>
              <w:t>
размера месячного расчетного показателя;</w:t>
            </w:r>
            <w:r>
              <w:br/>
            </w:r>
            <w:r>
              <w:rPr>
                <w:rFonts w:ascii="Times New Roman"/>
                <w:b w:val="false"/>
                <w:i w:val="false"/>
                <w:color w:val="000000"/>
                <w:sz w:val="20"/>
              </w:rPr>
              <w:t>
      10) наличие кодекса корпоративного управления,</w:t>
            </w:r>
            <w:r>
              <w:br/>
            </w:r>
            <w:r>
              <w:rPr>
                <w:rFonts w:ascii="Times New Roman"/>
                <w:b w:val="false"/>
                <w:i w:val="false"/>
                <w:color w:val="000000"/>
                <w:sz w:val="20"/>
              </w:rPr>
              <w:t>
утвержденного общим собранием акционеров эмитента долговых</w:t>
            </w:r>
            <w:r>
              <w:br/>
            </w:r>
            <w:r>
              <w:rPr>
                <w:rFonts w:ascii="Times New Roman"/>
                <w:b w:val="false"/>
                <w:i w:val="false"/>
                <w:color w:val="000000"/>
                <w:sz w:val="20"/>
              </w:rPr>
              <w:t>
ценных бумаг;</w:t>
            </w:r>
            <w:r>
              <w:br/>
            </w:r>
            <w:r>
              <w:rPr>
                <w:rFonts w:ascii="Times New Roman"/>
                <w:b w:val="false"/>
                <w:i w:val="false"/>
                <w:color w:val="000000"/>
                <w:sz w:val="20"/>
              </w:rPr>
              <w:t>
      11) в учредительных документах эмитента долговых</w:t>
            </w:r>
            <w:r>
              <w:br/>
            </w:r>
            <w:r>
              <w:rPr>
                <w:rFonts w:ascii="Times New Roman"/>
                <w:b w:val="false"/>
                <w:i w:val="false"/>
                <w:color w:val="000000"/>
                <w:sz w:val="20"/>
              </w:rPr>
              <w:t>
ценных бумаг и (или) проспекте выпуска ценных бумаг не</w:t>
            </w:r>
            <w:r>
              <w:br/>
            </w:r>
            <w:r>
              <w:rPr>
                <w:rFonts w:ascii="Times New Roman"/>
                <w:b w:val="false"/>
                <w:i w:val="false"/>
                <w:color w:val="000000"/>
                <w:sz w:val="20"/>
              </w:rPr>
              <w:t>
содержится норм, которые ущемляют или ограничивают права</w:t>
            </w:r>
            <w:r>
              <w:br/>
            </w:r>
            <w:r>
              <w:rPr>
                <w:rFonts w:ascii="Times New Roman"/>
                <w:b w:val="false"/>
                <w:i w:val="false"/>
                <w:color w:val="000000"/>
                <w:sz w:val="20"/>
              </w:rPr>
              <w:t>
собственников ценных бумаг на их отчуждение (передачу)</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Паи инвестиционных фондов, имеющих международную рейтинговую</w:t>
            </w:r>
            <w:r>
              <w:br/>
            </w:r>
            <w:r>
              <w:rPr>
                <w:rFonts w:ascii="Times New Roman"/>
                <w:b w:val="false"/>
                <w:i w:val="false"/>
                <w:color w:val="000000"/>
                <w:sz w:val="20"/>
              </w:rPr>
              <w:t>
оценку "Standard &amp; Poor's principal stability fund ratings"</w:t>
            </w:r>
            <w:r>
              <w:br/>
            </w:r>
            <w:r>
              <w:rPr>
                <w:rFonts w:ascii="Times New Roman"/>
                <w:b w:val="false"/>
                <w:i w:val="false"/>
                <w:color w:val="000000"/>
                <w:sz w:val="20"/>
              </w:rPr>
              <w:t>
не ниже "BBBm-" либо "Standard &amp; Poor's Fund credit quality</w:t>
            </w:r>
            <w:r>
              <w:br/>
            </w:r>
            <w:r>
              <w:rPr>
                <w:rFonts w:ascii="Times New Roman"/>
                <w:b w:val="false"/>
                <w:i w:val="false"/>
                <w:color w:val="000000"/>
                <w:sz w:val="20"/>
              </w:rPr>
              <w:t>
ratings" не ниже "BBBf-"</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фондов недвижимости, созданных в соответствии с</w:t>
            </w:r>
            <w:r>
              <w:br/>
            </w:r>
            <w:r>
              <w:rPr>
                <w:rFonts w:ascii="Times New Roman"/>
                <w:b w:val="false"/>
                <w:i w:val="false"/>
                <w:color w:val="000000"/>
                <w:sz w:val="20"/>
              </w:rPr>
              <w:t>
законодательством Республики Казахстан, имеющих рейтинговую</w:t>
            </w:r>
            <w:r>
              <w:br/>
            </w:r>
            <w:r>
              <w:rPr>
                <w:rFonts w:ascii="Times New Roman"/>
                <w:b w:val="false"/>
                <w:i w:val="false"/>
                <w:color w:val="000000"/>
                <w:sz w:val="20"/>
              </w:rPr>
              <w:t>
оценку не ниже "ВВ-" по международной шкале агентства</w:t>
            </w:r>
            <w:r>
              <w:br/>
            </w:r>
            <w:r>
              <w:rPr>
                <w:rFonts w:ascii="Times New Roman"/>
                <w:b w:val="false"/>
                <w:i w:val="false"/>
                <w:color w:val="000000"/>
                <w:sz w:val="20"/>
              </w:rPr>
              <w:t>
"Standard &amp; Poor's" или рейтинговую оценку аналогичного</w:t>
            </w:r>
            <w:r>
              <w:br/>
            </w:r>
            <w:r>
              <w:rPr>
                <w:rFonts w:ascii="Times New Roman"/>
                <w:b w:val="false"/>
                <w:i w:val="false"/>
                <w:color w:val="000000"/>
                <w:sz w:val="20"/>
              </w:rPr>
              <w:t>
уровня одного из других рейтинговых агентств либо включенные</w:t>
            </w:r>
            <w:r>
              <w:br/>
            </w:r>
            <w:r>
              <w:rPr>
                <w:rFonts w:ascii="Times New Roman"/>
                <w:b w:val="false"/>
                <w:i w:val="false"/>
                <w:color w:val="000000"/>
                <w:sz w:val="20"/>
              </w:rPr>
              <w:t>
в официальный список фондовой биржи, соответствующие</w:t>
            </w:r>
            <w:r>
              <w:br/>
            </w:r>
            <w:r>
              <w:rPr>
                <w:rFonts w:ascii="Times New Roman"/>
                <w:b w:val="false"/>
                <w:i w:val="false"/>
                <w:color w:val="000000"/>
                <w:sz w:val="20"/>
              </w:rPr>
              <w:t>
требованиям сектора "Ценные бумаги инвестиционных фондов",</w:t>
            </w:r>
            <w:r>
              <w:br/>
            </w:r>
            <w:r>
              <w:rPr>
                <w:rFonts w:ascii="Times New Roman"/>
                <w:b w:val="false"/>
                <w:i w:val="false"/>
                <w:color w:val="000000"/>
                <w:sz w:val="20"/>
              </w:rPr>
              <w:t>
предусмотренным постановлением № 77, и следующим требованиям:</w:t>
            </w:r>
            <w:r>
              <w:br/>
            </w:r>
            <w:r>
              <w:rPr>
                <w:rFonts w:ascii="Times New Roman"/>
                <w:b w:val="false"/>
                <w:i w:val="false"/>
                <w:color w:val="000000"/>
                <w:sz w:val="20"/>
              </w:rPr>
              <w:t>
      размер обязательств фонда недвижимости по выпущенным</w:t>
            </w:r>
            <w:r>
              <w:br/>
            </w:r>
            <w:r>
              <w:rPr>
                <w:rFonts w:ascii="Times New Roman"/>
                <w:b w:val="false"/>
                <w:i w:val="false"/>
                <w:color w:val="000000"/>
                <w:sz w:val="20"/>
              </w:rPr>
              <w:t>
ценным бумагам и (или) другим обязательствам в совокупности</w:t>
            </w:r>
            <w:r>
              <w:br/>
            </w:r>
            <w:r>
              <w:rPr>
                <w:rFonts w:ascii="Times New Roman"/>
                <w:b w:val="false"/>
                <w:i w:val="false"/>
                <w:color w:val="000000"/>
                <w:sz w:val="20"/>
              </w:rPr>
              <w:t>
не превышают десяти процентов собственного капитала фонда</w:t>
            </w:r>
            <w:r>
              <w:br/>
            </w:r>
            <w:r>
              <w:rPr>
                <w:rFonts w:ascii="Times New Roman"/>
                <w:b w:val="false"/>
                <w:i w:val="false"/>
                <w:color w:val="000000"/>
                <w:sz w:val="20"/>
              </w:rPr>
              <w:t>
недвижимости;</w:t>
            </w:r>
            <w:r>
              <w:br/>
            </w:r>
            <w:r>
              <w:rPr>
                <w:rFonts w:ascii="Times New Roman"/>
                <w:b w:val="false"/>
                <w:i w:val="false"/>
                <w:color w:val="000000"/>
                <w:sz w:val="20"/>
              </w:rPr>
              <w:t>
      не менее семидесяти пяти процентов инвестиционных</w:t>
            </w:r>
            <w:r>
              <w:br/>
            </w:r>
            <w:r>
              <w:rPr>
                <w:rFonts w:ascii="Times New Roman"/>
                <w:b w:val="false"/>
                <w:i w:val="false"/>
                <w:color w:val="000000"/>
                <w:sz w:val="20"/>
              </w:rPr>
              <w:t>
доходов фонда недвижимости составляют доходы, полученные в</w:t>
            </w:r>
            <w:r>
              <w:br/>
            </w:r>
            <w:r>
              <w:rPr>
                <w:rFonts w:ascii="Times New Roman"/>
                <w:b w:val="false"/>
                <w:i w:val="false"/>
                <w:color w:val="000000"/>
                <w:sz w:val="20"/>
              </w:rPr>
              <w:t>
результате сдачи в аренду недвижимого имущества;</w:t>
            </w:r>
            <w:r>
              <w:br/>
            </w:r>
            <w:r>
              <w:rPr>
                <w:rFonts w:ascii="Times New Roman"/>
                <w:b w:val="false"/>
                <w:i w:val="false"/>
                <w:color w:val="000000"/>
                <w:sz w:val="20"/>
              </w:rPr>
              <w:t>
      недвижимость, составляющая активы фонда недвижимости,</w:t>
            </w:r>
            <w:r>
              <w:br/>
            </w:r>
            <w:r>
              <w:rPr>
                <w:rFonts w:ascii="Times New Roman"/>
                <w:b w:val="false"/>
                <w:i w:val="false"/>
                <w:color w:val="000000"/>
                <w:sz w:val="20"/>
              </w:rPr>
              <w:t>
не приобретена у управляющей компании фонда недвижимости и ее</w:t>
            </w:r>
            <w:r>
              <w:br/>
            </w:r>
            <w:r>
              <w:rPr>
                <w:rFonts w:ascii="Times New Roman"/>
                <w:b w:val="false"/>
                <w:i w:val="false"/>
                <w:color w:val="000000"/>
                <w:sz w:val="20"/>
              </w:rPr>
              <w:t>
аффилиированных лиц;</w:t>
            </w:r>
            <w:r>
              <w:br/>
            </w:r>
            <w:r>
              <w:rPr>
                <w:rFonts w:ascii="Times New Roman"/>
                <w:b w:val="false"/>
                <w:i w:val="false"/>
                <w:color w:val="000000"/>
                <w:sz w:val="20"/>
              </w:rPr>
              <w:t>
      недвижимость, входящая в активы фонда недвижимости, не</w:t>
            </w:r>
            <w:r>
              <w:br/>
            </w:r>
            <w:r>
              <w:rPr>
                <w:rFonts w:ascii="Times New Roman"/>
                <w:b w:val="false"/>
                <w:i w:val="false"/>
                <w:color w:val="000000"/>
                <w:sz w:val="20"/>
              </w:rPr>
              <w:t>
обременена либо передана в доверительное управление;</w:t>
            </w:r>
            <w:r>
              <w:br/>
            </w:r>
            <w:r>
              <w:rPr>
                <w:rFonts w:ascii="Times New Roman"/>
                <w:b w:val="false"/>
                <w:i w:val="false"/>
                <w:color w:val="000000"/>
                <w:sz w:val="20"/>
              </w:rPr>
              <w:t>
      срок сдачи в аренду объектов недвижимости, входящих в</w:t>
            </w:r>
            <w:r>
              <w:br/>
            </w:r>
            <w:r>
              <w:rPr>
                <w:rFonts w:ascii="Times New Roman"/>
                <w:b w:val="false"/>
                <w:i w:val="false"/>
                <w:color w:val="000000"/>
                <w:sz w:val="20"/>
              </w:rPr>
              <w:t>
активы фонда недвижимости, установленным договором аренды,</w:t>
            </w:r>
            <w:r>
              <w:br/>
            </w:r>
            <w:r>
              <w:rPr>
                <w:rFonts w:ascii="Times New Roman"/>
                <w:b w:val="false"/>
                <w:i w:val="false"/>
                <w:color w:val="000000"/>
                <w:sz w:val="20"/>
              </w:rPr>
              <w:t>
составляет не менее одного года;</w:t>
            </w:r>
            <w:r>
              <w:br/>
            </w:r>
            <w:r>
              <w:rPr>
                <w:rFonts w:ascii="Times New Roman"/>
                <w:b w:val="false"/>
                <w:i w:val="false"/>
                <w:color w:val="000000"/>
                <w:sz w:val="20"/>
              </w:rPr>
              <w:t>
      объекты недвижимости, входящие в состав активов фонда</w:t>
            </w:r>
            <w:r>
              <w:br/>
            </w:r>
            <w:r>
              <w:rPr>
                <w:rFonts w:ascii="Times New Roman"/>
                <w:b w:val="false"/>
                <w:i w:val="false"/>
                <w:color w:val="000000"/>
                <w:sz w:val="20"/>
              </w:rPr>
              <w:t>
недвижимости, сдаются в аренду в течение двух лет до дня</w:t>
            </w:r>
            <w:r>
              <w:br/>
            </w:r>
            <w:r>
              <w:rPr>
                <w:rFonts w:ascii="Times New Roman"/>
                <w:b w:val="false"/>
                <w:i w:val="false"/>
                <w:color w:val="000000"/>
                <w:sz w:val="20"/>
              </w:rPr>
              <w:t>
подачи заявления о включении его ценных бумаг в официальный</w:t>
            </w:r>
            <w:r>
              <w:br/>
            </w:r>
            <w:r>
              <w:rPr>
                <w:rFonts w:ascii="Times New Roman"/>
                <w:b w:val="false"/>
                <w:i w:val="false"/>
                <w:color w:val="000000"/>
                <w:sz w:val="20"/>
              </w:rPr>
              <w:t>
список</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Аффинированные драгоценные металлы, соответствующие</w:t>
            </w:r>
            <w:r>
              <w:br/>
            </w:r>
            <w:r>
              <w:rPr>
                <w:rFonts w:ascii="Times New Roman"/>
                <w:b w:val="false"/>
                <w:i w:val="false"/>
                <w:color w:val="000000"/>
                <w:sz w:val="20"/>
              </w:rPr>
              <w:t>
международным стандартам качества, принятым Лондонской</w:t>
            </w:r>
            <w:r>
              <w:br/>
            </w:r>
            <w:r>
              <w:rPr>
                <w:rFonts w:ascii="Times New Roman"/>
                <w:b w:val="false"/>
                <w:i w:val="false"/>
                <w:color w:val="000000"/>
                <w:sz w:val="20"/>
              </w:rPr>
              <w:t>
ассоциацией рынка драгоценных металлов (London bullion market</w:t>
            </w:r>
            <w:r>
              <w:br/>
            </w:r>
            <w:r>
              <w:rPr>
                <w:rFonts w:ascii="Times New Roman"/>
                <w:b w:val="false"/>
                <w:i w:val="false"/>
                <w:color w:val="000000"/>
                <w:sz w:val="20"/>
              </w:rPr>
              <w:t>
association) и обозначенным в документах данной ассоциации</w:t>
            </w:r>
            <w:r>
              <w:br/>
            </w:r>
            <w:r>
              <w:rPr>
                <w:rFonts w:ascii="Times New Roman"/>
                <w:b w:val="false"/>
                <w:i w:val="false"/>
                <w:color w:val="000000"/>
                <w:sz w:val="20"/>
              </w:rPr>
              <w:t>
как стандарт "Лондонская качественная поставка" ("London good</w:t>
            </w:r>
            <w:r>
              <w:br/>
            </w:r>
            <w:r>
              <w:rPr>
                <w:rFonts w:ascii="Times New Roman"/>
                <w:b w:val="false"/>
                <w:i w:val="false"/>
                <w:color w:val="000000"/>
                <w:sz w:val="20"/>
              </w:rPr>
              <w:t>
delivery") и металлические депозиты, в том числе, в</w:t>
            </w:r>
            <w:r>
              <w:br/>
            </w:r>
            <w:r>
              <w:rPr>
                <w:rFonts w:ascii="Times New Roman"/>
                <w:b w:val="false"/>
                <w:i w:val="false"/>
                <w:color w:val="000000"/>
                <w:sz w:val="20"/>
              </w:rPr>
              <w:t>
банках-нерезидентах Республики Казахстан, обладающих</w:t>
            </w:r>
            <w:r>
              <w:br/>
            </w:r>
            <w:r>
              <w:rPr>
                <w:rFonts w:ascii="Times New Roman"/>
                <w:b w:val="false"/>
                <w:i w:val="false"/>
                <w:color w:val="000000"/>
                <w:sz w:val="20"/>
              </w:rPr>
              <w:t>
рейтинговой оценкой не ниже "АА" по международной шкале</w:t>
            </w:r>
            <w:r>
              <w:br/>
            </w:r>
            <w:r>
              <w:rPr>
                <w:rFonts w:ascii="Times New Roman"/>
                <w:b w:val="false"/>
                <w:i w:val="false"/>
                <w:color w:val="000000"/>
                <w:sz w:val="20"/>
              </w:rPr>
              <w:t>
агентства "Standard &amp; Poor's" или рейтинг аналогичного уровня</w:t>
            </w:r>
            <w:r>
              <w:br/>
            </w:r>
            <w:r>
              <w:rPr>
                <w:rFonts w:ascii="Times New Roman"/>
                <w:b w:val="false"/>
                <w:i w:val="false"/>
                <w:color w:val="000000"/>
                <w:sz w:val="20"/>
              </w:rPr>
              <w:t>
одного из других рейтинговых агентств, на срок не более</w:t>
            </w:r>
            <w:r>
              <w:br/>
            </w:r>
            <w:r>
              <w:rPr>
                <w:rFonts w:ascii="Times New Roman"/>
                <w:b w:val="false"/>
                <w:i w:val="false"/>
                <w:color w:val="000000"/>
                <w:sz w:val="20"/>
              </w:rPr>
              <w:t>
двенадцати месяцев</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Principal protected notes, выпущенные организациями, имеющими</w:t>
            </w:r>
            <w:r>
              <w:br/>
            </w:r>
            <w:r>
              <w:rPr>
                <w:rFonts w:ascii="Times New Roman"/>
                <w:b w:val="false"/>
                <w:i w:val="false"/>
                <w:color w:val="000000"/>
                <w:sz w:val="20"/>
              </w:rPr>
              <w:t>
рейтинговую оценку не ниже "А-" по международной шкале</w:t>
            </w:r>
            <w:r>
              <w:br/>
            </w:r>
            <w:r>
              <w:rPr>
                <w:rFonts w:ascii="Times New Roman"/>
                <w:b w:val="false"/>
                <w:i w:val="false"/>
                <w:color w:val="000000"/>
                <w:sz w:val="20"/>
              </w:rPr>
              <w:t>
агентства "Standard &amp; Poor's" или рейтинговую оценку</w:t>
            </w:r>
            <w:r>
              <w:br/>
            </w:r>
            <w:r>
              <w:rPr>
                <w:rFonts w:ascii="Times New Roman"/>
                <w:b w:val="false"/>
                <w:i w:val="false"/>
                <w:color w:val="000000"/>
                <w:sz w:val="20"/>
              </w:rPr>
              <w:t>
аналогичного уровня одного из других рейтинговых агентств,</w:t>
            </w:r>
            <w:r>
              <w:br/>
            </w:r>
            <w:r>
              <w:rPr>
                <w:rFonts w:ascii="Times New Roman"/>
                <w:b w:val="false"/>
                <w:i w:val="false"/>
                <w:color w:val="000000"/>
                <w:sz w:val="20"/>
              </w:rPr>
              <w:t>
которые соответствуют следующим условиям:</w:t>
            </w:r>
            <w:r>
              <w:br/>
            </w:r>
            <w:r>
              <w:rPr>
                <w:rFonts w:ascii="Times New Roman"/>
                <w:b w:val="false"/>
                <w:i w:val="false"/>
                <w:color w:val="000000"/>
                <w:sz w:val="20"/>
              </w:rPr>
              <w:t>
      срок обращения не превышает трех лет;</w:t>
            </w:r>
            <w:r>
              <w:br/>
            </w:r>
            <w:r>
              <w:rPr>
                <w:rFonts w:ascii="Times New Roman"/>
                <w:b w:val="false"/>
                <w:i w:val="false"/>
                <w:color w:val="000000"/>
                <w:sz w:val="20"/>
              </w:rPr>
              <w:t>
      условиями выпуска principal protected notes не</w:t>
            </w:r>
            <w:r>
              <w:br/>
            </w:r>
            <w:r>
              <w:rPr>
                <w:rFonts w:ascii="Times New Roman"/>
                <w:b w:val="false"/>
                <w:i w:val="false"/>
                <w:color w:val="000000"/>
                <w:sz w:val="20"/>
              </w:rPr>
              <w:t>
предусмотрены случаи дефолта какого-либо государства,</w:t>
            </w:r>
            <w:r>
              <w:br/>
            </w:r>
            <w:r>
              <w:rPr>
                <w:rFonts w:ascii="Times New Roman"/>
                <w:b w:val="false"/>
                <w:i w:val="false"/>
                <w:color w:val="000000"/>
                <w:sz w:val="20"/>
              </w:rPr>
              <w:t>
эмитента по своим обязательствам</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Депозитарные расписки, базовым активом которых являются</w:t>
            </w:r>
            <w:r>
              <w:br/>
            </w:r>
            <w:r>
              <w:rPr>
                <w:rFonts w:ascii="Times New Roman"/>
                <w:b w:val="false"/>
                <w:i w:val="false"/>
                <w:color w:val="000000"/>
                <w:sz w:val="20"/>
              </w:rPr>
              <w:t>
акции, указанные в настоящем приложении</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Фьючерсы, опционы, свопы, форварды базовым активом которых</w:t>
            </w:r>
            <w:r>
              <w:br/>
            </w:r>
            <w:r>
              <w:rPr>
                <w:rFonts w:ascii="Times New Roman"/>
                <w:b w:val="false"/>
                <w:i w:val="false"/>
                <w:color w:val="000000"/>
                <w:sz w:val="20"/>
              </w:rPr>
              <w:t>
являются финансовые инструменты, разрешенные к приобретению</w:t>
            </w:r>
            <w:r>
              <w:br/>
            </w:r>
            <w:r>
              <w:rPr>
                <w:rFonts w:ascii="Times New Roman"/>
                <w:b w:val="false"/>
                <w:i w:val="false"/>
                <w:color w:val="000000"/>
                <w:sz w:val="20"/>
              </w:rPr>
              <w:t>
за счет пенсионных активов, иностранная валюта, следующие</w:t>
            </w:r>
            <w:r>
              <w:br/>
            </w:r>
            <w:r>
              <w:rPr>
                <w:rFonts w:ascii="Times New Roman"/>
                <w:b w:val="false"/>
                <w:i w:val="false"/>
                <w:color w:val="000000"/>
                <w:sz w:val="20"/>
              </w:rPr>
              <w:t>
расчетные показатели (индексы):</w:t>
            </w:r>
            <w:r>
              <w:br/>
            </w:r>
            <w:r>
              <w:rPr>
                <w:rFonts w:ascii="Times New Roman"/>
                <w:b w:val="false"/>
                <w:i w:val="false"/>
                <w:color w:val="000000"/>
                <w:sz w:val="20"/>
              </w:rPr>
              <w:t>
      1. MICEX (Moscow Interbank Currency Exchange Index);</w:t>
            </w:r>
            <w:r>
              <w:br/>
            </w:r>
            <w:r>
              <w:rPr>
                <w:rFonts w:ascii="Times New Roman"/>
                <w:b w:val="false"/>
                <w:i w:val="false"/>
                <w:color w:val="000000"/>
                <w:sz w:val="20"/>
              </w:rPr>
              <w:t>
      2. DAX (Deutscher Aktienindex);</w:t>
            </w:r>
            <w:r>
              <w:br/>
            </w:r>
            <w:r>
              <w:rPr>
                <w:rFonts w:ascii="Times New Roman"/>
                <w:b w:val="false"/>
                <w:i w:val="false"/>
                <w:color w:val="000000"/>
                <w:sz w:val="20"/>
              </w:rPr>
              <w:t>
      3. CAC 40 (Compagnie des Agents de Change 40 Index);</w:t>
            </w:r>
            <w:r>
              <w:br/>
            </w:r>
            <w:r>
              <w:rPr>
                <w:rFonts w:ascii="Times New Roman"/>
                <w:b w:val="false"/>
                <w:i w:val="false"/>
                <w:color w:val="000000"/>
                <w:sz w:val="20"/>
              </w:rPr>
              <w:t>
      4. NIKKEI - 225 (NIKKEI - 225 Index);</w:t>
            </w:r>
            <w:r>
              <w:br/>
            </w:r>
            <w:r>
              <w:rPr>
                <w:rFonts w:ascii="Times New Roman"/>
                <w:b w:val="false"/>
                <w:i w:val="false"/>
                <w:color w:val="000000"/>
                <w:sz w:val="20"/>
              </w:rPr>
              <w:t>
      5. TOPIX (Tokyo Price Index);</w:t>
            </w:r>
            <w:r>
              <w:br/>
            </w:r>
            <w:r>
              <w:rPr>
                <w:rFonts w:ascii="Times New Roman"/>
                <w:b w:val="false"/>
                <w:i w:val="false"/>
                <w:color w:val="000000"/>
                <w:sz w:val="20"/>
              </w:rPr>
              <w:t>
      6. HSI (Hang Seng Index);</w:t>
            </w:r>
            <w:r>
              <w:br/>
            </w:r>
            <w:r>
              <w:rPr>
                <w:rFonts w:ascii="Times New Roman"/>
                <w:b w:val="false"/>
                <w:i w:val="false"/>
                <w:color w:val="000000"/>
                <w:sz w:val="20"/>
              </w:rPr>
              <w:t>
      7. ENXT 100 (Euronext 100);</w:t>
            </w:r>
            <w:r>
              <w:br/>
            </w:r>
            <w:r>
              <w:rPr>
                <w:rFonts w:ascii="Times New Roman"/>
                <w:b w:val="false"/>
                <w:i w:val="false"/>
                <w:color w:val="000000"/>
                <w:sz w:val="20"/>
              </w:rPr>
              <w:t>
      8. RTSI (Russian Trade System Index);</w:t>
            </w:r>
            <w:r>
              <w:br/>
            </w:r>
            <w:r>
              <w:rPr>
                <w:rFonts w:ascii="Times New Roman"/>
                <w:b w:val="false"/>
                <w:i w:val="false"/>
                <w:color w:val="000000"/>
                <w:sz w:val="20"/>
              </w:rPr>
              <w:t>
      9. DJIA (Dow Jones Industrial Average);</w:t>
            </w:r>
            <w:r>
              <w:br/>
            </w:r>
            <w:r>
              <w:rPr>
                <w:rFonts w:ascii="Times New Roman"/>
                <w:b w:val="false"/>
                <w:i w:val="false"/>
                <w:color w:val="000000"/>
                <w:sz w:val="20"/>
              </w:rPr>
              <w:t>
      10. S&amp;P 500 (Standard and Poor's 500 Index);</w:t>
            </w:r>
            <w:r>
              <w:br/>
            </w:r>
            <w:r>
              <w:rPr>
                <w:rFonts w:ascii="Times New Roman"/>
                <w:b w:val="false"/>
                <w:i w:val="false"/>
                <w:color w:val="000000"/>
                <w:sz w:val="20"/>
              </w:rPr>
              <w:t>
      11. FTSE 100 (Financial Times Stock Exchange 100 Index);</w:t>
            </w:r>
            <w:r>
              <w:br/>
            </w:r>
            <w:r>
              <w:rPr>
                <w:rFonts w:ascii="Times New Roman"/>
                <w:b w:val="false"/>
                <w:i w:val="false"/>
                <w:color w:val="000000"/>
                <w:sz w:val="20"/>
              </w:rPr>
              <w:t>
      12. KASE (Kazakhstan Stock Exchange);</w:t>
            </w:r>
            <w:r>
              <w:br/>
            </w:r>
            <w:r>
              <w:rPr>
                <w:rFonts w:ascii="Times New Roman"/>
                <w:b w:val="false"/>
                <w:i w:val="false"/>
                <w:color w:val="000000"/>
                <w:sz w:val="20"/>
              </w:rPr>
              <w:t>
      13. MSCI World Index (Morgan Stanley Capital</w:t>
            </w:r>
            <w:r>
              <w:br/>
            </w:r>
            <w:r>
              <w:rPr>
                <w:rFonts w:ascii="Times New Roman"/>
                <w:b w:val="false"/>
                <w:i w:val="false"/>
                <w:color w:val="000000"/>
                <w:sz w:val="20"/>
              </w:rPr>
              <w:t>
International World Index)</w:t>
            </w:r>
          </w:p>
        </w:tc>
      </w:tr>
    </w:tbl>
    <w:bookmarkStart w:name="z146" w:id="14"/>
    <w:p>
      <w:pPr>
        <w:spacing w:after="0"/>
        <w:ind w:left="0"/>
        <w:jc w:val="both"/>
      </w:pPr>
      <w:r>
        <w:rPr>
          <w:rFonts w:ascii="Times New Roman"/>
          <w:b w:val="false"/>
          <w:i w:val="false"/>
          <w:color w:val="000000"/>
          <w:sz w:val="28"/>
        </w:rPr>
        <w:t>
      2. Суммарный объем инвестиций в следующие финансовые инструменты, не превышает пяти процентов от пенсионных активов каждого фонда: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12552"/>
      </w:tblGrid>
      <w:tr>
        <w:trPr>
          <w:trHeight w:val="45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включенные в официальный список фондовой</w:t>
            </w:r>
            <w:r>
              <w:br/>
            </w:r>
            <w:r>
              <w:rPr>
                <w:rFonts w:ascii="Times New Roman"/>
                <w:b w:val="false"/>
                <w:i w:val="false"/>
                <w:color w:val="000000"/>
                <w:sz w:val="20"/>
              </w:rPr>
              <w:t>
биржи, выпущенные организациями Республики Казахстан в</w:t>
            </w:r>
            <w:r>
              <w:br/>
            </w:r>
            <w:r>
              <w:rPr>
                <w:rFonts w:ascii="Times New Roman"/>
                <w:b w:val="false"/>
                <w:i w:val="false"/>
                <w:color w:val="000000"/>
                <w:sz w:val="20"/>
              </w:rPr>
              <w:t>
соответствии с законодательством Республики Казахстан или других</w:t>
            </w:r>
            <w:r>
              <w:br/>
            </w:r>
            <w:r>
              <w:rPr>
                <w:rFonts w:ascii="Times New Roman"/>
                <w:b w:val="false"/>
                <w:i w:val="false"/>
                <w:color w:val="000000"/>
                <w:sz w:val="20"/>
              </w:rPr>
              <w:t>
государств, эмитент которых соответствует требованиям подкатегории</w:t>
            </w:r>
            <w:r>
              <w:br/>
            </w:r>
            <w:r>
              <w:rPr>
                <w:rFonts w:ascii="Times New Roman"/>
                <w:b w:val="false"/>
                <w:i w:val="false"/>
                <w:color w:val="000000"/>
                <w:sz w:val="20"/>
              </w:rPr>
              <w:t>
"долговые ценные бумаги без рейтинговой оценки второй</w:t>
            </w:r>
            <w:r>
              <w:br/>
            </w:r>
            <w:r>
              <w:rPr>
                <w:rFonts w:ascii="Times New Roman"/>
                <w:b w:val="false"/>
                <w:i w:val="false"/>
                <w:color w:val="000000"/>
                <w:sz w:val="20"/>
              </w:rPr>
              <w:t>
подкатегории" (следующей за наивысшей категорией), за исключением</w:t>
            </w:r>
            <w:r>
              <w:br/>
            </w:r>
            <w:r>
              <w:rPr>
                <w:rFonts w:ascii="Times New Roman"/>
                <w:b w:val="false"/>
                <w:i w:val="false"/>
                <w:color w:val="000000"/>
                <w:sz w:val="20"/>
              </w:rPr>
              <w:t>
инфраструктурных облигаций, предусмотренным </w:t>
            </w:r>
            <w:r>
              <w:rPr>
                <w:rFonts w:ascii="Times New Roman"/>
                <w:b w:val="false"/>
                <w:i w:val="false"/>
                <w:color w:val="000000"/>
                <w:sz w:val="20"/>
              </w:rPr>
              <w:t>постановлением № 77</w:t>
            </w:r>
          </w:p>
        </w:tc>
      </w:tr>
      <w:tr>
        <w:trPr>
          <w:trHeight w:val="45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Паи интервальных паевых инвестиционных фондов, управляющая</w:t>
            </w:r>
            <w:r>
              <w:br/>
            </w:r>
            <w:r>
              <w:rPr>
                <w:rFonts w:ascii="Times New Roman"/>
                <w:b w:val="false"/>
                <w:i w:val="false"/>
                <w:color w:val="000000"/>
                <w:sz w:val="20"/>
              </w:rPr>
              <w:t>
компания которых является юридическим лицом, созданным в</w:t>
            </w:r>
            <w:r>
              <w:br/>
            </w:r>
            <w:r>
              <w:rPr>
                <w:rFonts w:ascii="Times New Roman"/>
                <w:b w:val="false"/>
                <w:i w:val="false"/>
                <w:color w:val="000000"/>
                <w:sz w:val="20"/>
              </w:rPr>
              <w:t>
соответствии с законодательством Республики Казахстан, включенные</w:t>
            </w:r>
            <w:r>
              <w:br/>
            </w:r>
            <w:r>
              <w:rPr>
                <w:rFonts w:ascii="Times New Roman"/>
                <w:b w:val="false"/>
                <w:i w:val="false"/>
                <w:color w:val="000000"/>
                <w:sz w:val="20"/>
              </w:rPr>
              <w:t>
в официальный список фондовой биржи, соответствующие требованиям</w:t>
            </w:r>
            <w:r>
              <w:br/>
            </w:r>
            <w:r>
              <w:rPr>
                <w:rFonts w:ascii="Times New Roman"/>
                <w:b w:val="false"/>
                <w:i w:val="false"/>
                <w:color w:val="000000"/>
                <w:sz w:val="20"/>
              </w:rPr>
              <w:t>
сектора "ценные бумаги инвестиционных фондов", предусмотренным</w:t>
            </w:r>
            <w:r>
              <w:br/>
            </w:r>
            <w:r>
              <w:rPr>
                <w:rFonts w:ascii="Times New Roman"/>
                <w:b w:val="false"/>
                <w:i w:val="false"/>
                <w:color w:val="000000"/>
                <w:sz w:val="20"/>
              </w:rPr>
              <w:t>
постановлением № 77</w:t>
            </w:r>
          </w:p>
        </w:tc>
      </w:tr>
      <w:tr>
        <w:trPr>
          <w:trHeight w:val="45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Фьючерсы, опционы, свопы, форварды, базовым активом которых</w:t>
            </w:r>
            <w:r>
              <w:br/>
            </w:r>
            <w:r>
              <w:rPr>
                <w:rFonts w:ascii="Times New Roman"/>
                <w:b w:val="false"/>
                <w:i w:val="false"/>
                <w:color w:val="000000"/>
                <w:sz w:val="20"/>
              </w:rPr>
              <w:t>
являются финансовые инструменты, имеющие рейтинговую оценку ниже</w:t>
            </w:r>
            <w:r>
              <w:br/>
            </w:r>
            <w:r>
              <w:rPr>
                <w:rFonts w:ascii="Times New Roman"/>
                <w:b w:val="false"/>
                <w:i w:val="false"/>
                <w:color w:val="000000"/>
                <w:sz w:val="20"/>
              </w:rPr>
              <w:t>
"ВВ-" по международной шкале агентства "Standard &amp; Poor's" или</w:t>
            </w:r>
            <w:r>
              <w:br/>
            </w:r>
            <w:r>
              <w:rPr>
                <w:rFonts w:ascii="Times New Roman"/>
                <w:b w:val="false"/>
                <w:i w:val="false"/>
                <w:color w:val="000000"/>
                <w:sz w:val="20"/>
              </w:rPr>
              <w:t>
рейтинговую оценку аналогичного уровня одного из других</w:t>
            </w:r>
            <w:r>
              <w:br/>
            </w:r>
            <w:r>
              <w:rPr>
                <w:rFonts w:ascii="Times New Roman"/>
                <w:b w:val="false"/>
                <w:i w:val="false"/>
                <w:color w:val="000000"/>
                <w:sz w:val="20"/>
              </w:rPr>
              <w:t>
рейтинговых агентств</w:t>
            </w:r>
          </w:p>
        </w:tc>
      </w:tr>
      <w:tr>
        <w:trPr>
          <w:trHeight w:val="45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фондов недвижимости, созданных в соответствии с</w:t>
            </w:r>
            <w:r>
              <w:br/>
            </w:r>
            <w:r>
              <w:rPr>
                <w:rFonts w:ascii="Times New Roman"/>
                <w:b w:val="false"/>
                <w:i w:val="false"/>
                <w:color w:val="000000"/>
                <w:sz w:val="20"/>
              </w:rPr>
              <w:t>
законодательством Республики Казахстан, имеющих рейтинговую оценку</w:t>
            </w:r>
            <w:r>
              <w:br/>
            </w:r>
            <w:r>
              <w:rPr>
                <w:rFonts w:ascii="Times New Roman"/>
                <w:b w:val="false"/>
                <w:i w:val="false"/>
                <w:color w:val="000000"/>
                <w:sz w:val="20"/>
              </w:rPr>
              <w:t>
не ниже "ВВ-" по международной шкале агентства "Standard &amp; Poor's"</w:t>
            </w:r>
            <w:r>
              <w:br/>
            </w:r>
            <w:r>
              <w:rPr>
                <w:rFonts w:ascii="Times New Roman"/>
                <w:b w:val="false"/>
                <w:i w:val="false"/>
                <w:color w:val="000000"/>
                <w:sz w:val="20"/>
              </w:rPr>
              <w:t>
или рейтинговую оценку аналогичного уровня одного из других</w:t>
            </w:r>
            <w:r>
              <w:br/>
            </w:r>
            <w:r>
              <w:rPr>
                <w:rFonts w:ascii="Times New Roman"/>
                <w:b w:val="false"/>
                <w:i w:val="false"/>
                <w:color w:val="000000"/>
                <w:sz w:val="20"/>
              </w:rPr>
              <w:t>
рейтинговых агентств либо включенные в официальный список фондовой</w:t>
            </w:r>
            <w:r>
              <w:br/>
            </w:r>
            <w:r>
              <w:rPr>
                <w:rFonts w:ascii="Times New Roman"/>
                <w:b w:val="false"/>
                <w:i w:val="false"/>
                <w:color w:val="000000"/>
                <w:sz w:val="20"/>
              </w:rPr>
              <w:t>
биржи, соответствующие требованиям сектора "Ценные бумаги</w:t>
            </w:r>
            <w:r>
              <w:br/>
            </w:r>
            <w:r>
              <w:rPr>
                <w:rFonts w:ascii="Times New Roman"/>
                <w:b w:val="false"/>
                <w:i w:val="false"/>
                <w:color w:val="000000"/>
                <w:sz w:val="20"/>
              </w:rPr>
              <w:t>
инвестиционных фондов", предусмотренным постановлением № 77, и</w:t>
            </w:r>
            <w:r>
              <w:br/>
            </w:r>
            <w:r>
              <w:rPr>
                <w:rFonts w:ascii="Times New Roman"/>
                <w:b w:val="false"/>
                <w:i w:val="false"/>
                <w:color w:val="000000"/>
                <w:sz w:val="20"/>
              </w:rPr>
              <w:t>
следующим требованиям:</w:t>
            </w:r>
            <w:r>
              <w:br/>
            </w:r>
            <w:r>
              <w:rPr>
                <w:rFonts w:ascii="Times New Roman"/>
                <w:b w:val="false"/>
                <w:i w:val="false"/>
                <w:color w:val="000000"/>
                <w:sz w:val="20"/>
              </w:rPr>
              <w:t>
      размер обязательств фонда недвижимости по выпущенным ценным</w:t>
            </w:r>
            <w:r>
              <w:br/>
            </w:r>
            <w:r>
              <w:rPr>
                <w:rFonts w:ascii="Times New Roman"/>
                <w:b w:val="false"/>
                <w:i w:val="false"/>
                <w:color w:val="000000"/>
                <w:sz w:val="20"/>
              </w:rPr>
              <w:t>
бумагам и (или) другим обязательствам в совокупности не превышают</w:t>
            </w:r>
            <w:r>
              <w:br/>
            </w:r>
            <w:r>
              <w:rPr>
                <w:rFonts w:ascii="Times New Roman"/>
                <w:b w:val="false"/>
                <w:i w:val="false"/>
                <w:color w:val="000000"/>
                <w:sz w:val="20"/>
              </w:rPr>
              <w:t>
десяти процентов собственного капитала фонда недвижимости;</w:t>
            </w:r>
            <w:r>
              <w:br/>
            </w:r>
            <w:r>
              <w:rPr>
                <w:rFonts w:ascii="Times New Roman"/>
                <w:b w:val="false"/>
                <w:i w:val="false"/>
                <w:color w:val="000000"/>
                <w:sz w:val="20"/>
              </w:rPr>
              <w:t>
      не менее семидесяти пяти процентов инвестиционных доходов</w:t>
            </w:r>
            <w:r>
              <w:br/>
            </w:r>
            <w:r>
              <w:rPr>
                <w:rFonts w:ascii="Times New Roman"/>
                <w:b w:val="false"/>
                <w:i w:val="false"/>
                <w:color w:val="000000"/>
                <w:sz w:val="20"/>
              </w:rPr>
              <w:t>
фонда недвижимости составляют доходы, полученные в результате</w:t>
            </w:r>
            <w:r>
              <w:br/>
            </w:r>
            <w:r>
              <w:rPr>
                <w:rFonts w:ascii="Times New Roman"/>
                <w:b w:val="false"/>
                <w:i w:val="false"/>
                <w:color w:val="000000"/>
                <w:sz w:val="20"/>
              </w:rPr>
              <w:t>
сдачи в аренду недвижимого имущества;</w:t>
            </w:r>
            <w:r>
              <w:br/>
            </w:r>
            <w:r>
              <w:rPr>
                <w:rFonts w:ascii="Times New Roman"/>
                <w:b w:val="false"/>
                <w:i w:val="false"/>
                <w:color w:val="000000"/>
                <w:sz w:val="20"/>
              </w:rPr>
              <w:t>
      недвижимость, составляющая активы фонда недвижимости, не</w:t>
            </w:r>
            <w:r>
              <w:br/>
            </w:r>
            <w:r>
              <w:rPr>
                <w:rFonts w:ascii="Times New Roman"/>
                <w:b w:val="false"/>
                <w:i w:val="false"/>
                <w:color w:val="000000"/>
                <w:sz w:val="20"/>
              </w:rPr>
              <w:t>
приобретена у управляющей компании фонда недвижимости и ее</w:t>
            </w:r>
            <w:r>
              <w:br/>
            </w:r>
            <w:r>
              <w:rPr>
                <w:rFonts w:ascii="Times New Roman"/>
                <w:b w:val="false"/>
                <w:i w:val="false"/>
                <w:color w:val="000000"/>
                <w:sz w:val="20"/>
              </w:rPr>
              <w:t>
аффилиированных лиц;</w:t>
            </w:r>
            <w:r>
              <w:br/>
            </w:r>
            <w:r>
              <w:rPr>
                <w:rFonts w:ascii="Times New Roman"/>
                <w:b w:val="false"/>
                <w:i w:val="false"/>
                <w:color w:val="000000"/>
                <w:sz w:val="20"/>
              </w:rPr>
              <w:t>
      недвижимость, входящая в активы фонда недвижимости, не</w:t>
            </w:r>
            <w:r>
              <w:br/>
            </w:r>
            <w:r>
              <w:rPr>
                <w:rFonts w:ascii="Times New Roman"/>
                <w:b w:val="false"/>
                <w:i w:val="false"/>
                <w:color w:val="000000"/>
                <w:sz w:val="20"/>
              </w:rPr>
              <w:t>
обременена либо передана в доверительное управление;</w:t>
            </w:r>
            <w:r>
              <w:br/>
            </w:r>
            <w:r>
              <w:rPr>
                <w:rFonts w:ascii="Times New Roman"/>
                <w:b w:val="false"/>
                <w:i w:val="false"/>
                <w:color w:val="000000"/>
                <w:sz w:val="20"/>
              </w:rPr>
              <w:t>
      срок сдачи в аренду объектов недвижимости, входящих в</w:t>
            </w:r>
            <w:r>
              <w:br/>
            </w:r>
            <w:r>
              <w:rPr>
                <w:rFonts w:ascii="Times New Roman"/>
                <w:b w:val="false"/>
                <w:i w:val="false"/>
                <w:color w:val="000000"/>
                <w:sz w:val="20"/>
              </w:rPr>
              <w:t>
активы фонда недвижимости, установленным договором аренды,</w:t>
            </w:r>
            <w:r>
              <w:br/>
            </w:r>
            <w:r>
              <w:rPr>
                <w:rFonts w:ascii="Times New Roman"/>
                <w:b w:val="false"/>
                <w:i w:val="false"/>
                <w:color w:val="000000"/>
                <w:sz w:val="20"/>
              </w:rPr>
              <w:t>
составляет не менее одного года;</w:t>
            </w:r>
            <w:r>
              <w:br/>
            </w:r>
            <w:r>
              <w:rPr>
                <w:rFonts w:ascii="Times New Roman"/>
                <w:b w:val="false"/>
                <w:i w:val="false"/>
                <w:color w:val="000000"/>
                <w:sz w:val="20"/>
              </w:rPr>
              <w:t>
      объекты недвижимости, входящие в состав активов фонда</w:t>
            </w:r>
            <w:r>
              <w:br/>
            </w:r>
            <w:r>
              <w:rPr>
                <w:rFonts w:ascii="Times New Roman"/>
                <w:b w:val="false"/>
                <w:i w:val="false"/>
                <w:color w:val="000000"/>
                <w:sz w:val="20"/>
              </w:rPr>
              <w:t>
недвижимости, сдаются в аренду в течение двух лет до дня подачи</w:t>
            </w:r>
            <w:r>
              <w:br/>
            </w:r>
            <w:r>
              <w:rPr>
                <w:rFonts w:ascii="Times New Roman"/>
                <w:b w:val="false"/>
                <w:i w:val="false"/>
                <w:color w:val="000000"/>
                <w:sz w:val="20"/>
              </w:rPr>
              <w:t>
заявления о включении его ценных бумаг в официальный список</w:t>
            </w:r>
          </w:p>
        </w:tc>
      </w:tr>
      <w:tr>
        <w:trPr>
          <w:trHeight w:val="45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Паи инвестиционных фондов, имеющих международную рейтинговую</w:t>
            </w:r>
            <w:r>
              <w:br/>
            </w:r>
            <w:r>
              <w:rPr>
                <w:rFonts w:ascii="Times New Roman"/>
                <w:b w:val="false"/>
                <w:i w:val="false"/>
                <w:color w:val="000000"/>
                <w:sz w:val="20"/>
              </w:rPr>
              <w:t>
оценку "Standard &amp; Poor's principal stability fund ratings" не</w:t>
            </w:r>
            <w:r>
              <w:br/>
            </w:r>
            <w:r>
              <w:rPr>
                <w:rFonts w:ascii="Times New Roman"/>
                <w:b w:val="false"/>
                <w:i w:val="false"/>
                <w:color w:val="000000"/>
                <w:sz w:val="20"/>
              </w:rPr>
              <w:t>
ниже "BBBm-" либо "Standard &amp; Poor's Fund credit quality ratings"</w:t>
            </w:r>
            <w:r>
              <w:br/>
            </w:r>
            <w:r>
              <w:rPr>
                <w:rFonts w:ascii="Times New Roman"/>
                <w:b w:val="false"/>
                <w:i w:val="false"/>
                <w:color w:val="000000"/>
                <w:sz w:val="20"/>
              </w:rPr>
              <w:t>
не ниже "BBBf-"</w:t>
            </w:r>
          </w:p>
        </w:tc>
      </w:tr>
      <w:tr>
        <w:trPr>
          <w:trHeight w:val="45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 бумаги, включенные в официальный</w:t>
            </w:r>
            <w:r>
              <w:br/>
            </w:r>
            <w:r>
              <w:rPr>
                <w:rFonts w:ascii="Times New Roman"/>
                <w:b w:val="false"/>
                <w:i w:val="false"/>
                <w:color w:val="000000"/>
                <w:sz w:val="20"/>
              </w:rPr>
              <w:t>
список фондовой биржи, за исключением ценных бумаг, указанных в</w:t>
            </w:r>
            <w:r>
              <w:br/>
            </w:r>
            <w:r>
              <w:rPr>
                <w:rFonts w:ascii="Times New Roman"/>
                <w:b w:val="false"/>
                <w:i w:val="false"/>
                <w:color w:val="000000"/>
                <w:sz w:val="20"/>
              </w:rPr>
              <w:t>
строках, порядковые номера, 9 и 10 пункта 1 настоящего приложения,</w:t>
            </w:r>
            <w:r>
              <w:br/>
            </w:r>
            <w:r>
              <w:rPr>
                <w:rFonts w:ascii="Times New Roman"/>
                <w:b w:val="false"/>
                <w:i w:val="false"/>
                <w:color w:val="000000"/>
                <w:sz w:val="20"/>
              </w:rPr>
              <w:t>
выпущенные организациями Республики Казахстан в соответствии с</w:t>
            </w:r>
            <w:r>
              <w:br/>
            </w:r>
            <w:r>
              <w:rPr>
                <w:rFonts w:ascii="Times New Roman"/>
                <w:b w:val="false"/>
                <w:i w:val="false"/>
                <w:color w:val="000000"/>
                <w:sz w:val="20"/>
              </w:rPr>
              <w:t>
законодательством Республики Казахстан и других государств,</w:t>
            </w:r>
            <w:r>
              <w:br/>
            </w:r>
            <w:r>
              <w:rPr>
                <w:rFonts w:ascii="Times New Roman"/>
                <w:b w:val="false"/>
                <w:i w:val="false"/>
                <w:color w:val="000000"/>
                <w:sz w:val="20"/>
              </w:rPr>
              <w:t>
соответствующие следующим требованиям:</w:t>
            </w:r>
            <w:r>
              <w:br/>
            </w:r>
            <w:r>
              <w:rPr>
                <w:rFonts w:ascii="Times New Roman"/>
                <w:b w:val="false"/>
                <w:i w:val="false"/>
                <w:color w:val="000000"/>
                <w:sz w:val="20"/>
              </w:rPr>
              <w:t>
      1) наличие оценки рейтинговых агентств, признанных фондовой</w:t>
            </w:r>
            <w:r>
              <w:br/>
            </w:r>
            <w:r>
              <w:rPr>
                <w:rFonts w:ascii="Times New Roman"/>
                <w:b w:val="false"/>
                <w:i w:val="false"/>
                <w:color w:val="000000"/>
                <w:sz w:val="20"/>
              </w:rPr>
              <w:t>
биржей;</w:t>
            </w:r>
            <w:r>
              <w:br/>
            </w:r>
            <w:r>
              <w:rPr>
                <w:rFonts w:ascii="Times New Roman"/>
                <w:b w:val="false"/>
                <w:i w:val="false"/>
                <w:color w:val="000000"/>
                <w:sz w:val="20"/>
              </w:rPr>
              <w:t>
      2) государственная регистрация эмитента долговых ценных</w:t>
            </w:r>
            <w:r>
              <w:br/>
            </w:r>
            <w:r>
              <w:rPr>
                <w:rFonts w:ascii="Times New Roman"/>
                <w:b w:val="false"/>
                <w:i w:val="false"/>
                <w:color w:val="000000"/>
                <w:sz w:val="20"/>
              </w:rPr>
              <w:t>
бумаг осуществлена не менее чем за один год до дня подачи</w:t>
            </w:r>
            <w:r>
              <w:br/>
            </w:r>
            <w:r>
              <w:rPr>
                <w:rFonts w:ascii="Times New Roman"/>
                <w:b w:val="false"/>
                <w:i w:val="false"/>
                <w:color w:val="000000"/>
                <w:sz w:val="20"/>
              </w:rPr>
              <w:t>
заявления о включении его ценных бумаг в официальный список</w:t>
            </w:r>
            <w:r>
              <w:br/>
            </w:r>
            <w:r>
              <w:rPr>
                <w:rFonts w:ascii="Times New Roman"/>
                <w:b w:val="false"/>
                <w:i w:val="false"/>
                <w:color w:val="000000"/>
                <w:sz w:val="20"/>
              </w:rPr>
              <w:t>
фондовой биржи;</w:t>
            </w:r>
            <w:r>
              <w:br/>
            </w:r>
            <w:r>
              <w:rPr>
                <w:rFonts w:ascii="Times New Roman"/>
                <w:b w:val="false"/>
                <w:i w:val="false"/>
                <w:color w:val="000000"/>
                <w:sz w:val="20"/>
              </w:rPr>
              <w:t>
      3) эмитент долговых ценных бумаг составляет финансовую</w:t>
            </w:r>
            <w:r>
              <w:br/>
            </w:r>
            <w:r>
              <w:rPr>
                <w:rFonts w:ascii="Times New Roman"/>
                <w:b w:val="false"/>
                <w:i w:val="false"/>
                <w:color w:val="000000"/>
                <w:sz w:val="20"/>
              </w:rPr>
              <w:t>
отчетность в соответствии с МСФО или СФО США;</w:t>
            </w:r>
            <w:r>
              <w:br/>
            </w:r>
            <w:r>
              <w:rPr>
                <w:rFonts w:ascii="Times New Roman"/>
                <w:b w:val="false"/>
                <w:i w:val="false"/>
                <w:color w:val="000000"/>
                <w:sz w:val="20"/>
              </w:rPr>
              <w:t>
      4) аудит финансовой отчетности эмитента долговых ценных</w:t>
            </w:r>
            <w:r>
              <w:br/>
            </w:r>
            <w:r>
              <w:rPr>
                <w:rFonts w:ascii="Times New Roman"/>
                <w:b w:val="false"/>
                <w:i w:val="false"/>
                <w:color w:val="000000"/>
                <w:sz w:val="20"/>
              </w:rPr>
              <w:t>
бумаг производится одной из аудиторских организаций, входящих в</w:t>
            </w:r>
            <w:r>
              <w:br/>
            </w:r>
            <w:r>
              <w:rPr>
                <w:rFonts w:ascii="Times New Roman"/>
                <w:b w:val="false"/>
                <w:i w:val="false"/>
                <w:color w:val="000000"/>
                <w:sz w:val="20"/>
              </w:rPr>
              <w:t>
перечень признаваемых фондовой биржей аудиторских организаций;</w:t>
            </w:r>
            <w:r>
              <w:br/>
            </w:r>
            <w:r>
              <w:rPr>
                <w:rFonts w:ascii="Times New Roman"/>
                <w:b w:val="false"/>
                <w:i w:val="false"/>
                <w:color w:val="000000"/>
                <w:sz w:val="20"/>
              </w:rPr>
              <w:t>
      5) эмитентом долговых ценных бумаг представлялась фондовой</w:t>
            </w:r>
            <w:r>
              <w:br/>
            </w:r>
            <w:r>
              <w:rPr>
                <w:rFonts w:ascii="Times New Roman"/>
                <w:b w:val="false"/>
                <w:i w:val="false"/>
                <w:color w:val="000000"/>
                <w:sz w:val="20"/>
              </w:rPr>
              <w:t>
бирже финансовая отчетность, подтвержденная аудиторским отчетом,</w:t>
            </w:r>
            <w:r>
              <w:br/>
            </w:r>
            <w:r>
              <w:rPr>
                <w:rFonts w:ascii="Times New Roman"/>
                <w:b w:val="false"/>
                <w:i w:val="false"/>
                <w:color w:val="000000"/>
                <w:sz w:val="20"/>
              </w:rPr>
              <w:t>
за последний завершенный финансовый год;</w:t>
            </w:r>
            <w:r>
              <w:br/>
            </w:r>
            <w:r>
              <w:rPr>
                <w:rFonts w:ascii="Times New Roman"/>
                <w:b w:val="false"/>
                <w:i w:val="false"/>
                <w:color w:val="000000"/>
                <w:sz w:val="20"/>
              </w:rPr>
              <w:t xml:space="preserve">
      6) </w:t>
            </w:r>
            <w:r>
              <w:rPr>
                <w:rFonts w:ascii="Times New Roman"/>
                <w:b w:val="false"/>
                <w:i w:val="false"/>
                <w:color w:val="ff0000"/>
                <w:sz w:val="20"/>
              </w:rPr>
              <w:t>исключен постановлением Правления АФН РК от</w:t>
            </w:r>
            <w:r>
              <w:br/>
            </w:r>
            <w:r>
              <w:rPr>
                <w:rFonts w:ascii="Times New Roman"/>
                <w:b w:val="false"/>
                <w:i w:val="false"/>
                <w:color w:val="000000"/>
                <w:sz w:val="20"/>
              </w:rPr>
              <w:t>
</w:t>
            </w:r>
            <w:r>
              <w:rPr>
                <w:rFonts w:ascii="Times New Roman"/>
                <w:b w:val="false"/>
                <w:i w:val="false"/>
                <w:color w:val="ff0000"/>
                <w:sz w:val="20"/>
              </w:rPr>
              <w:t xml:space="preserve">15.07.2010 </w:t>
            </w:r>
            <w:r>
              <w:rPr>
                <w:rFonts w:ascii="Times New Roman"/>
                <w:b w:val="false"/>
                <w:i w:val="false"/>
                <w:color w:val="000000"/>
                <w:sz w:val="20"/>
              </w:rPr>
              <w:t>№ 105</w:t>
            </w:r>
            <w:r>
              <w:rPr>
                <w:rFonts w:ascii="Times New Roman"/>
                <w:b w:val="false"/>
                <w:i w:val="false"/>
                <w:color w:val="ff0000"/>
                <w:sz w:val="20"/>
              </w:rPr>
              <w:t xml:space="preserve"> (вводится в действие по истечении</w:t>
            </w:r>
            <w:r>
              <w:br/>
            </w:r>
            <w:r>
              <w:rPr>
                <w:rFonts w:ascii="Times New Roman"/>
                <w:b w:val="false"/>
                <w:i w:val="false"/>
                <w:color w:val="000000"/>
                <w:sz w:val="20"/>
              </w:rPr>
              <w:t>
</w:t>
            </w:r>
            <w:r>
              <w:rPr>
                <w:rFonts w:ascii="Times New Roman"/>
                <w:b w:val="false"/>
                <w:i w:val="false"/>
                <w:color w:val="ff0000"/>
                <w:sz w:val="20"/>
              </w:rPr>
              <w:t>четырнадцати календарных дней со дня его гос. регистрации в</w:t>
            </w:r>
            <w:r>
              <w:br/>
            </w:r>
            <w:r>
              <w:rPr>
                <w:rFonts w:ascii="Times New Roman"/>
                <w:b w:val="false"/>
                <w:i w:val="false"/>
                <w:color w:val="000000"/>
                <w:sz w:val="20"/>
              </w:rPr>
              <w:t>
</w:t>
            </w:r>
            <w:r>
              <w:rPr>
                <w:rFonts w:ascii="Times New Roman"/>
                <w:b w:val="false"/>
                <w:i w:val="false"/>
                <w:color w:val="ff0000"/>
                <w:sz w:val="20"/>
              </w:rPr>
              <w:t>МЮ РК);</w:t>
            </w:r>
            <w:r>
              <w:br/>
            </w:r>
            <w:r>
              <w:rPr>
                <w:rFonts w:ascii="Times New Roman"/>
                <w:b w:val="false"/>
                <w:i w:val="false"/>
                <w:color w:val="000000"/>
                <w:sz w:val="20"/>
              </w:rPr>
              <w:t>
      7) собственный капитал эмитента долговых ценных бумаг</w:t>
            </w:r>
            <w:r>
              <w:br/>
            </w:r>
            <w:r>
              <w:rPr>
                <w:rFonts w:ascii="Times New Roman"/>
                <w:b w:val="false"/>
                <w:i w:val="false"/>
                <w:color w:val="000000"/>
                <w:sz w:val="20"/>
              </w:rPr>
              <w:t>
составляет сумму, эквивалентную не менее трехсот сорока</w:t>
            </w:r>
            <w:r>
              <w:br/>
            </w:r>
            <w:r>
              <w:rPr>
                <w:rFonts w:ascii="Times New Roman"/>
                <w:b w:val="false"/>
                <w:i w:val="false"/>
                <w:color w:val="000000"/>
                <w:sz w:val="20"/>
              </w:rPr>
              <w:t>
тысячекратного размера месячного расчетного показателя, согласно</w:t>
            </w:r>
            <w:r>
              <w:br/>
            </w:r>
            <w:r>
              <w:rPr>
                <w:rFonts w:ascii="Times New Roman"/>
                <w:b w:val="false"/>
                <w:i w:val="false"/>
                <w:color w:val="000000"/>
                <w:sz w:val="20"/>
              </w:rPr>
              <w:t>
финансовой отчетности на последнюю отчетную дату, подтвержденной</w:t>
            </w:r>
            <w:r>
              <w:br/>
            </w:r>
            <w:r>
              <w:rPr>
                <w:rFonts w:ascii="Times New Roman"/>
                <w:b w:val="false"/>
                <w:i w:val="false"/>
                <w:color w:val="000000"/>
                <w:sz w:val="20"/>
              </w:rPr>
              <w:t>
аудиторским отчетом;</w:t>
            </w:r>
            <w:r>
              <w:br/>
            </w:r>
            <w:r>
              <w:rPr>
                <w:rFonts w:ascii="Times New Roman"/>
                <w:b w:val="false"/>
                <w:i w:val="false"/>
                <w:color w:val="000000"/>
                <w:sz w:val="20"/>
              </w:rPr>
              <w:t>
      8) наличие чистой прибыли эмитента долговых ценных бумаг за</w:t>
            </w:r>
            <w:r>
              <w:br/>
            </w:r>
            <w:r>
              <w:rPr>
                <w:rFonts w:ascii="Times New Roman"/>
                <w:b w:val="false"/>
                <w:i w:val="false"/>
                <w:color w:val="000000"/>
                <w:sz w:val="20"/>
              </w:rPr>
              <w:t>
один из трех завершенных финансовых года согласно финансовой</w:t>
            </w:r>
            <w:r>
              <w:br/>
            </w:r>
            <w:r>
              <w:rPr>
                <w:rFonts w:ascii="Times New Roman"/>
                <w:b w:val="false"/>
                <w:i w:val="false"/>
                <w:color w:val="000000"/>
                <w:sz w:val="20"/>
              </w:rPr>
              <w:t>
отчетности на последнюю отчетную дату, подтвержденной аудиторским</w:t>
            </w:r>
            <w:r>
              <w:br/>
            </w:r>
            <w:r>
              <w:rPr>
                <w:rFonts w:ascii="Times New Roman"/>
                <w:b w:val="false"/>
                <w:i w:val="false"/>
                <w:color w:val="000000"/>
                <w:sz w:val="20"/>
              </w:rPr>
              <w:t>
отчетом;</w:t>
            </w:r>
            <w:r>
              <w:br/>
            </w:r>
            <w:r>
              <w:rPr>
                <w:rFonts w:ascii="Times New Roman"/>
                <w:b w:val="false"/>
                <w:i w:val="false"/>
                <w:color w:val="000000"/>
                <w:sz w:val="20"/>
              </w:rPr>
              <w:t>
      9) объем продаж эмитента долговых ценных бумаг –</w:t>
            </w:r>
            <w:r>
              <w:br/>
            </w:r>
            <w:r>
              <w:rPr>
                <w:rFonts w:ascii="Times New Roman"/>
                <w:b w:val="false"/>
                <w:i w:val="false"/>
                <w:color w:val="000000"/>
                <w:sz w:val="20"/>
              </w:rPr>
              <w:t>
нефинансовой организации, за исключением лизинговой организации и</w:t>
            </w:r>
            <w:r>
              <w:br/>
            </w:r>
            <w:r>
              <w:rPr>
                <w:rFonts w:ascii="Times New Roman"/>
                <w:b w:val="false"/>
                <w:i w:val="false"/>
                <w:color w:val="000000"/>
                <w:sz w:val="20"/>
              </w:rPr>
              <w:t>
кредитного товарищества, по основной деятельности за последний</w:t>
            </w:r>
            <w:r>
              <w:br/>
            </w:r>
            <w:r>
              <w:rPr>
                <w:rFonts w:ascii="Times New Roman"/>
                <w:b w:val="false"/>
                <w:i w:val="false"/>
                <w:color w:val="000000"/>
                <w:sz w:val="20"/>
              </w:rPr>
              <w:t>
финансовый год по данным финансовой отчетности, подтвержденной</w:t>
            </w:r>
            <w:r>
              <w:br/>
            </w:r>
            <w:r>
              <w:rPr>
                <w:rFonts w:ascii="Times New Roman"/>
                <w:b w:val="false"/>
                <w:i w:val="false"/>
                <w:color w:val="000000"/>
                <w:sz w:val="20"/>
              </w:rPr>
              <w:t>
аудиторским отчетом, составляет сумму, эквивалентную не менее</w:t>
            </w:r>
            <w:r>
              <w:br/>
            </w:r>
            <w:r>
              <w:rPr>
                <w:rFonts w:ascii="Times New Roman"/>
                <w:b w:val="false"/>
                <w:i w:val="false"/>
                <w:color w:val="000000"/>
                <w:sz w:val="20"/>
              </w:rPr>
              <w:t>
трехсот сорока тысячекратного размера месячного расчетного</w:t>
            </w:r>
            <w:r>
              <w:br/>
            </w:r>
            <w:r>
              <w:rPr>
                <w:rFonts w:ascii="Times New Roman"/>
                <w:b w:val="false"/>
                <w:i w:val="false"/>
                <w:color w:val="000000"/>
                <w:sz w:val="20"/>
              </w:rPr>
              <w:t>
показателя;</w:t>
            </w:r>
            <w:r>
              <w:br/>
            </w:r>
            <w:r>
              <w:rPr>
                <w:rFonts w:ascii="Times New Roman"/>
                <w:b w:val="false"/>
                <w:i w:val="false"/>
                <w:color w:val="000000"/>
                <w:sz w:val="20"/>
              </w:rPr>
              <w:t>
      10) наличие кодекса корпоративного управления,</w:t>
            </w:r>
            <w:r>
              <w:br/>
            </w:r>
            <w:r>
              <w:rPr>
                <w:rFonts w:ascii="Times New Roman"/>
                <w:b w:val="false"/>
                <w:i w:val="false"/>
                <w:color w:val="000000"/>
                <w:sz w:val="20"/>
              </w:rPr>
              <w:t>
утвержденного общим собранием акционеров эмитента долговых ценных</w:t>
            </w:r>
            <w:r>
              <w:br/>
            </w:r>
            <w:r>
              <w:rPr>
                <w:rFonts w:ascii="Times New Roman"/>
                <w:b w:val="false"/>
                <w:i w:val="false"/>
                <w:color w:val="000000"/>
                <w:sz w:val="20"/>
              </w:rPr>
              <w:t>
бумаг;</w:t>
            </w:r>
            <w:r>
              <w:br/>
            </w:r>
            <w:r>
              <w:rPr>
                <w:rFonts w:ascii="Times New Roman"/>
                <w:b w:val="false"/>
                <w:i w:val="false"/>
                <w:color w:val="000000"/>
                <w:sz w:val="20"/>
              </w:rPr>
              <w:t>
      11) в учредительных документах эмитента долговых ценных</w:t>
            </w:r>
            <w:r>
              <w:br/>
            </w:r>
            <w:r>
              <w:rPr>
                <w:rFonts w:ascii="Times New Roman"/>
                <w:b w:val="false"/>
                <w:i w:val="false"/>
                <w:color w:val="000000"/>
                <w:sz w:val="20"/>
              </w:rPr>
              <w:t>
бумаг и (или) проспекте выпуска ценных бумаг не содержится норм,</w:t>
            </w:r>
            <w:r>
              <w:br/>
            </w:r>
            <w:r>
              <w:rPr>
                <w:rFonts w:ascii="Times New Roman"/>
                <w:b w:val="false"/>
                <w:i w:val="false"/>
                <w:color w:val="000000"/>
                <w:sz w:val="20"/>
              </w:rPr>
              <w:t>
которые ущемляют или ограничивают права собственников ценных бумаг</w:t>
            </w:r>
            <w:r>
              <w:br/>
            </w:r>
            <w:r>
              <w:rPr>
                <w:rFonts w:ascii="Times New Roman"/>
                <w:b w:val="false"/>
                <w:i w:val="false"/>
                <w:color w:val="000000"/>
                <w:sz w:val="20"/>
              </w:rPr>
              <w:t>
на их отчуждение (передачу)</w:t>
            </w:r>
          </w:p>
        </w:tc>
      </w:tr>
    </w:tbl>
    <w:bookmarkStart w:name="z138"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осуществления деятельности  </w:t>
      </w:r>
      <w:r>
        <w:br/>
      </w:r>
      <w:r>
        <w:rPr>
          <w:rFonts w:ascii="Times New Roman"/>
          <w:b w:val="false"/>
          <w:i w:val="false"/>
          <w:color w:val="000000"/>
          <w:sz w:val="28"/>
        </w:rPr>
        <w:t xml:space="preserve">
организаций, осуществляющих деятельность </w:t>
      </w:r>
      <w:r>
        <w:br/>
      </w:r>
      <w:r>
        <w:rPr>
          <w:rFonts w:ascii="Times New Roman"/>
          <w:b w:val="false"/>
          <w:i w:val="false"/>
          <w:color w:val="000000"/>
          <w:sz w:val="28"/>
        </w:rPr>
        <w:t xml:space="preserve">
по инвестиционному управлению пенсионными </w:t>
      </w:r>
      <w:r>
        <w:br/>
      </w:r>
      <w:r>
        <w:rPr>
          <w:rFonts w:ascii="Times New Roman"/>
          <w:b w:val="false"/>
          <w:i w:val="false"/>
          <w:color w:val="000000"/>
          <w:sz w:val="28"/>
        </w:rPr>
        <w:t>
активами, и накопительных пенсионных фондов</w:t>
      </w:r>
    </w:p>
    <w:bookmarkEnd w:id="15"/>
    <w:bookmarkStart w:name="z139" w:id="16"/>
    <w:p>
      <w:pPr>
        <w:spacing w:after="0"/>
        <w:ind w:left="0"/>
        <w:jc w:val="left"/>
      </w:pPr>
      <w:r>
        <w:rPr>
          <w:rFonts w:ascii="Times New Roman"/>
          <w:b/>
          <w:i w:val="false"/>
          <w:color w:val="000000"/>
        </w:rPr>
        <w:t xml:space="preserve"> 
Перечень</w:t>
      </w:r>
      <w:r>
        <w:br/>
      </w:r>
      <w:r>
        <w:rPr>
          <w:rFonts w:ascii="Times New Roman"/>
          <w:b/>
          <w:i w:val="false"/>
          <w:color w:val="000000"/>
        </w:rPr>
        <w:t>
финансовых инструментов, разрешенных к приобретению</w:t>
      </w:r>
      <w:r>
        <w:br/>
      </w:r>
      <w:r>
        <w:rPr>
          <w:rFonts w:ascii="Times New Roman"/>
          <w:b/>
          <w:i w:val="false"/>
          <w:color w:val="000000"/>
        </w:rPr>
        <w:t>
за счет пенсионных активов, составляющих консервативный</w:t>
      </w:r>
      <w:r>
        <w:br/>
      </w:r>
      <w:r>
        <w:rPr>
          <w:rFonts w:ascii="Times New Roman"/>
          <w:b/>
          <w:i w:val="false"/>
          <w:color w:val="000000"/>
        </w:rPr>
        <w:t>
инвестиционный портфель</w:t>
      </w:r>
    </w:p>
    <w:bookmarkEnd w:id="16"/>
    <w:p>
      <w:pPr>
        <w:spacing w:after="0"/>
        <w:ind w:left="0"/>
        <w:jc w:val="both"/>
      </w:pPr>
      <w:r>
        <w:rPr>
          <w:rFonts w:ascii="Times New Roman"/>
          <w:b w:val="false"/>
          <w:i w:val="false"/>
          <w:color w:val="ff0000"/>
          <w:sz w:val="28"/>
        </w:rPr>
        <w:t xml:space="preserve">      Сноска. Приложение 2 с изменениями, внесенными постановлениями Правления Национального Банка РК от 26.12.2011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01.01.2012); от 27.07.2012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24.12.2012 </w:t>
      </w:r>
      <w:r>
        <w:rPr>
          <w:rFonts w:ascii="Times New Roman"/>
          <w:b w:val="false"/>
          <w:i w:val="false"/>
          <w:color w:val="ff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12420"/>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финансового инструмента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ценные бумаги Республики Казахстан (включая</w:t>
            </w:r>
            <w:r>
              <w:br/>
            </w:r>
            <w:r>
              <w:rPr>
                <w:rFonts w:ascii="Times New Roman"/>
                <w:b w:val="false"/>
                <w:i w:val="false"/>
                <w:color w:val="000000"/>
                <w:sz w:val="20"/>
              </w:rPr>
              <w:t>
эмитированные в соответствии с законодательством других</w:t>
            </w:r>
            <w:r>
              <w:br/>
            </w:r>
            <w:r>
              <w:rPr>
                <w:rFonts w:ascii="Times New Roman"/>
                <w:b w:val="false"/>
                <w:i w:val="false"/>
                <w:color w:val="000000"/>
                <w:sz w:val="20"/>
              </w:rPr>
              <w:t>
государств), выпущенные Министерством финансов Республики</w:t>
            </w:r>
            <w:r>
              <w:br/>
            </w:r>
            <w:r>
              <w:rPr>
                <w:rFonts w:ascii="Times New Roman"/>
                <w:b w:val="false"/>
                <w:i w:val="false"/>
                <w:color w:val="000000"/>
                <w:sz w:val="20"/>
              </w:rPr>
              <w:t>
Казахстан и Национальным Банком Республики Казахстан, а также</w:t>
            </w:r>
            <w:r>
              <w:br/>
            </w:r>
            <w:r>
              <w:rPr>
                <w:rFonts w:ascii="Times New Roman"/>
                <w:b w:val="false"/>
                <w:i w:val="false"/>
                <w:color w:val="000000"/>
                <w:sz w:val="20"/>
              </w:rPr>
              <w:t>
ценные бумаги, выпущенные под гарантию Правительства Республики</w:t>
            </w:r>
            <w:r>
              <w:br/>
            </w:r>
            <w:r>
              <w:rPr>
                <w:rFonts w:ascii="Times New Roman"/>
                <w:b w:val="false"/>
                <w:i w:val="false"/>
                <w:color w:val="000000"/>
                <w:sz w:val="20"/>
              </w:rPr>
              <w:t>
Казахстан</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Облигации, выпущенные местными исполнительными органами Республики</w:t>
            </w:r>
            <w:r>
              <w:br/>
            </w:r>
            <w:r>
              <w:rPr>
                <w:rFonts w:ascii="Times New Roman"/>
                <w:b w:val="false"/>
                <w:i w:val="false"/>
                <w:color w:val="000000"/>
                <w:sz w:val="20"/>
              </w:rPr>
              <w:t>
Казахстан, включенные в официальный список фондовой биржи</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 Акционерным обществом "Фонд</w:t>
            </w:r>
            <w:r>
              <w:br/>
            </w:r>
            <w:r>
              <w:rPr>
                <w:rFonts w:ascii="Times New Roman"/>
                <w:b w:val="false"/>
                <w:i w:val="false"/>
                <w:color w:val="000000"/>
                <w:sz w:val="20"/>
              </w:rPr>
              <w:t>
национального благосостояния "Самрук-Казына"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Национальном Банке Республики Казахстан</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w:t>
            </w:r>
            <w:r>
              <w:br/>
            </w:r>
            <w:r>
              <w:rPr>
                <w:rFonts w:ascii="Times New Roman"/>
                <w:b w:val="false"/>
                <w:i w:val="false"/>
                <w:color w:val="000000"/>
                <w:sz w:val="20"/>
              </w:rPr>
              <w:t>
соответствии одному из следующих условий:</w:t>
            </w:r>
            <w:r>
              <w:br/>
            </w:r>
            <w:r>
              <w:rPr>
                <w:rFonts w:ascii="Times New Roman"/>
                <w:b w:val="false"/>
                <w:i w:val="false"/>
                <w:color w:val="000000"/>
                <w:sz w:val="20"/>
              </w:rPr>
              <w:t>
   банки имеют долгосрочный кредитный рейтинг не ниже «ВВ-» по</w:t>
            </w:r>
            <w:r>
              <w:br/>
            </w:r>
            <w:r>
              <w:rPr>
                <w:rFonts w:ascii="Times New Roman"/>
                <w:b w:val="false"/>
                <w:i w:val="false"/>
                <w:color w:val="000000"/>
                <w:sz w:val="20"/>
              </w:rPr>
              <w:t>
международной шкале агентства «Standard &amp; Poor's», или рейтинговую</w:t>
            </w:r>
            <w:r>
              <w:br/>
            </w:r>
            <w:r>
              <w:rPr>
                <w:rFonts w:ascii="Times New Roman"/>
                <w:b w:val="false"/>
                <w:i w:val="false"/>
                <w:color w:val="000000"/>
                <w:sz w:val="20"/>
              </w:rPr>
              <w:t>
оценку аналогичного уровня одного из других рейтинговых агентств, или</w:t>
            </w:r>
            <w:r>
              <w:br/>
            </w:r>
            <w:r>
              <w:rPr>
                <w:rFonts w:ascii="Times New Roman"/>
                <w:b w:val="false"/>
                <w:i w:val="false"/>
                <w:color w:val="000000"/>
                <w:sz w:val="20"/>
              </w:rPr>
              <w:t>
рейтинговую оценку не ниже «kzBB» по национальной шкале</w:t>
            </w:r>
            <w:r>
              <w:br/>
            </w:r>
            <w:r>
              <w:rPr>
                <w:rFonts w:ascii="Times New Roman"/>
                <w:b w:val="false"/>
                <w:i w:val="false"/>
                <w:color w:val="000000"/>
                <w:sz w:val="20"/>
              </w:rPr>
              <w:t>
«Standard &amp; Poor's» или рейтинг аналогичного уровня по национальной</w:t>
            </w:r>
            <w:r>
              <w:br/>
            </w:r>
            <w:r>
              <w:rPr>
                <w:rFonts w:ascii="Times New Roman"/>
                <w:b w:val="false"/>
                <w:i w:val="false"/>
                <w:color w:val="000000"/>
                <w:sz w:val="20"/>
              </w:rPr>
              <w:t>
шкале одного из других рейтинговых агентств;</w:t>
            </w:r>
            <w:r>
              <w:br/>
            </w:r>
            <w:r>
              <w:rPr>
                <w:rFonts w:ascii="Times New Roman"/>
                <w:b w:val="false"/>
                <w:i w:val="false"/>
                <w:color w:val="000000"/>
                <w:sz w:val="20"/>
              </w:rPr>
              <w:t>
   банки являются дочерними банками-резидентами, родительский</w:t>
            </w:r>
            <w:r>
              <w:br/>
            </w:r>
            <w:r>
              <w:rPr>
                <w:rFonts w:ascii="Times New Roman"/>
                <w:b w:val="false"/>
                <w:i w:val="false"/>
                <w:color w:val="000000"/>
                <w:sz w:val="20"/>
              </w:rPr>
              <w:t>
банк-нерезидент Республики Казахстан которых имеет долгосрочный</w:t>
            </w:r>
            <w:r>
              <w:br/>
            </w:r>
            <w:r>
              <w:rPr>
                <w:rFonts w:ascii="Times New Roman"/>
                <w:b w:val="false"/>
                <w:i w:val="false"/>
                <w:color w:val="000000"/>
                <w:sz w:val="20"/>
              </w:rPr>
              <w:t>
кредитный рейтинг по международной шкале агентства</w:t>
            </w:r>
            <w:r>
              <w:br/>
            </w:r>
            <w:r>
              <w:rPr>
                <w:rFonts w:ascii="Times New Roman"/>
                <w:b w:val="false"/>
                <w:i w:val="false"/>
                <w:color w:val="000000"/>
                <w:sz w:val="20"/>
              </w:rPr>
              <w:t>
«Standard &amp; Poor's» не ниже «А-» или рейтинговую оценку аналогичного</w:t>
            </w:r>
            <w:r>
              <w:br/>
            </w:r>
            <w:r>
              <w:rPr>
                <w:rFonts w:ascii="Times New Roman"/>
                <w:b w:val="false"/>
                <w:i w:val="false"/>
                <w:color w:val="000000"/>
                <w:sz w:val="20"/>
              </w:rPr>
              <w:t>
уровня одного из других рейтинговых агентств;</w:t>
            </w:r>
            <w:r>
              <w:br/>
            </w:r>
            <w:r>
              <w:rPr>
                <w:rFonts w:ascii="Times New Roman"/>
                <w:b w:val="false"/>
                <w:i w:val="false"/>
                <w:color w:val="000000"/>
                <w:sz w:val="20"/>
              </w:rPr>
              <w:t>
   банки имеют долгосрочный кредитный рейтинг от «B+» до «В» по</w:t>
            </w:r>
            <w:r>
              <w:br/>
            </w:r>
            <w:r>
              <w:rPr>
                <w:rFonts w:ascii="Times New Roman"/>
                <w:b w:val="false"/>
                <w:i w:val="false"/>
                <w:color w:val="000000"/>
                <w:sz w:val="20"/>
              </w:rPr>
              <w:t>
международной шкале агентства «Standard &amp; Poor's» или рейтинговую</w:t>
            </w:r>
            <w:r>
              <w:br/>
            </w:r>
            <w:r>
              <w:rPr>
                <w:rFonts w:ascii="Times New Roman"/>
                <w:b w:val="false"/>
                <w:i w:val="false"/>
                <w:color w:val="000000"/>
                <w:sz w:val="20"/>
              </w:rPr>
              <w:t>
оценку аналогичного уровня одного из других рейтинговых агентств, или</w:t>
            </w:r>
            <w:r>
              <w:br/>
            </w:r>
            <w:r>
              <w:rPr>
                <w:rFonts w:ascii="Times New Roman"/>
                <w:b w:val="false"/>
                <w:i w:val="false"/>
                <w:color w:val="000000"/>
                <w:sz w:val="20"/>
              </w:rPr>
              <w:t>
рейтинговую оценку от «kzBB-» до «kzВ+» по национальной шкале</w:t>
            </w:r>
            <w:r>
              <w:br/>
            </w:r>
            <w:r>
              <w:rPr>
                <w:rFonts w:ascii="Times New Roman"/>
                <w:b w:val="false"/>
                <w:i w:val="false"/>
                <w:color w:val="000000"/>
                <w:sz w:val="20"/>
              </w:rPr>
              <w:t>
агентства «Standard &amp; Poor's» или рейтинг аналогичного уровня по</w:t>
            </w:r>
            <w:r>
              <w:br/>
            </w:r>
            <w:r>
              <w:rPr>
                <w:rFonts w:ascii="Times New Roman"/>
                <w:b w:val="false"/>
                <w:i w:val="false"/>
                <w:color w:val="000000"/>
                <w:sz w:val="20"/>
              </w:rPr>
              <w:t>
национальной шкале одного из других рейтинговых агентств</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Примечание РЦПИ!</w:t>
            </w:r>
            <w:r>
              <w:br/>
            </w:r>
            <w:r>
              <w:rPr>
                <w:rFonts w:ascii="Times New Roman"/>
                <w:b w:val="false"/>
                <w:i w:val="false"/>
                <w:color w:val="000000"/>
                <w:sz w:val="20"/>
              </w:rPr>
              <w:t>
</w:t>
            </w:r>
            <w:r>
              <w:rPr>
                <w:rFonts w:ascii="Times New Roman"/>
                <w:b w:val="false"/>
                <w:i w:val="false"/>
                <w:color w:val="ff0000"/>
                <w:sz w:val="20"/>
              </w:rPr>
              <w:t>      Строка действует до 01.01.2014 в соответствии с постановлением</w:t>
            </w:r>
            <w:r>
              <w:br/>
            </w:r>
            <w:r>
              <w:rPr>
                <w:rFonts w:ascii="Times New Roman"/>
                <w:b w:val="false"/>
                <w:i w:val="false"/>
                <w:color w:val="000000"/>
                <w:sz w:val="20"/>
              </w:rPr>
              <w:t>
</w:t>
            </w:r>
            <w:r>
              <w:rPr>
                <w:rFonts w:ascii="Times New Roman"/>
                <w:b w:val="false"/>
                <w:i w:val="false"/>
                <w:color w:val="ff0000"/>
                <w:sz w:val="20"/>
              </w:rPr>
              <w:t xml:space="preserve">Правления Национального Банка РК от 24.12.2012 </w:t>
            </w:r>
            <w:r>
              <w:rPr>
                <w:rFonts w:ascii="Times New Roman"/>
                <w:b w:val="false"/>
                <w:i w:val="false"/>
                <w:color w:val="000000"/>
                <w:sz w:val="20"/>
              </w:rPr>
              <w:t>№ 374</w:t>
            </w:r>
            <w:r>
              <w:rPr>
                <w:rFonts w:ascii="Times New Roman"/>
                <w:b w:val="false"/>
                <w:i w:val="false"/>
                <w:color w:val="ff0000"/>
                <w:sz w:val="20"/>
              </w:rPr>
              <w:t xml:space="preserve"> (вводится в</w:t>
            </w:r>
            <w:r>
              <w:br/>
            </w:r>
            <w:r>
              <w:rPr>
                <w:rFonts w:ascii="Times New Roman"/>
                <w:b w:val="false"/>
                <w:i w:val="false"/>
                <w:color w:val="000000"/>
                <w:sz w:val="20"/>
              </w:rPr>
              <w:t>
</w:t>
            </w:r>
            <w:r>
              <w:rPr>
                <w:rFonts w:ascii="Times New Roman"/>
                <w:b w:val="false"/>
                <w:i w:val="false"/>
                <w:color w:val="ff0000"/>
                <w:sz w:val="20"/>
              </w:rPr>
              <w:t>действие по истечении десяти календарных дней после дня его первого</w:t>
            </w:r>
            <w:r>
              <w:br/>
            </w:r>
            <w:r>
              <w:rPr>
                <w:rFonts w:ascii="Times New Roman"/>
                <w:b w:val="false"/>
                <w:i w:val="false"/>
                <w:color w:val="000000"/>
                <w:sz w:val="20"/>
              </w:rPr>
              <w:t>
</w:t>
            </w:r>
            <w:r>
              <w:rPr>
                <w:rFonts w:ascii="Times New Roman"/>
                <w:b w:val="false"/>
                <w:i w:val="false"/>
                <w:color w:val="ff0000"/>
                <w:sz w:val="20"/>
              </w:rPr>
              <w:t>официального опубликования).</w:t>
            </w:r>
          </w:p>
          <w:p>
            <w:pPr>
              <w:spacing w:after="20"/>
              <w:ind w:left="20"/>
              <w:jc w:val="both"/>
            </w:pPr>
            <w:r>
              <w:rPr>
                <w:rFonts w:ascii="Times New Roman"/>
                <w:b w:val="false"/>
                <w:i w:val="false"/>
                <w:color w:val="000000"/>
                <w:sz w:val="20"/>
              </w:rPr>
              <w:t>  Банковские депозитные сертификаты банков второго уровня Республики</w:t>
            </w:r>
            <w:r>
              <w:br/>
            </w:r>
            <w:r>
              <w:rPr>
                <w:rFonts w:ascii="Times New Roman"/>
                <w:b w:val="false"/>
                <w:i w:val="false"/>
                <w:color w:val="000000"/>
                <w:sz w:val="20"/>
              </w:rPr>
              <w:t>
Казахстан, при соответствии одному из следующих условий:</w:t>
            </w:r>
            <w:r>
              <w:br/>
            </w:r>
            <w:r>
              <w:rPr>
                <w:rFonts w:ascii="Times New Roman"/>
                <w:b w:val="false"/>
                <w:i w:val="false"/>
                <w:color w:val="000000"/>
                <w:sz w:val="20"/>
              </w:rPr>
              <w:t>
  банки имеют долгосрочный кредитный рейтинг не ниже «ВВ-» по</w:t>
            </w:r>
            <w:r>
              <w:br/>
            </w:r>
            <w:r>
              <w:rPr>
                <w:rFonts w:ascii="Times New Roman"/>
                <w:b w:val="false"/>
                <w:i w:val="false"/>
                <w:color w:val="000000"/>
                <w:sz w:val="20"/>
              </w:rPr>
              <w:t>
международной шкале агентства Standard &amp; Poor's, или рейтинговую</w:t>
            </w:r>
            <w:r>
              <w:br/>
            </w:r>
            <w:r>
              <w:rPr>
                <w:rFonts w:ascii="Times New Roman"/>
                <w:b w:val="false"/>
                <w:i w:val="false"/>
                <w:color w:val="000000"/>
                <w:sz w:val="20"/>
              </w:rPr>
              <w:t>
оценку аналогичного уровня одного из других рейтинговых агентств,</w:t>
            </w:r>
            <w:r>
              <w:br/>
            </w:r>
            <w:r>
              <w:rPr>
                <w:rFonts w:ascii="Times New Roman"/>
                <w:b w:val="false"/>
                <w:i w:val="false"/>
                <w:color w:val="000000"/>
                <w:sz w:val="20"/>
              </w:rPr>
              <w:t>
или рейтинговую оценку не ниже «kzBB» по национальной шкале</w:t>
            </w:r>
            <w:r>
              <w:br/>
            </w:r>
            <w:r>
              <w:rPr>
                <w:rFonts w:ascii="Times New Roman"/>
                <w:b w:val="false"/>
                <w:i w:val="false"/>
                <w:color w:val="000000"/>
                <w:sz w:val="20"/>
              </w:rPr>
              <w:t>
Standard &amp; Poor's;</w:t>
            </w:r>
            <w:r>
              <w:br/>
            </w:r>
            <w:r>
              <w:rPr>
                <w:rFonts w:ascii="Times New Roman"/>
                <w:b w:val="false"/>
                <w:i w:val="false"/>
                <w:color w:val="000000"/>
                <w:sz w:val="20"/>
              </w:rPr>
              <w:t>
  банки являются дочерними банками-резидентами, родительский</w:t>
            </w:r>
            <w:r>
              <w:br/>
            </w:r>
            <w:r>
              <w:rPr>
                <w:rFonts w:ascii="Times New Roman"/>
                <w:b w:val="false"/>
                <w:i w:val="false"/>
                <w:color w:val="000000"/>
                <w:sz w:val="20"/>
              </w:rPr>
              <w:t>
банк-нерезидент которых имеет долгосрочный кредитный рейтинг по</w:t>
            </w:r>
            <w:r>
              <w:br/>
            </w:r>
            <w:r>
              <w:rPr>
                <w:rFonts w:ascii="Times New Roman"/>
                <w:b w:val="false"/>
                <w:i w:val="false"/>
                <w:color w:val="000000"/>
                <w:sz w:val="20"/>
              </w:rPr>
              <w:t>
международной шкале агентства Standard &amp; Poor's не ниже «А-» или</w:t>
            </w:r>
            <w:r>
              <w:br/>
            </w:r>
            <w:r>
              <w:rPr>
                <w:rFonts w:ascii="Times New Roman"/>
                <w:b w:val="false"/>
                <w:i w:val="false"/>
                <w:color w:val="000000"/>
                <w:sz w:val="20"/>
              </w:rPr>
              <w:t>
рейтинговую оценку аналогичного уровня одного из других рейтинговых</w:t>
            </w:r>
            <w:r>
              <w:br/>
            </w:r>
            <w:r>
              <w:rPr>
                <w:rFonts w:ascii="Times New Roman"/>
                <w:b w:val="false"/>
                <w:i w:val="false"/>
                <w:color w:val="000000"/>
                <w:sz w:val="20"/>
              </w:rPr>
              <w:t>
агентств;</w:t>
            </w:r>
            <w:r>
              <w:br/>
            </w:r>
            <w:r>
              <w:rPr>
                <w:rFonts w:ascii="Times New Roman"/>
                <w:b w:val="false"/>
                <w:i w:val="false"/>
                <w:color w:val="000000"/>
                <w:sz w:val="20"/>
              </w:rPr>
              <w:t>
  банки имеют долгосрочный кредитный рейтинг от «B+» до «В» по</w:t>
            </w:r>
            <w:r>
              <w:br/>
            </w:r>
            <w:r>
              <w:rPr>
                <w:rFonts w:ascii="Times New Roman"/>
                <w:b w:val="false"/>
                <w:i w:val="false"/>
                <w:color w:val="000000"/>
                <w:sz w:val="20"/>
              </w:rPr>
              <w:t>
международной шкале агентства Standard &amp; Poor's или рейтинговую</w:t>
            </w:r>
            <w:r>
              <w:br/>
            </w:r>
            <w:r>
              <w:rPr>
                <w:rFonts w:ascii="Times New Roman"/>
                <w:b w:val="false"/>
                <w:i w:val="false"/>
                <w:color w:val="000000"/>
                <w:sz w:val="20"/>
              </w:rPr>
              <w:t>
оценку аналогичного уровня одного из других рейтинговых агентств,</w:t>
            </w:r>
            <w:r>
              <w:br/>
            </w:r>
            <w:r>
              <w:rPr>
                <w:rFonts w:ascii="Times New Roman"/>
                <w:b w:val="false"/>
                <w:i w:val="false"/>
                <w:color w:val="000000"/>
                <w:sz w:val="20"/>
              </w:rPr>
              <w:t>
или рейтинговую оценку от «kzBB-» до «kzВ+» по национальной шкале</w:t>
            </w:r>
            <w:r>
              <w:br/>
            </w:r>
            <w:r>
              <w:rPr>
                <w:rFonts w:ascii="Times New Roman"/>
                <w:b w:val="false"/>
                <w:i w:val="false"/>
                <w:color w:val="000000"/>
                <w:sz w:val="20"/>
              </w:rPr>
              <w:t>
агентства Standard &amp; Poor's;</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 следующими международными</w:t>
            </w:r>
            <w:r>
              <w:br/>
            </w:r>
            <w:r>
              <w:rPr>
                <w:rFonts w:ascii="Times New Roman"/>
                <w:b w:val="false"/>
                <w:i w:val="false"/>
                <w:color w:val="000000"/>
                <w:sz w:val="20"/>
              </w:rPr>
              <w:t>
финансовыми организациями, имеющие рейтинговую оценку не ниже</w:t>
            </w:r>
            <w:r>
              <w:br/>
            </w:r>
            <w:r>
              <w:rPr>
                <w:rFonts w:ascii="Times New Roman"/>
                <w:b w:val="false"/>
                <w:i w:val="false"/>
                <w:color w:val="000000"/>
                <w:sz w:val="20"/>
              </w:rPr>
              <w:t>
"ВВВ" по международной шкале агентства "Standard &amp; Poor's" или</w:t>
            </w:r>
            <w:r>
              <w:br/>
            </w:r>
            <w:r>
              <w:rPr>
                <w:rFonts w:ascii="Times New Roman"/>
                <w:b w:val="false"/>
                <w:i w:val="false"/>
                <w:color w:val="000000"/>
                <w:sz w:val="20"/>
              </w:rPr>
              <w:t>
рейтинговую оценку аналогичного уровня одного из других</w:t>
            </w:r>
            <w:r>
              <w:br/>
            </w:r>
            <w:r>
              <w:rPr>
                <w:rFonts w:ascii="Times New Roman"/>
                <w:b w:val="false"/>
                <w:i w:val="false"/>
                <w:color w:val="000000"/>
                <w:sz w:val="20"/>
              </w:rPr>
              <w:t>
рейтинговых агентств:</w:t>
            </w:r>
            <w:r>
              <w:br/>
            </w:r>
            <w:r>
              <w:rPr>
                <w:rFonts w:ascii="Times New Roman"/>
                <w:b w:val="false"/>
                <w:i w:val="false"/>
                <w:color w:val="000000"/>
                <w:sz w:val="20"/>
              </w:rPr>
              <w:t>
      Международным банком реконструкции и развития;</w:t>
            </w:r>
            <w:r>
              <w:br/>
            </w:r>
            <w:r>
              <w:rPr>
                <w:rFonts w:ascii="Times New Roman"/>
                <w:b w:val="false"/>
                <w:i w:val="false"/>
                <w:color w:val="000000"/>
                <w:sz w:val="20"/>
              </w:rPr>
              <w:t>
      Европейским банком реконструкции и развития;</w:t>
            </w:r>
            <w:r>
              <w:br/>
            </w:r>
            <w:r>
              <w:rPr>
                <w:rFonts w:ascii="Times New Roman"/>
                <w:b w:val="false"/>
                <w:i w:val="false"/>
                <w:color w:val="000000"/>
                <w:sz w:val="20"/>
              </w:rPr>
              <w:t>
      Межамериканским банком развития;</w:t>
            </w:r>
            <w:r>
              <w:br/>
            </w:r>
            <w:r>
              <w:rPr>
                <w:rFonts w:ascii="Times New Roman"/>
                <w:b w:val="false"/>
                <w:i w:val="false"/>
                <w:color w:val="000000"/>
                <w:sz w:val="20"/>
              </w:rPr>
              <w:t>
      Банком международных расчетов;</w:t>
            </w:r>
            <w:r>
              <w:br/>
            </w:r>
            <w:r>
              <w:rPr>
                <w:rFonts w:ascii="Times New Roman"/>
                <w:b w:val="false"/>
                <w:i w:val="false"/>
                <w:color w:val="000000"/>
                <w:sz w:val="20"/>
              </w:rPr>
              <w:t>
      Азиатским банком развития;</w:t>
            </w:r>
            <w:r>
              <w:br/>
            </w:r>
            <w:r>
              <w:rPr>
                <w:rFonts w:ascii="Times New Roman"/>
                <w:b w:val="false"/>
                <w:i w:val="false"/>
                <w:color w:val="000000"/>
                <w:sz w:val="20"/>
              </w:rPr>
              <w:t>
      Африканским банком развития;</w:t>
            </w:r>
            <w:r>
              <w:br/>
            </w:r>
            <w:r>
              <w:rPr>
                <w:rFonts w:ascii="Times New Roman"/>
                <w:b w:val="false"/>
                <w:i w:val="false"/>
                <w:color w:val="000000"/>
                <w:sz w:val="20"/>
              </w:rPr>
              <w:t>
      Международной финансовой корпорацией;</w:t>
            </w:r>
            <w:r>
              <w:br/>
            </w:r>
            <w:r>
              <w:rPr>
                <w:rFonts w:ascii="Times New Roman"/>
                <w:b w:val="false"/>
                <w:i w:val="false"/>
                <w:color w:val="000000"/>
                <w:sz w:val="20"/>
              </w:rPr>
              <w:t>
      Исламским банком развития;</w:t>
            </w:r>
            <w:r>
              <w:br/>
            </w:r>
            <w:r>
              <w:rPr>
                <w:rFonts w:ascii="Times New Roman"/>
                <w:b w:val="false"/>
                <w:i w:val="false"/>
                <w:color w:val="000000"/>
                <w:sz w:val="20"/>
              </w:rPr>
              <w:t>
      Европейским инвестиционным банком;</w:t>
            </w:r>
            <w:r>
              <w:br/>
            </w:r>
            <w:r>
              <w:rPr>
                <w:rFonts w:ascii="Times New Roman"/>
                <w:b w:val="false"/>
                <w:i w:val="false"/>
                <w:color w:val="000000"/>
                <w:sz w:val="20"/>
              </w:rPr>
              <w:t>
      Евразийским банком развития.</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 статус государственных, выпущенные</w:t>
            </w:r>
            <w:r>
              <w:br/>
            </w:r>
            <w:r>
              <w:rPr>
                <w:rFonts w:ascii="Times New Roman"/>
                <w:b w:val="false"/>
                <w:i w:val="false"/>
                <w:color w:val="000000"/>
                <w:sz w:val="20"/>
              </w:rPr>
              <w:t>
центральными правительствами иностранных государств, имеющих</w:t>
            </w:r>
            <w:r>
              <w:br/>
            </w:r>
            <w:r>
              <w:rPr>
                <w:rFonts w:ascii="Times New Roman"/>
                <w:b w:val="false"/>
                <w:i w:val="false"/>
                <w:color w:val="000000"/>
                <w:sz w:val="20"/>
              </w:rPr>
              <w:t>
суверенный рейтинг не ниже "А-" агентства "Standard &amp; Poor's" или</w:t>
            </w:r>
            <w:r>
              <w:br/>
            </w:r>
            <w:r>
              <w:rPr>
                <w:rFonts w:ascii="Times New Roman"/>
                <w:b w:val="false"/>
                <w:i w:val="false"/>
                <w:color w:val="000000"/>
                <w:sz w:val="20"/>
              </w:rPr>
              <w:t>
рейтинг аналогичного уровня одного из других рейтинговых агентств.</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иностранными</w:t>
            </w:r>
            <w:r>
              <w:br/>
            </w:r>
            <w:r>
              <w:rPr>
                <w:rFonts w:ascii="Times New Roman"/>
                <w:b w:val="false"/>
                <w:i w:val="false"/>
                <w:color w:val="000000"/>
                <w:sz w:val="20"/>
              </w:rPr>
              <w:t>
организациями:</w:t>
            </w:r>
            <w:r>
              <w:br/>
            </w:r>
            <w:r>
              <w:rPr>
                <w:rFonts w:ascii="Times New Roman"/>
                <w:b w:val="false"/>
                <w:i w:val="false"/>
                <w:color w:val="000000"/>
                <w:sz w:val="20"/>
              </w:rPr>
              <w:t>
   имеющие международную рейтинговую оценку не ниже «А-» агентства</w:t>
            </w:r>
            <w:r>
              <w:br/>
            </w:r>
            <w:r>
              <w:rPr>
                <w:rFonts w:ascii="Times New Roman"/>
                <w:b w:val="false"/>
                <w:i w:val="false"/>
                <w:color w:val="000000"/>
                <w:sz w:val="20"/>
              </w:rPr>
              <w:t>
«Standard &amp; Poor's» или рейтинг аналогичного уровня одного из других</w:t>
            </w:r>
            <w:r>
              <w:br/>
            </w:r>
            <w:r>
              <w:rPr>
                <w:rFonts w:ascii="Times New Roman"/>
                <w:b w:val="false"/>
                <w:i w:val="false"/>
                <w:color w:val="000000"/>
                <w:sz w:val="20"/>
              </w:rPr>
              <w:t>
рейтинговых агентств;</w:t>
            </w:r>
            <w:r>
              <w:br/>
            </w:r>
            <w:r>
              <w:rPr>
                <w:rFonts w:ascii="Times New Roman"/>
                <w:b w:val="false"/>
                <w:i w:val="false"/>
                <w:color w:val="000000"/>
                <w:sz w:val="20"/>
              </w:rPr>
              <w:t>
   по которым имеется гарантия родительской организации эмитента,</w:t>
            </w:r>
            <w:r>
              <w:br/>
            </w:r>
            <w:r>
              <w:rPr>
                <w:rFonts w:ascii="Times New Roman"/>
                <w:b w:val="false"/>
                <w:i w:val="false"/>
                <w:color w:val="000000"/>
                <w:sz w:val="20"/>
              </w:rPr>
              <w:t>
размер которой соответствует полному объему выпуска негосударственных</w:t>
            </w:r>
            <w:r>
              <w:br/>
            </w:r>
            <w:r>
              <w:rPr>
                <w:rFonts w:ascii="Times New Roman"/>
                <w:b w:val="false"/>
                <w:i w:val="false"/>
                <w:color w:val="000000"/>
                <w:sz w:val="20"/>
              </w:rPr>
              <w:t>
долговых ценных бумаг, при условии наличия у родительской организации</w:t>
            </w:r>
            <w:r>
              <w:br/>
            </w:r>
            <w:r>
              <w:rPr>
                <w:rFonts w:ascii="Times New Roman"/>
                <w:b w:val="false"/>
                <w:i w:val="false"/>
                <w:color w:val="000000"/>
                <w:sz w:val="20"/>
              </w:rPr>
              <w:t>
эмитента одной из следующих рейтинговых оценок:</w:t>
            </w:r>
            <w:r>
              <w:br/>
            </w:r>
            <w:r>
              <w:rPr>
                <w:rFonts w:ascii="Times New Roman"/>
                <w:b w:val="false"/>
                <w:i w:val="false"/>
                <w:color w:val="000000"/>
                <w:sz w:val="20"/>
              </w:rPr>
              <w:t>
   для нерезидентов Республики Казахстан не ниже «ВВВ-» по</w:t>
            </w:r>
            <w:r>
              <w:br/>
            </w:r>
            <w:r>
              <w:rPr>
                <w:rFonts w:ascii="Times New Roman"/>
                <w:b w:val="false"/>
                <w:i w:val="false"/>
                <w:color w:val="000000"/>
                <w:sz w:val="20"/>
              </w:rPr>
              <w:t>
международной шкале агентства «Standard &amp; Poor's» или рейтинговой</w:t>
            </w:r>
            <w:r>
              <w:br/>
            </w:r>
            <w:r>
              <w:rPr>
                <w:rFonts w:ascii="Times New Roman"/>
                <w:b w:val="false"/>
                <w:i w:val="false"/>
                <w:color w:val="000000"/>
                <w:sz w:val="20"/>
              </w:rPr>
              <w:t>
оценки аналогичного уровня одного из других рейтинговых агентств;</w:t>
            </w:r>
            <w:r>
              <w:br/>
            </w:r>
            <w:r>
              <w:rPr>
                <w:rFonts w:ascii="Times New Roman"/>
                <w:b w:val="false"/>
                <w:i w:val="false"/>
                <w:color w:val="000000"/>
                <w:sz w:val="20"/>
              </w:rPr>
              <w:t>
   для резидентов Республики Казахстан не ниже «В-» по международной</w:t>
            </w:r>
            <w:r>
              <w:br/>
            </w:r>
            <w:r>
              <w:rPr>
                <w:rFonts w:ascii="Times New Roman"/>
                <w:b w:val="false"/>
                <w:i w:val="false"/>
                <w:color w:val="000000"/>
                <w:sz w:val="20"/>
              </w:rPr>
              <w:t>
шкале агентства «Standard &amp; Poor's» или рейтинговой оценки</w:t>
            </w:r>
            <w:r>
              <w:br/>
            </w:r>
            <w:r>
              <w:rPr>
                <w:rFonts w:ascii="Times New Roman"/>
                <w:b w:val="false"/>
                <w:i w:val="false"/>
                <w:color w:val="000000"/>
                <w:sz w:val="20"/>
              </w:rPr>
              <w:t>
аналогичного уровня одного из других рейтинговых агентств</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организациями</w:t>
            </w:r>
            <w:r>
              <w:br/>
            </w:r>
            <w:r>
              <w:rPr>
                <w:rFonts w:ascii="Times New Roman"/>
                <w:b w:val="false"/>
                <w:i w:val="false"/>
                <w:color w:val="000000"/>
                <w:sz w:val="20"/>
              </w:rPr>
              <w:t>
Республики Казахстан в соответствии с законодательством Республики</w:t>
            </w:r>
            <w:r>
              <w:br/>
            </w:r>
            <w:r>
              <w:rPr>
                <w:rFonts w:ascii="Times New Roman"/>
                <w:b w:val="false"/>
                <w:i w:val="false"/>
                <w:color w:val="000000"/>
                <w:sz w:val="20"/>
              </w:rPr>
              <w:t>
Казахстан и других государств, имеющие ейтинговую оценку не ниже</w:t>
            </w:r>
            <w:r>
              <w:br/>
            </w:r>
            <w:r>
              <w:rPr>
                <w:rFonts w:ascii="Times New Roman"/>
                <w:b w:val="false"/>
                <w:i w:val="false"/>
                <w:color w:val="000000"/>
                <w:sz w:val="20"/>
              </w:rPr>
              <w:t>
«ВВ-» по международной шкале агентства «Standard &amp; Poor's» или</w:t>
            </w:r>
            <w:r>
              <w:br/>
            </w:r>
            <w:r>
              <w:rPr>
                <w:rFonts w:ascii="Times New Roman"/>
                <w:b w:val="false"/>
                <w:i w:val="false"/>
                <w:color w:val="000000"/>
                <w:sz w:val="20"/>
              </w:rPr>
              <w:t>
рейтинговую оценку аналогичного уровня одного из других рейтинговых</w:t>
            </w:r>
            <w:r>
              <w:br/>
            </w:r>
            <w:r>
              <w:rPr>
                <w:rFonts w:ascii="Times New Roman"/>
                <w:b w:val="false"/>
                <w:i w:val="false"/>
                <w:color w:val="000000"/>
                <w:sz w:val="20"/>
              </w:rPr>
              <w:t>
агентств, или рейтинговую оценку не ниже «kzBB» по национальной шкале</w:t>
            </w:r>
            <w:r>
              <w:br/>
            </w:r>
            <w:r>
              <w:rPr>
                <w:rFonts w:ascii="Times New Roman"/>
                <w:b w:val="false"/>
                <w:i w:val="false"/>
                <w:color w:val="000000"/>
                <w:sz w:val="20"/>
              </w:rPr>
              <w:t>
агентства «Standard &amp; Poor's» или рейтинг аналогичного уровня по</w:t>
            </w:r>
            <w:r>
              <w:br/>
            </w:r>
            <w:r>
              <w:rPr>
                <w:rFonts w:ascii="Times New Roman"/>
                <w:b w:val="false"/>
                <w:i w:val="false"/>
                <w:color w:val="000000"/>
                <w:sz w:val="20"/>
              </w:rPr>
              <w:t>
национальной шкале одного из других рейтинговых агентств</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Аффинированные драгоценные металлы, соответствующие международным</w:t>
            </w:r>
            <w:r>
              <w:br/>
            </w:r>
            <w:r>
              <w:rPr>
                <w:rFonts w:ascii="Times New Roman"/>
                <w:b w:val="false"/>
                <w:i w:val="false"/>
                <w:color w:val="000000"/>
                <w:sz w:val="20"/>
              </w:rPr>
              <w:t>
стандартам качества, принятым Лондонской ассоциацией рынка</w:t>
            </w:r>
            <w:r>
              <w:br/>
            </w:r>
            <w:r>
              <w:rPr>
                <w:rFonts w:ascii="Times New Roman"/>
                <w:b w:val="false"/>
                <w:i w:val="false"/>
                <w:color w:val="000000"/>
                <w:sz w:val="20"/>
              </w:rPr>
              <w:t>
драгоценных металлов (London bullion market association) и</w:t>
            </w:r>
            <w:r>
              <w:br/>
            </w:r>
            <w:r>
              <w:rPr>
                <w:rFonts w:ascii="Times New Roman"/>
                <w:b w:val="false"/>
                <w:i w:val="false"/>
                <w:color w:val="000000"/>
                <w:sz w:val="20"/>
              </w:rPr>
              <w:t>
обозначенным в документах данной ассоциации как стандарт</w:t>
            </w:r>
            <w:r>
              <w:br/>
            </w:r>
            <w:r>
              <w:rPr>
                <w:rFonts w:ascii="Times New Roman"/>
                <w:b w:val="false"/>
                <w:i w:val="false"/>
                <w:color w:val="000000"/>
                <w:sz w:val="20"/>
              </w:rPr>
              <w:t>
"Лондонская качественная поставка" ("London good delivery"), и</w:t>
            </w:r>
            <w:r>
              <w:br/>
            </w:r>
            <w:r>
              <w:rPr>
                <w:rFonts w:ascii="Times New Roman"/>
                <w:b w:val="false"/>
                <w:i w:val="false"/>
                <w:color w:val="000000"/>
                <w:sz w:val="20"/>
              </w:rPr>
              <w:t>
металлические депозиты, в том числе в банках-нерезидентах</w:t>
            </w:r>
            <w:r>
              <w:br/>
            </w:r>
            <w:r>
              <w:rPr>
                <w:rFonts w:ascii="Times New Roman"/>
                <w:b w:val="false"/>
                <w:i w:val="false"/>
                <w:color w:val="000000"/>
                <w:sz w:val="20"/>
              </w:rPr>
              <w:t>
Республики Казахстан, обладающих рейтинговой оценкой не ниже "АА"</w:t>
            </w:r>
            <w:r>
              <w:br/>
            </w:r>
            <w:r>
              <w:rPr>
                <w:rFonts w:ascii="Times New Roman"/>
                <w:b w:val="false"/>
                <w:i w:val="false"/>
                <w:color w:val="000000"/>
                <w:sz w:val="20"/>
              </w:rPr>
              <w:t>
агентства "Standard &amp; Poor's" или рейтингом аналогичного уровня</w:t>
            </w:r>
            <w:r>
              <w:br/>
            </w:r>
            <w:r>
              <w:rPr>
                <w:rFonts w:ascii="Times New Roman"/>
                <w:b w:val="false"/>
                <w:i w:val="false"/>
                <w:color w:val="000000"/>
                <w:sz w:val="20"/>
              </w:rPr>
              <w:t>
одного из других рейтинговых агентств, на срок не более двенадцати</w:t>
            </w:r>
            <w:r>
              <w:br/>
            </w:r>
            <w:r>
              <w:rPr>
                <w:rFonts w:ascii="Times New Roman"/>
                <w:b w:val="false"/>
                <w:i w:val="false"/>
                <w:color w:val="000000"/>
                <w:sz w:val="20"/>
              </w:rPr>
              <w:t>
месяцев.</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 заключенные в целях</w:t>
            </w:r>
            <w:r>
              <w:br/>
            </w:r>
            <w:r>
              <w:rPr>
                <w:rFonts w:ascii="Times New Roman"/>
                <w:b w:val="false"/>
                <w:i w:val="false"/>
                <w:color w:val="000000"/>
                <w:sz w:val="20"/>
              </w:rPr>
              <w:t>
хеджирования, базовым активом которых являются финансовые</w:t>
            </w:r>
            <w:r>
              <w:br/>
            </w:r>
            <w:r>
              <w:rPr>
                <w:rFonts w:ascii="Times New Roman"/>
                <w:b w:val="false"/>
                <w:i w:val="false"/>
                <w:color w:val="000000"/>
                <w:sz w:val="20"/>
              </w:rPr>
              <w:t>
инструменты, разрешенные к приобретению за счет пенсионных активов</w:t>
            </w:r>
            <w:r>
              <w:br/>
            </w:r>
            <w:r>
              <w:rPr>
                <w:rFonts w:ascii="Times New Roman"/>
                <w:b w:val="false"/>
                <w:i w:val="false"/>
                <w:color w:val="000000"/>
                <w:sz w:val="20"/>
              </w:rPr>
              <w:t>
в соответствии с настоящим приложением</w:t>
            </w:r>
          </w:p>
        </w:tc>
      </w:tr>
    </w:tbl>
    <w:bookmarkStart w:name="z140" w:id="1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осуществления деятельности  </w:t>
      </w:r>
      <w:r>
        <w:br/>
      </w:r>
      <w:r>
        <w:rPr>
          <w:rFonts w:ascii="Times New Roman"/>
          <w:b w:val="false"/>
          <w:i w:val="false"/>
          <w:color w:val="000000"/>
          <w:sz w:val="28"/>
        </w:rPr>
        <w:t xml:space="preserve">
организаций, осуществляющих деятельность </w:t>
      </w:r>
      <w:r>
        <w:br/>
      </w:r>
      <w:r>
        <w:rPr>
          <w:rFonts w:ascii="Times New Roman"/>
          <w:b w:val="false"/>
          <w:i w:val="false"/>
          <w:color w:val="000000"/>
          <w:sz w:val="28"/>
        </w:rPr>
        <w:t xml:space="preserve">
по инвестиционному управлению пенсионными </w:t>
      </w:r>
      <w:r>
        <w:br/>
      </w:r>
      <w:r>
        <w:rPr>
          <w:rFonts w:ascii="Times New Roman"/>
          <w:b w:val="false"/>
          <w:i w:val="false"/>
          <w:color w:val="000000"/>
          <w:sz w:val="28"/>
        </w:rPr>
        <w:t>
активами, и накопительных пенсионных фондов</w:t>
      </w:r>
    </w:p>
    <w:bookmarkEnd w:id="17"/>
    <w:bookmarkStart w:name="z141" w:id="18"/>
    <w:p>
      <w:pPr>
        <w:spacing w:after="0"/>
        <w:ind w:left="0"/>
        <w:jc w:val="left"/>
      </w:pPr>
      <w:r>
        <w:rPr>
          <w:rFonts w:ascii="Times New Roman"/>
          <w:b/>
          <w:i w:val="false"/>
          <w:color w:val="000000"/>
        </w:rPr>
        <w:t xml:space="preserve"> 
Перечень финансовых инструментов,</w:t>
      </w:r>
      <w:r>
        <w:br/>
      </w:r>
      <w:r>
        <w:rPr>
          <w:rFonts w:ascii="Times New Roman"/>
          <w:b/>
          <w:i w:val="false"/>
          <w:color w:val="000000"/>
        </w:rPr>
        <w:t>
разрешенных к приобретению за счет пенсионных активов,</w:t>
      </w:r>
      <w:r>
        <w:br/>
      </w:r>
      <w:r>
        <w:rPr>
          <w:rFonts w:ascii="Times New Roman"/>
          <w:b/>
          <w:i w:val="false"/>
          <w:color w:val="000000"/>
        </w:rPr>
        <w:t>
составляющих умеренный инвестиционный портфель</w:t>
      </w:r>
    </w:p>
    <w:bookmarkEnd w:id="18"/>
    <w:p>
      <w:pPr>
        <w:spacing w:after="0"/>
        <w:ind w:left="0"/>
        <w:jc w:val="both"/>
      </w:pPr>
      <w:r>
        <w:rPr>
          <w:rFonts w:ascii="Times New Roman"/>
          <w:b w:val="false"/>
          <w:i w:val="false"/>
          <w:color w:val="ff0000"/>
          <w:sz w:val="28"/>
        </w:rPr>
        <w:t xml:space="preserve">      Сноска. Приложение 3 с изменениями, внесенными постановлением Правления АФН РК от 15.07.2010 </w:t>
      </w:r>
      <w:r>
        <w:rPr>
          <w:rFonts w:ascii="Times New Roman"/>
          <w:b w:val="false"/>
          <w:i w:val="false"/>
          <w:color w:val="ff0000"/>
          <w:sz w:val="28"/>
        </w:rPr>
        <w:t>№ 105</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с изменениями, внесенными постановлениями Правления Национального Банка РК от 26.12.2011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01.01.2012); от 13.02.2012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25.05.2012 </w:t>
      </w:r>
      <w:r>
        <w:rPr>
          <w:rFonts w:ascii="Times New Roman"/>
          <w:b w:val="false"/>
          <w:i w:val="false"/>
          <w:color w:val="ff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27.07.2012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24.12.2012 </w:t>
      </w:r>
      <w:r>
        <w:rPr>
          <w:rFonts w:ascii="Times New Roman"/>
          <w:b w:val="false"/>
          <w:i w:val="false"/>
          <w:color w:val="ff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2" w:id="19"/>
    <w:p>
      <w:pPr>
        <w:spacing w:after="0"/>
        <w:ind w:left="0"/>
        <w:jc w:val="both"/>
      </w:pPr>
      <w:r>
        <w:rPr>
          <w:rFonts w:ascii="Times New Roman"/>
          <w:b w:val="false"/>
          <w:i w:val="false"/>
          <w:color w:val="000000"/>
          <w:sz w:val="28"/>
        </w:rPr>
        <w:t>
      1. Перечень финансовых инструментов, в которые Организация (Фонд) размещает находящиеся в инвестиционном управлении пенсионные активы умеренного инвестиционного портфеля каждого отдельного Фонда, и требования, предъявляемые к ним:</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12193"/>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финансового инструмента</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ценные бумаги Республики Казахстан (включая</w:t>
            </w:r>
            <w:r>
              <w:br/>
            </w:r>
            <w:r>
              <w:rPr>
                <w:rFonts w:ascii="Times New Roman"/>
                <w:b w:val="false"/>
                <w:i w:val="false"/>
                <w:color w:val="000000"/>
                <w:sz w:val="20"/>
              </w:rPr>
              <w:t>
эмитированные в соответствии с законодательством других</w:t>
            </w:r>
            <w:r>
              <w:br/>
            </w:r>
            <w:r>
              <w:rPr>
                <w:rFonts w:ascii="Times New Roman"/>
                <w:b w:val="false"/>
                <w:i w:val="false"/>
                <w:color w:val="000000"/>
                <w:sz w:val="20"/>
              </w:rPr>
              <w:t>
государств), выпущенные Министерством финансов Республики</w:t>
            </w:r>
            <w:r>
              <w:br/>
            </w:r>
            <w:r>
              <w:rPr>
                <w:rFonts w:ascii="Times New Roman"/>
                <w:b w:val="false"/>
                <w:i w:val="false"/>
                <w:color w:val="000000"/>
                <w:sz w:val="20"/>
              </w:rPr>
              <w:t>
Казахстан и Национальным Банком Республики Казахстан, а также</w:t>
            </w:r>
            <w:r>
              <w:br/>
            </w:r>
            <w:r>
              <w:rPr>
                <w:rFonts w:ascii="Times New Roman"/>
                <w:b w:val="false"/>
                <w:i w:val="false"/>
                <w:color w:val="000000"/>
                <w:sz w:val="20"/>
              </w:rPr>
              <w:t>
ценные бумаги, выпущенные под гарантию Правительства</w:t>
            </w:r>
            <w:r>
              <w:br/>
            </w:r>
            <w:r>
              <w:rPr>
                <w:rFonts w:ascii="Times New Roman"/>
                <w:b w:val="false"/>
                <w:i w:val="false"/>
                <w:color w:val="000000"/>
                <w:sz w:val="20"/>
              </w:rPr>
              <w:t xml:space="preserve">
Республики Казахстан </w:t>
            </w:r>
          </w:p>
        </w:tc>
      </w:tr>
      <w:tr>
        <w:trPr>
          <w:trHeight w:val="5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Облигации, выпущенные местными исполнительными органами</w:t>
            </w:r>
            <w:r>
              <w:br/>
            </w:r>
            <w:r>
              <w:rPr>
                <w:rFonts w:ascii="Times New Roman"/>
                <w:b w:val="false"/>
                <w:i w:val="false"/>
                <w:color w:val="000000"/>
                <w:sz w:val="20"/>
              </w:rPr>
              <w:t>
Республики Казахстан, включенные в официальный список</w:t>
            </w:r>
            <w:r>
              <w:br/>
            </w:r>
            <w:r>
              <w:rPr>
                <w:rFonts w:ascii="Times New Roman"/>
                <w:b w:val="false"/>
                <w:i w:val="false"/>
                <w:color w:val="000000"/>
                <w:sz w:val="20"/>
              </w:rPr>
              <w:t>
фондовой биржи</w:t>
            </w:r>
          </w:p>
        </w:tc>
      </w:tr>
      <w:tr>
        <w:trPr>
          <w:trHeight w:val="30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 Акционерным обществом</w:t>
            </w:r>
            <w:r>
              <w:br/>
            </w:r>
            <w:r>
              <w:rPr>
                <w:rFonts w:ascii="Times New Roman"/>
                <w:b w:val="false"/>
                <w:i w:val="false"/>
                <w:color w:val="000000"/>
                <w:sz w:val="20"/>
              </w:rPr>
              <w:t>
"Фонд национального благосостояния "Самрук-Казына"</w:t>
            </w:r>
          </w:p>
        </w:tc>
      </w:tr>
      <w:tr>
        <w:trPr>
          <w:trHeight w:val="30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 организацией,</w:t>
            </w:r>
            <w:r>
              <w:br/>
            </w:r>
            <w:r>
              <w:rPr>
                <w:rFonts w:ascii="Times New Roman"/>
                <w:b w:val="false"/>
                <w:i w:val="false"/>
                <w:color w:val="000000"/>
                <w:sz w:val="20"/>
              </w:rPr>
              <w:t>
специализирующейся на улучшении качества кредитных портфелей</w:t>
            </w:r>
            <w:r>
              <w:br/>
            </w:r>
            <w:r>
              <w:rPr>
                <w:rFonts w:ascii="Times New Roman"/>
                <w:b w:val="false"/>
                <w:i w:val="false"/>
                <w:color w:val="000000"/>
                <w:sz w:val="20"/>
              </w:rPr>
              <w:t>
банков второго уровня, ста процентами голосующих акций которой</w:t>
            </w:r>
            <w:r>
              <w:br/>
            </w:r>
            <w:r>
              <w:rPr>
                <w:rFonts w:ascii="Times New Roman"/>
                <w:b w:val="false"/>
                <w:i w:val="false"/>
                <w:color w:val="000000"/>
                <w:sz w:val="20"/>
              </w:rPr>
              <w:t>
владеет Национальный Банк Республики Казахстан</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Национальном Банке Республики Казахстан</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w:t>
            </w:r>
            <w:r>
              <w:br/>
            </w:r>
            <w:r>
              <w:rPr>
                <w:rFonts w:ascii="Times New Roman"/>
                <w:b w:val="false"/>
                <w:i w:val="false"/>
                <w:color w:val="000000"/>
                <w:sz w:val="20"/>
              </w:rPr>
              <w:t>
соответствии одному из следующих условий:</w:t>
            </w:r>
            <w:r>
              <w:br/>
            </w:r>
            <w:r>
              <w:rPr>
                <w:rFonts w:ascii="Times New Roman"/>
                <w:b w:val="false"/>
                <w:i w:val="false"/>
                <w:color w:val="000000"/>
                <w:sz w:val="20"/>
              </w:rPr>
              <w:t>
   банки имеют долгосрочный кредитный рейтинг не ниже «ВВ-» по</w:t>
            </w:r>
            <w:r>
              <w:br/>
            </w:r>
            <w:r>
              <w:rPr>
                <w:rFonts w:ascii="Times New Roman"/>
                <w:b w:val="false"/>
                <w:i w:val="false"/>
                <w:color w:val="000000"/>
                <w:sz w:val="20"/>
              </w:rPr>
              <w:t>
международной шкале агентства «Standard &amp; Poor's», или</w:t>
            </w:r>
            <w:r>
              <w:br/>
            </w:r>
            <w:r>
              <w:rPr>
                <w:rFonts w:ascii="Times New Roman"/>
                <w:b w:val="false"/>
                <w:i w:val="false"/>
                <w:color w:val="000000"/>
                <w:sz w:val="20"/>
              </w:rPr>
              <w:t>
рейтинговую оценку аналогичного уровня одного из других</w:t>
            </w:r>
            <w:r>
              <w:br/>
            </w:r>
            <w:r>
              <w:rPr>
                <w:rFonts w:ascii="Times New Roman"/>
                <w:b w:val="false"/>
                <w:i w:val="false"/>
                <w:color w:val="000000"/>
                <w:sz w:val="20"/>
              </w:rPr>
              <w:t>
рейтинговых агентств, или рейтинговую оценку не ниже «kzBB» по</w:t>
            </w:r>
            <w:r>
              <w:br/>
            </w:r>
            <w:r>
              <w:rPr>
                <w:rFonts w:ascii="Times New Roman"/>
                <w:b w:val="false"/>
                <w:i w:val="false"/>
                <w:color w:val="000000"/>
                <w:sz w:val="20"/>
              </w:rPr>
              <w:t>
национальной шкале «Standard &amp; Poor's» или рейтинг аналогичного</w:t>
            </w:r>
            <w:r>
              <w:br/>
            </w:r>
            <w:r>
              <w:rPr>
                <w:rFonts w:ascii="Times New Roman"/>
                <w:b w:val="false"/>
                <w:i w:val="false"/>
                <w:color w:val="000000"/>
                <w:sz w:val="20"/>
              </w:rPr>
              <w:t>
уровня по национальной шкале одного из других рейтинговых</w:t>
            </w:r>
            <w:r>
              <w:br/>
            </w:r>
            <w:r>
              <w:rPr>
                <w:rFonts w:ascii="Times New Roman"/>
                <w:b w:val="false"/>
                <w:i w:val="false"/>
                <w:color w:val="000000"/>
                <w:sz w:val="20"/>
              </w:rPr>
              <w:t>
агентств;</w:t>
            </w:r>
            <w:r>
              <w:br/>
            </w:r>
            <w:r>
              <w:rPr>
                <w:rFonts w:ascii="Times New Roman"/>
                <w:b w:val="false"/>
                <w:i w:val="false"/>
                <w:color w:val="000000"/>
                <w:sz w:val="20"/>
              </w:rPr>
              <w:t>
   банки являются дочерними банками-резидентами, родительский</w:t>
            </w:r>
            <w:r>
              <w:br/>
            </w:r>
            <w:r>
              <w:rPr>
                <w:rFonts w:ascii="Times New Roman"/>
                <w:b w:val="false"/>
                <w:i w:val="false"/>
                <w:color w:val="000000"/>
                <w:sz w:val="20"/>
              </w:rPr>
              <w:t>
банк-нерезидент Республики Казахстан которых имеет долгосрочный</w:t>
            </w:r>
            <w:r>
              <w:br/>
            </w:r>
            <w:r>
              <w:rPr>
                <w:rFonts w:ascii="Times New Roman"/>
                <w:b w:val="false"/>
                <w:i w:val="false"/>
                <w:color w:val="000000"/>
                <w:sz w:val="20"/>
              </w:rPr>
              <w:t>
кредитный рейтинг по международной шкале агентства</w:t>
            </w:r>
            <w:r>
              <w:br/>
            </w:r>
            <w:r>
              <w:rPr>
                <w:rFonts w:ascii="Times New Roman"/>
                <w:b w:val="false"/>
                <w:i w:val="false"/>
                <w:color w:val="000000"/>
                <w:sz w:val="20"/>
              </w:rPr>
              <w:t>
«Standard &amp; Poor's» не ниже «А-» или рейтинговую оценку</w:t>
            </w:r>
            <w:r>
              <w:br/>
            </w:r>
            <w:r>
              <w:rPr>
                <w:rFonts w:ascii="Times New Roman"/>
                <w:b w:val="false"/>
                <w:i w:val="false"/>
                <w:color w:val="000000"/>
                <w:sz w:val="20"/>
              </w:rPr>
              <w:t>
аналогичного уровня одного из других рейтинговых агентств;</w:t>
            </w:r>
            <w:r>
              <w:br/>
            </w:r>
            <w:r>
              <w:rPr>
                <w:rFonts w:ascii="Times New Roman"/>
                <w:b w:val="false"/>
                <w:i w:val="false"/>
                <w:color w:val="000000"/>
                <w:sz w:val="20"/>
              </w:rPr>
              <w:t>
   банки имеют долгосрочный кредитный рейтинг от «B+» до «В» по</w:t>
            </w:r>
            <w:r>
              <w:br/>
            </w:r>
            <w:r>
              <w:rPr>
                <w:rFonts w:ascii="Times New Roman"/>
                <w:b w:val="false"/>
                <w:i w:val="false"/>
                <w:color w:val="000000"/>
                <w:sz w:val="20"/>
              </w:rPr>
              <w:t>
международной шкале агентства «Standard &amp; Poor's» или</w:t>
            </w:r>
            <w:r>
              <w:br/>
            </w:r>
            <w:r>
              <w:rPr>
                <w:rFonts w:ascii="Times New Roman"/>
                <w:b w:val="false"/>
                <w:i w:val="false"/>
                <w:color w:val="000000"/>
                <w:sz w:val="20"/>
              </w:rPr>
              <w:t>
рейтинговую оценку аналогичного уровня одного из других</w:t>
            </w:r>
            <w:r>
              <w:br/>
            </w:r>
            <w:r>
              <w:rPr>
                <w:rFonts w:ascii="Times New Roman"/>
                <w:b w:val="false"/>
                <w:i w:val="false"/>
                <w:color w:val="000000"/>
                <w:sz w:val="20"/>
              </w:rPr>
              <w:t>
рейтинговых агентств, или рейтинговую оценку от «kzBB-» до</w:t>
            </w:r>
            <w:r>
              <w:br/>
            </w:r>
            <w:r>
              <w:rPr>
                <w:rFonts w:ascii="Times New Roman"/>
                <w:b w:val="false"/>
                <w:i w:val="false"/>
                <w:color w:val="000000"/>
                <w:sz w:val="20"/>
              </w:rPr>
              <w:t>
«kzВ+» по национальной шкале агентства «Standard &amp; Poor's» или</w:t>
            </w:r>
            <w:r>
              <w:br/>
            </w:r>
            <w:r>
              <w:rPr>
                <w:rFonts w:ascii="Times New Roman"/>
                <w:b w:val="false"/>
                <w:i w:val="false"/>
                <w:color w:val="000000"/>
                <w:sz w:val="20"/>
              </w:rPr>
              <w:t>
рейтинг аналогичного уровня по национальной шкале одного из</w:t>
            </w:r>
            <w:r>
              <w:br/>
            </w:r>
            <w:r>
              <w:rPr>
                <w:rFonts w:ascii="Times New Roman"/>
                <w:b w:val="false"/>
                <w:i w:val="false"/>
                <w:color w:val="000000"/>
                <w:sz w:val="20"/>
              </w:rPr>
              <w:t>
других рейтинговых агентств;</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Примечание РЦПИ!</w:t>
            </w:r>
            <w:r>
              <w:br/>
            </w:r>
            <w:r>
              <w:rPr>
                <w:rFonts w:ascii="Times New Roman"/>
                <w:b w:val="false"/>
                <w:i w:val="false"/>
                <w:color w:val="000000"/>
                <w:sz w:val="20"/>
              </w:rPr>
              <w:t>
</w:t>
            </w:r>
            <w:r>
              <w:rPr>
                <w:rFonts w:ascii="Times New Roman"/>
                <w:b w:val="false"/>
                <w:i w:val="false"/>
                <w:color w:val="ff0000"/>
                <w:sz w:val="20"/>
              </w:rPr>
              <w:t>      Строка действует до 01.01.2014 в соответствии с</w:t>
            </w:r>
            <w:r>
              <w:br/>
            </w:r>
            <w:r>
              <w:rPr>
                <w:rFonts w:ascii="Times New Roman"/>
                <w:b w:val="false"/>
                <w:i w:val="false"/>
                <w:color w:val="000000"/>
                <w:sz w:val="20"/>
              </w:rPr>
              <w:t>
</w:t>
            </w:r>
            <w:r>
              <w:rPr>
                <w:rFonts w:ascii="Times New Roman"/>
                <w:b w:val="false"/>
                <w:i w:val="false"/>
                <w:color w:val="ff0000"/>
                <w:sz w:val="20"/>
              </w:rPr>
              <w:t>постановлением Правления Национального Банка РК от 24.12.2012</w:t>
            </w:r>
            <w:r>
              <w:br/>
            </w:r>
            <w:r>
              <w:rPr>
                <w:rFonts w:ascii="Times New Roman"/>
                <w:b w:val="false"/>
                <w:i w:val="false"/>
                <w:color w:val="000000"/>
                <w:sz w:val="20"/>
              </w:rPr>
              <w:t>
</w:t>
            </w:r>
            <w:r>
              <w:rPr>
                <w:rFonts w:ascii="Times New Roman"/>
                <w:b w:val="false"/>
                <w:i w:val="false"/>
                <w:color w:val="000000"/>
                <w:sz w:val="20"/>
              </w:rPr>
              <w:t>№ 374</w:t>
            </w:r>
            <w:r>
              <w:rPr>
                <w:rFonts w:ascii="Times New Roman"/>
                <w:b w:val="false"/>
                <w:i w:val="false"/>
                <w:color w:val="ff0000"/>
                <w:sz w:val="20"/>
              </w:rPr>
              <w:t xml:space="preserve"> (вводится в действие по истечении десяти календарных дней</w:t>
            </w:r>
            <w:r>
              <w:br/>
            </w:r>
            <w:r>
              <w:rPr>
                <w:rFonts w:ascii="Times New Roman"/>
                <w:b w:val="false"/>
                <w:i w:val="false"/>
                <w:color w:val="000000"/>
                <w:sz w:val="20"/>
              </w:rPr>
              <w:t>
</w:t>
            </w:r>
            <w:r>
              <w:rPr>
                <w:rFonts w:ascii="Times New Roman"/>
                <w:b w:val="false"/>
                <w:i w:val="false"/>
                <w:color w:val="ff0000"/>
                <w:sz w:val="20"/>
              </w:rPr>
              <w:t>после дня его первого официального опубликования).</w:t>
            </w:r>
          </w:p>
          <w:p>
            <w:pPr>
              <w:spacing w:after="20"/>
              <w:ind w:left="20"/>
              <w:jc w:val="both"/>
            </w:pPr>
            <w:r>
              <w:rPr>
                <w:rFonts w:ascii="Times New Roman"/>
                <w:b w:val="false"/>
                <w:i w:val="false"/>
                <w:color w:val="000000"/>
                <w:sz w:val="20"/>
              </w:rPr>
              <w:t>  Банковские депозитные сертификаты банков второго уровня</w:t>
            </w:r>
            <w:r>
              <w:br/>
            </w:r>
            <w:r>
              <w:rPr>
                <w:rFonts w:ascii="Times New Roman"/>
                <w:b w:val="false"/>
                <w:i w:val="false"/>
                <w:color w:val="000000"/>
                <w:sz w:val="20"/>
              </w:rPr>
              <w:t>
Республики Казахстан, при соответствии одному из следующих</w:t>
            </w:r>
            <w:r>
              <w:br/>
            </w:r>
            <w:r>
              <w:rPr>
                <w:rFonts w:ascii="Times New Roman"/>
                <w:b w:val="false"/>
                <w:i w:val="false"/>
                <w:color w:val="000000"/>
                <w:sz w:val="20"/>
              </w:rPr>
              <w:t>
условий:</w:t>
            </w:r>
            <w:r>
              <w:br/>
            </w:r>
            <w:r>
              <w:rPr>
                <w:rFonts w:ascii="Times New Roman"/>
                <w:b w:val="false"/>
                <w:i w:val="false"/>
                <w:color w:val="000000"/>
                <w:sz w:val="20"/>
              </w:rPr>
              <w:t>
  банки имеют долгосрочный кредитный рейтинг не ниже «ВВ-» по</w:t>
            </w:r>
            <w:r>
              <w:br/>
            </w:r>
            <w:r>
              <w:rPr>
                <w:rFonts w:ascii="Times New Roman"/>
                <w:b w:val="false"/>
                <w:i w:val="false"/>
                <w:color w:val="000000"/>
                <w:sz w:val="20"/>
              </w:rPr>
              <w:t>
международной шкале агентства Standard &amp; Poor's, или рейтинговую</w:t>
            </w:r>
            <w:r>
              <w:br/>
            </w:r>
            <w:r>
              <w:rPr>
                <w:rFonts w:ascii="Times New Roman"/>
                <w:b w:val="false"/>
                <w:i w:val="false"/>
                <w:color w:val="000000"/>
                <w:sz w:val="20"/>
              </w:rPr>
              <w:t>
оценку аналогичного уровня одного из других рейтинговых</w:t>
            </w:r>
            <w:r>
              <w:br/>
            </w:r>
            <w:r>
              <w:rPr>
                <w:rFonts w:ascii="Times New Roman"/>
                <w:b w:val="false"/>
                <w:i w:val="false"/>
                <w:color w:val="000000"/>
                <w:sz w:val="20"/>
              </w:rPr>
              <w:t>
агентств, или рейтинговую оценку не ниже «kzBB» по национальной</w:t>
            </w:r>
            <w:r>
              <w:br/>
            </w:r>
            <w:r>
              <w:rPr>
                <w:rFonts w:ascii="Times New Roman"/>
                <w:b w:val="false"/>
                <w:i w:val="false"/>
                <w:color w:val="000000"/>
                <w:sz w:val="20"/>
              </w:rPr>
              <w:t>
шкале Standard &amp; Poor's;</w:t>
            </w:r>
            <w:r>
              <w:br/>
            </w:r>
            <w:r>
              <w:rPr>
                <w:rFonts w:ascii="Times New Roman"/>
                <w:b w:val="false"/>
                <w:i w:val="false"/>
                <w:color w:val="000000"/>
                <w:sz w:val="20"/>
              </w:rPr>
              <w:t>
  банки являются дочерними банками-резидентами, родительский</w:t>
            </w:r>
            <w:r>
              <w:br/>
            </w:r>
            <w:r>
              <w:rPr>
                <w:rFonts w:ascii="Times New Roman"/>
                <w:b w:val="false"/>
                <w:i w:val="false"/>
                <w:color w:val="000000"/>
                <w:sz w:val="20"/>
              </w:rPr>
              <w:t>
банк-нерезидент которых имеет долгосрочный кредитный рейтинг по</w:t>
            </w:r>
            <w:r>
              <w:br/>
            </w:r>
            <w:r>
              <w:rPr>
                <w:rFonts w:ascii="Times New Roman"/>
                <w:b w:val="false"/>
                <w:i w:val="false"/>
                <w:color w:val="000000"/>
                <w:sz w:val="20"/>
              </w:rPr>
              <w:t>
международной шкале агентства Standard &amp; Poor's не ниже «А-»</w:t>
            </w:r>
            <w:r>
              <w:br/>
            </w:r>
            <w:r>
              <w:rPr>
                <w:rFonts w:ascii="Times New Roman"/>
                <w:b w:val="false"/>
                <w:i w:val="false"/>
                <w:color w:val="000000"/>
                <w:sz w:val="20"/>
              </w:rPr>
              <w:t>
или рейтинговую оценку аналогичного уровня одного из других</w:t>
            </w:r>
            <w:r>
              <w:br/>
            </w:r>
            <w:r>
              <w:rPr>
                <w:rFonts w:ascii="Times New Roman"/>
                <w:b w:val="false"/>
                <w:i w:val="false"/>
                <w:color w:val="000000"/>
                <w:sz w:val="20"/>
              </w:rPr>
              <w:t>
рейтинговых агентств;</w:t>
            </w:r>
            <w:r>
              <w:br/>
            </w:r>
            <w:r>
              <w:rPr>
                <w:rFonts w:ascii="Times New Roman"/>
                <w:b w:val="false"/>
                <w:i w:val="false"/>
                <w:color w:val="000000"/>
                <w:sz w:val="20"/>
              </w:rPr>
              <w:t>
  банки имеют долгосрочный кредитный рейтинг от «B+» до «В» по</w:t>
            </w:r>
            <w:r>
              <w:br/>
            </w:r>
            <w:r>
              <w:rPr>
                <w:rFonts w:ascii="Times New Roman"/>
                <w:b w:val="false"/>
                <w:i w:val="false"/>
                <w:color w:val="000000"/>
                <w:sz w:val="20"/>
              </w:rPr>
              <w:t>
международной шкале агентства Standard &amp; Poor's или рейтинговую</w:t>
            </w:r>
            <w:r>
              <w:br/>
            </w:r>
            <w:r>
              <w:rPr>
                <w:rFonts w:ascii="Times New Roman"/>
                <w:b w:val="false"/>
                <w:i w:val="false"/>
                <w:color w:val="000000"/>
                <w:sz w:val="20"/>
              </w:rPr>
              <w:t>
оценку аналогичного уровня одного из других рейтинговых</w:t>
            </w:r>
            <w:r>
              <w:br/>
            </w:r>
            <w:r>
              <w:rPr>
                <w:rFonts w:ascii="Times New Roman"/>
                <w:b w:val="false"/>
                <w:i w:val="false"/>
                <w:color w:val="000000"/>
                <w:sz w:val="20"/>
              </w:rPr>
              <w:t>
агентств, или рейтинговую оценку от «kzBB-» до «kzВ+» по</w:t>
            </w:r>
            <w:r>
              <w:br/>
            </w:r>
            <w:r>
              <w:rPr>
                <w:rFonts w:ascii="Times New Roman"/>
                <w:b w:val="false"/>
                <w:i w:val="false"/>
                <w:color w:val="000000"/>
                <w:sz w:val="20"/>
              </w:rPr>
              <w:t>
национальной шкале агентства Standard &amp; Poor's;</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 следующими международными</w:t>
            </w:r>
            <w:r>
              <w:br/>
            </w:r>
            <w:r>
              <w:rPr>
                <w:rFonts w:ascii="Times New Roman"/>
                <w:b w:val="false"/>
                <w:i w:val="false"/>
                <w:color w:val="000000"/>
                <w:sz w:val="20"/>
              </w:rPr>
              <w:t>
финансовыми организациями, имеющие рейтинговую оценку не ниже</w:t>
            </w:r>
            <w:r>
              <w:br/>
            </w:r>
            <w:r>
              <w:rPr>
                <w:rFonts w:ascii="Times New Roman"/>
                <w:b w:val="false"/>
                <w:i w:val="false"/>
                <w:color w:val="000000"/>
                <w:sz w:val="20"/>
              </w:rPr>
              <w:t>
"ВВВ-" по международной шкале агентства "Standard &amp; Poor's"</w:t>
            </w:r>
            <w:r>
              <w:br/>
            </w:r>
            <w:r>
              <w:rPr>
                <w:rFonts w:ascii="Times New Roman"/>
                <w:b w:val="false"/>
                <w:i w:val="false"/>
                <w:color w:val="000000"/>
                <w:sz w:val="20"/>
              </w:rPr>
              <w:t>
или рейтинговую оценку аналогичного уровня одного из других</w:t>
            </w:r>
            <w:r>
              <w:br/>
            </w:r>
            <w:r>
              <w:rPr>
                <w:rFonts w:ascii="Times New Roman"/>
                <w:b w:val="false"/>
                <w:i w:val="false"/>
                <w:color w:val="000000"/>
                <w:sz w:val="20"/>
              </w:rPr>
              <w:t>
рейтинговых агентств:</w:t>
            </w:r>
            <w:r>
              <w:br/>
            </w:r>
            <w:r>
              <w:rPr>
                <w:rFonts w:ascii="Times New Roman"/>
                <w:b w:val="false"/>
                <w:i w:val="false"/>
                <w:color w:val="000000"/>
                <w:sz w:val="20"/>
              </w:rPr>
              <w:t>
      Международным банком реконструкции и развития;</w:t>
            </w:r>
            <w:r>
              <w:br/>
            </w:r>
            <w:r>
              <w:rPr>
                <w:rFonts w:ascii="Times New Roman"/>
                <w:b w:val="false"/>
                <w:i w:val="false"/>
                <w:color w:val="000000"/>
                <w:sz w:val="20"/>
              </w:rPr>
              <w:t>
      Европейским банком реконструкции и развития;</w:t>
            </w:r>
            <w:r>
              <w:br/>
            </w:r>
            <w:r>
              <w:rPr>
                <w:rFonts w:ascii="Times New Roman"/>
                <w:b w:val="false"/>
                <w:i w:val="false"/>
                <w:color w:val="000000"/>
                <w:sz w:val="20"/>
              </w:rPr>
              <w:t>
      Межамериканским банком развития;</w:t>
            </w:r>
            <w:r>
              <w:br/>
            </w:r>
            <w:r>
              <w:rPr>
                <w:rFonts w:ascii="Times New Roman"/>
                <w:b w:val="false"/>
                <w:i w:val="false"/>
                <w:color w:val="000000"/>
                <w:sz w:val="20"/>
              </w:rPr>
              <w:t>
      Банком международных расчетов;</w:t>
            </w:r>
            <w:r>
              <w:br/>
            </w:r>
            <w:r>
              <w:rPr>
                <w:rFonts w:ascii="Times New Roman"/>
                <w:b w:val="false"/>
                <w:i w:val="false"/>
                <w:color w:val="000000"/>
                <w:sz w:val="20"/>
              </w:rPr>
              <w:t>
      Азиатским банком развития;</w:t>
            </w:r>
            <w:r>
              <w:br/>
            </w:r>
            <w:r>
              <w:rPr>
                <w:rFonts w:ascii="Times New Roman"/>
                <w:b w:val="false"/>
                <w:i w:val="false"/>
                <w:color w:val="000000"/>
                <w:sz w:val="20"/>
              </w:rPr>
              <w:t>
      Африканским банком развития;</w:t>
            </w:r>
            <w:r>
              <w:br/>
            </w:r>
            <w:r>
              <w:rPr>
                <w:rFonts w:ascii="Times New Roman"/>
                <w:b w:val="false"/>
                <w:i w:val="false"/>
                <w:color w:val="000000"/>
                <w:sz w:val="20"/>
              </w:rPr>
              <w:t>
      Международной финансовой корпорацией;</w:t>
            </w:r>
            <w:r>
              <w:br/>
            </w:r>
            <w:r>
              <w:rPr>
                <w:rFonts w:ascii="Times New Roman"/>
                <w:b w:val="false"/>
                <w:i w:val="false"/>
                <w:color w:val="000000"/>
                <w:sz w:val="20"/>
              </w:rPr>
              <w:t>
      Исламским банком развития;</w:t>
            </w:r>
            <w:r>
              <w:br/>
            </w:r>
            <w:r>
              <w:rPr>
                <w:rFonts w:ascii="Times New Roman"/>
                <w:b w:val="false"/>
                <w:i w:val="false"/>
                <w:color w:val="000000"/>
                <w:sz w:val="20"/>
              </w:rPr>
              <w:t>
      Европейским инвестиционным банком;</w:t>
            </w:r>
            <w:r>
              <w:br/>
            </w:r>
            <w:r>
              <w:rPr>
                <w:rFonts w:ascii="Times New Roman"/>
                <w:b w:val="false"/>
                <w:i w:val="false"/>
                <w:color w:val="000000"/>
                <w:sz w:val="20"/>
              </w:rPr>
              <w:t>
      Евразийским банком развития</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 статус государственных, выпущенные</w:t>
            </w:r>
            <w:r>
              <w:br/>
            </w:r>
            <w:r>
              <w:rPr>
                <w:rFonts w:ascii="Times New Roman"/>
                <w:b w:val="false"/>
                <w:i w:val="false"/>
                <w:color w:val="000000"/>
                <w:sz w:val="20"/>
              </w:rPr>
              <w:t>
центральными правительствами иностранных государств, имеющих</w:t>
            </w:r>
            <w:r>
              <w:br/>
            </w:r>
            <w:r>
              <w:rPr>
                <w:rFonts w:ascii="Times New Roman"/>
                <w:b w:val="false"/>
                <w:i w:val="false"/>
                <w:color w:val="000000"/>
                <w:sz w:val="20"/>
              </w:rPr>
              <w:t>
суверенный рейтинг не ниже "ВВВ-" по международной шкале</w:t>
            </w:r>
            <w:r>
              <w:br/>
            </w:r>
            <w:r>
              <w:rPr>
                <w:rFonts w:ascii="Times New Roman"/>
                <w:b w:val="false"/>
                <w:i w:val="false"/>
                <w:color w:val="000000"/>
                <w:sz w:val="20"/>
              </w:rPr>
              <w:t>
агентства "Standard &amp; Poor's" или рейтинг аналогичного уровня</w:t>
            </w:r>
            <w:r>
              <w:br/>
            </w:r>
            <w:r>
              <w:rPr>
                <w:rFonts w:ascii="Times New Roman"/>
                <w:b w:val="false"/>
                <w:i w:val="false"/>
                <w:color w:val="000000"/>
                <w:sz w:val="20"/>
              </w:rPr>
              <w:t>
одного из других рейтинговых агентств</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иностранными</w:t>
            </w:r>
            <w:r>
              <w:br/>
            </w:r>
            <w:r>
              <w:rPr>
                <w:rFonts w:ascii="Times New Roman"/>
                <w:b w:val="false"/>
                <w:i w:val="false"/>
                <w:color w:val="000000"/>
                <w:sz w:val="20"/>
              </w:rPr>
              <w:t>
организациями:</w:t>
            </w:r>
            <w:r>
              <w:br/>
            </w:r>
            <w:r>
              <w:rPr>
                <w:rFonts w:ascii="Times New Roman"/>
                <w:b w:val="false"/>
                <w:i w:val="false"/>
                <w:color w:val="000000"/>
                <w:sz w:val="20"/>
              </w:rPr>
              <w:t>
   долговые ценные бумаги, имеющие рейтинговую оценку не ниже</w:t>
            </w:r>
            <w:r>
              <w:br/>
            </w:r>
            <w:r>
              <w:rPr>
                <w:rFonts w:ascii="Times New Roman"/>
                <w:b w:val="false"/>
                <w:i w:val="false"/>
                <w:color w:val="000000"/>
                <w:sz w:val="20"/>
              </w:rPr>
              <w:t>
«ВВВ-» по международной шкале агентства Standard &amp; Poor's или</w:t>
            </w:r>
            <w:r>
              <w:br/>
            </w:r>
            <w:r>
              <w:rPr>
                <w:rFonts w:ascii="Times New Roman"/>
                <w:b w:val="false"/>
                <w:i w:val="false"/>
                <w:color w:val="000000"/>
                <w:sz w:val="20"/>
              </w:rPr>
              <w:t>
рейтинговую оценку аналогичного уровня одного из других</w:t>
            </w:r>
            <w:r>
              <w:br/>
            </w:r>
            <w:r>
              <w:rPr>
                <w:rFonts w:ascii="Times New Roman"/>
                <w:b w:val="false"/>
                <w:i w:val="false"/>
                <w:color w:val="000000"/>
                <w:sz w:val="20"/>
              </w:rPr>
              <w:t>
рейтинговых агентств;</w:t>
            </w:r>
            <w:r>
              <w:br/>
            </w:r>
            <w:r>
              <w:rPr>
                <w:rFonts w:ascii="Times New Roman"/>
                <w:b w:val="false"/>
                <w:i w:val="false"/>
                <w:color w:val="000000"/>
                <w:sz w:val="20"/>
              </w:rPr>
              <w:t>
   долговые ценные бумаги, выпуск которых осуществляется</w:t>
            </w:r>
            <w:r>
              <w:br/>
            </w:r>
            <w:r>
              <w:rPr>
                <w:rFonts w:ascii="Times New Roman"/>
                <w:b w:val="false"/>
                <w:i w:val="false"/>
                <w:color w:val="000000"/>
                <w:sz w:val="20"/>
              </w:rPr>
              <w:t>
эмитентом под гарантию родительской организации - нерезидента</w:t>
            </w:r>
            <w:r>
              <w:br/>
            </w:r>
            <w:r>
              <w:rPr>
                <w:rFonts w:ascii="Times New Roman"/>
                <w:b w:val="false"/>
                <w:i w:val="false"/>
                <w:color w:val="000000"/>
                <w:sz w:val="20"/>
              </w:rPr>
              <w:t>
Республики Казахстан, имеющей рейтинговую оценку не ниже «ВВВ-»</w:t>
            </w:r>
            <w:r>
              <w:br/>
            </w:r>
            <w:r>
              <w:rPr>
                <w:rFonts w:ascii="Times New Roman"/>
                <w:b w:val="false"/>
                <w:i w:val="false"/>
                <w:color w:val="000000"/>
                <w:sz w:val="20"/>
              </w:rPr>
              <w:t>
по международной шкале агентства «Standard &amp; Poor's» или</w:t>
            </w:r>
            <w:r>
              <w:br/>
            </w:r>
            <w:r>
              <w:rPr>
                <w:rFonts w:ascii="Times New Roman"/>
                <w:b w:val="false"/>
                <w:i w:val="false"/>
                <w:color w:val="000000"/>
                <w:sz w:val="20"/>
              </w:rPr>
              <w:t>
рейтинговую оценку аналогичного уровня одного из других</w:t>
            </w:r>
            <w:r>
              <w:br/>
            </w:r>
            <w:r>
              <w:rPr>
                <w:rFonts w:ascii="Times New Roman"/>
                <w:b w:val="false"/>
                <w:i w:val="false"/>
                <w:color w:val="000000"/>
                <w:sz w:val="20"/>
              </w:rPr>
              <w:t>
рейтинговых агентств, либо родительской организации – резидента,</w:t>
            </w:r>
            <w:r>
              <w:br/>
            </w:r>
            <w:r>
              <w:rPr>
                <w:rFonts w:ascii="Times New Roman"/>
                <w:b w:val="false"/>
                <w:i w:val="false"/>
                <w:color w:val="000000"/>
                <w:sz w:val="20"/>
              </w:rPr>
              <w:t>
имеющей рейтинговую оценку не ниже «В-» по международной шкале</w:t>
            </w:r>
            <w:r>
              <w:br/>
            </w:r>
            <w:r>
              <w:rPr>
                <w:rFonts w:ascii="Times New Roman"/>
                <w:b w:val="false"/>
                <w:i w:val="false"/>
                <w:color w:val="000000"/>
                <w:sz w:val="20"/>
              </w:rPr>
              <w:t>
агентства «Standard &amp; Poor's» или рейтинговую оценку</w:t>
            </w:r>
            <w:r>
              <w:br/>
            </w:r>
            <w:r>
              <w:rPr>
                <w:rFonts w:ascii="Times New Roman"/>
                <w:b w:val="false"/>
                <w:i w:val="false"/>
                <w:color w:val="000000"/>
                <w:sz w:val="20"/>
              </w:rPr>
              <w:t>
аналогичного уровня одного из других рейтинговых агентств,</w:t>
            </w:r>
            <w:r>
              <w:br/>
            </w:r>
            <w:r>
              <w:rPr>
                <w:rFonts w:ascii="Times New Roman"/>
                <w:b w:val="false"/>
                <w:i w:val="false"/>
                <w:color w:val="000000"/>
                <w:sz w:val="20"/>
              </w:rPr>
              <w:t>
размер которой соответствует полному объему выпуска</w:t>
            </w:r>
            <w:r>
              <w:br/>
            </w:r>
            <w:r>
              <w:rPr>
                <w:rFonts w:ascii="Times New Roman"/>
                <w:b w:val="false"/>
                <w:i w:val="false"/>
                <w:color w:val="000000"/>
                <w:sz w:val="20"/>
              </w:rPr>
              <w:t>
негосударственных долговых ценных бумаг;</w:t>
            </w:r>
            <w:r>
              <w:br/>
            </w:r>
            <w:r>
              <w:rPr>
                <w:rFonts w:ascii="Times New Roman"/>
                <w:b w:val="false"/>
                <w:i w:val="false"/>
                <w:color w:val="000000"/>
                <w:sz w:val="20"/>
              </w:rPr>
              <w:t>
   акции иностранных эмитентов, имеющих рейтинговую оценку не</w:t>
            </w:r>
            <w:r>
              <w:br/>
            </w:r>
            <w:r>
              <w:rPr>
                <w:rFonts w:ascii="Times New Roman"/>
                <w:b w:val="false"/>
                <w:i w:val="false"/>
                <w:color w:val="000000"/>
                <w:sz w:val="20"/>
              </w:rPr>
              <w:t>
ниже «ВВВ-» по международной шкале агентства Standard &amp; Poor's</w:t>
            </w:r>
            <w:r>
              <w:br/>
            </w:r>
            <w:r>
              <w:rPr>
                <w:rFonts w:ascii="Times New Roman"/>
                <w:b w:val="false"/>
                <w:i w:val="false"/>
                <w:color w:val="000000"/>
                <w:sz w:val="20"/>
              </w:rPr>
              <w:t>
или рейтинговую оценку аналогичного уровня одного из других</w:t>
            </w:r>
            <w:r>
              <w:br/>
            </w:r>
            <w:r>
              <w:rPr>
                <w:rFonts w:ascii="Times New Roman"/>
                <w:b w:val="false"/>
                <w:i w:val="false"/>
                <w:color w:val="000000"/>
                <w:sz w:val="20"/>
              </w:rPr>
              <w:t>
рейтинговых агентств;</w:t>
            </w:r>
            <w:r>
              <w:br/>
            </w:r>
            <w:r>
              <w:rPr>
                <w:rFonts w:ascii="Times New Roman"/>
                <w:b w:val="false"/>
                <w:i w:val="false"/>
                <w:color w:val="000000"/>
                <w:sz w:val="20"/>
              </w:rPr>
              <w:t>
   акции иностранных организаций, признаваемых резидентами</w:t>
            </w:r>
            <w:r>
              <w:br/>
            </w:r>
            <w:r>
              <w:rPr>
                <w:rFonts w:ascii="Times New Roman"/>
                <w:b w:val="false"/>
                <w:i w:val="false"/>
                <w:color w:val="000000"/>
                <w:sz w:val="20"/>
              </w:rPr>
              <w:t>
Республики Казахстан в соответствии с пунктом 1-1 </w:t>
            </w:r>
            <w:r>
              <w:rPr>
                <w:rFonts w:ascii="Times New Roman"/>
                <w:b w:val="false"/>
                <w:i w:val="false"/>
                <w:color w:val="000000"/>
                <w:sz w:val="20"/>
              </w:rPr>
              <w:t>статьи 22-1</w:t>
            </w:r>
            <w:r>
              <w:br/>
            </w:r>
            <w:r>
              <w:rPr>
                <w:rFonts w:ascii="Times New Roman"/>
                <w:b w:val="false"/>
                <w:i w:val="false"/>
                <w:color w:val="000000"/>
                <w:sz w:val="20"/>
              </w:rPr>
              <w:t>
Закона о рынке ценных бумаг, включенные в официальный список</w:t>
            </w:r>
            <w:r>
              <w:br/>
            </w:r>
            <w:r>
              <w:rPr>
                <w:rFonts w:ascii="Times New Roman"/>
                <w:b w:val="false"/>
                <w:i w:val="false"/>
                <w:color w:val="000000"/>
                <w:sz w:val="20"/>
              </w:rPr>
              <w:t>
фондовой биржи, соответствующие требованиям первой (наивысшей)</w:t>
            </w:r>
            <w:r>
              <w:br/>
            </w:r>
            <w:r>
              <w:rPr>
                <w:rFonts w:ascii="Times New Roman"/>
                <w:b w:val="false"/>
                <w:i w:val="false"/>
                <w:color w:val="000000"/>
                <w:sz w:val="20"/>
              </w:rPr>
              <w:t>
категории сектора «акции», предусмотренным </w:t>
            </w:r>
            <w:r>
              <w:rPr>
                <w:rFonts w:ascii="Times New Roman"/>
                <w:b w:val="false"/>
                <w:i w:val="false"/>
                <w:color w:val="000000"/>
                <w:sz w:val="20"/>
              </w:rPr>
              <w:t>постановлением</w:t>
            </w:r>
            <w:r>
              <w:br/>
            </w:r>
            <w:r>
              <w:rPr>
                <w:rFonts w:ascii="Times New Roman"/>
                <w:b w:val="false"/>
                <w:i w:val="false"/>
                <w:color w:val="000000"/>
                <w:sz w:val="20"/>
              </w:rPr>
              <w:t>
Правления Агентства Республики Казахстан по регулированию и</w:t>
            </w:r>
            <w:r>
              <w:br/>
            </w:r>
            <w:r>
              <w:rPr>
                <w:rFonts w:ascii="Times New Roman"/>
                <w:b w:val="false"/>
                <w:i w:val="false"/>
                <w:color w:val="000000"/>
                <w:sz w:val="20"/>
              </w:rPr>
              <w:t>
надзору финансового надзора и финансовых организаций от 26 мая</w:t>
            </w:r>
            <w:r>
              <w:br/>
            </w:r>
            <w:r>
              <w:rPr>
                <w:rFonts w:ascii="Times New Roman"/>
                <w:b w:val="false"/>
                <w:i w:val="false"/>
                <w:color w:val="000000"/>
                <w:sz w:val="20"/>
              </w:rPr>
              <w:t>
2008 года № 77 «О требованиях к эмитентам и их ценным бумагам,</w:t>
            </w:r>
            <w:r>
              <w:br/>
            </w:r>
            <w:r>
              <w:rPr>
                <w:rFonts w:ascii="Times New Roman"/>
                <w:b w:val="false"/>
                <w:i w:val="false"/>
                <w:color w:val="000000"/>
                <w:sz w:val="20"/>
              </w:rPr>
              <w:t>
допускаемым (допущенным) к обращению на фондовой бирже, а также</w:t>
            </w:r>
            <w:r>
              <w:br/>
            </w:r>
            <w:r>
              <w:rPr>
                <w:rFonts w:ascii="Times New Roman"/>
                <w:b w:val="false"/>
                <w:i w:val="false"/>
                <w:color w:val="000000"/>
                <w:sz w:val="20"/>
              </w:rPr>
              <w:t>
к отдельным категориям списка фондовой биржи»</w:t>
            </w:r>
            <w:r>
              <w:br/>
            </w:r>
            <w:r>
              <w:rPr>
                <w:rFonts w:ascii="Times New Roman"/>
                <w:b w:val="false"/>
                <w:i w:val="false"/>
                <w:color w:val="000000"/>
                <w:sz w:val="20"/>
              </w:rPr>
              <w:t>
(зарегистрированное в Реестре государственной регистрации</w:t>
            </w:r>
            <w:r>
              <w:br/>
            </w:r>
            <w:r>
              <w:rPr>
                <w:rFonts w:ascii="Times New Roman"/>
                <w:b w:val="false"/>
                <w:i w:val="false"/>
                <w:color w:val="000000"/>
                <w:sz w:val="20"/>
              </w:rPr>
              <w:t>
нормативных правовых актов под № 5251) (далее - постановление</w:t>
            </w:r>
            <w:r>
              <w:br/>
            </w:r>
            <w:r>
              <w:rPr>
                <w:rFonts w:ascii="Times New Roman"/>
                <w:b w:val="false"/>
                <w:i w:val="false"/>
                <w:color w:val="000000"/>
                <w:sz w:val="20"/>
              </w:rPr>
              <w:t>
№ 77);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организациями</w:t>
            </w:r>
            <w:r>
              <w:br/>
            </w:r>
            <w:r>
              <w:rPr>
                <w:rFonts w:ascii="Times New Roman"/>
                <w:b w:val="false"/>
                <w:i w:val="false"/>
                <w:color w:val="000000"/>
                <w:sz w:val="20"/>
              </w:rPr>
              <w:t>
Республики Казахстан в соответствии с законодательством</w:t>
            </w:r>
            <w:r>
              <w:br/>
            </w:r>
            <w:r>
              <w:rPr>
                <w:rFonts w:ascii="Times New Roman"/>
                <w:b w:val="false"/>
                <w:i w:val="false"/>
                <w:color w:val="000000"/>
                <w:sz w:val="20"/>
              </w:rPr>
              <w:t>
Республики Казахстан и других государств:</w:t>
            </w:r>
            <w:r>
              <w:br/>
            </w:r>
            <w:r>
              <w:rPr>
                <w:rFonts w:ascii="Times New Roman"/>
                <w:b w:val="false"/>
                <w:i w:val="false"/>
                <w:color w:val="000000"/>
                <w:sz w:val="20"/>
              </w:rPr>
              <w:t>
   акции эмитентов, имеющих рейтинговую оценку не ниже «ВВ-» по</w:t>
            </w:r>
            <w:r>
              <w:br/>
            </w:r>
            <w:r>
              <w:rPr>
                <w:rFonts w:ascii="Times New Roman"/>
                <w:b w:val="false"/>
                <w:i w:val="false"/>
                <w:color w:val="000000"/>
                <w:sz w:val="20"/>
              </w:rPr>
              <w:t>
международной шкале агентства «Standard &amp; Poor's» или</w:t>
            </w:r>
            <w:r>
              <w:br/>
            </w:r>
            <w:r>
              <w:rPr>
                <w:rFonts w:ascii="Times New Roman"/>
                <w:b w:val="false"/>
                <w:i w:val="false"/>
                <w:color w:val="000000"/>
                <w:sz w:val="20"/>
              </w:rPr>
              <w:t>
рейтинговую оценку аналогичного уровня одного из других</w:t>
            </w:r>
            <w:r>
              <w:br/>
            </w:r>
            <w:r>
              <w:rPr>
                <w:rFonts w:ascii="Times New Roman"/>
                <w:b w:val="false"/>
                <w:i w:val="false"/>
                <w:color w:val="000000"/>
                <w:sz w:val="20"/>
              </w:rPr>
              <w:t>
рейтинговых агентств, или рейтинговую оценку не ниже «kzBB» по</w:t>
            </w:r>
            <w:r>
              <w:br/>
            </w:r>
            <w:r>
              <w:rPr>
                <w:rFonts w:ascii="Times New Roman"/>
                <w:b w:val="false"/>
                <w:i w:val="false"/>
                <w:color w:val="000000"/>
                <w:sz w:val="20"/>
              </w:rPr>
              <w:t>
национальной шкале «Standard &amp; Poor's» или рейтинг аналогичного</w:t>
            </w:r>
            <w:r>
              <w:br/>
            </w:r>
            <w:r>
              <w:rPr>
                <w:rFonts w:ascii="Times New Roman"/>
                <w:b w:val="false"/>
                <w:i w:val="false"/>
                <w:color w:val="000000"/>
                <w:sz w:val="20"/>
              </w:rPr>
              <w:t>
уровня по национальной шкале одного из других рейтинговых</w:t>
            </w:r>
            <w:r>
              <w:br/>
            </w:r>
            <w:r>
              <w:rPr>
                <w:rFonts w:ascii="Times New Roman"/>
                <w:b w:val="false"/>
                <w:i w:val="false"/>
                <w:color w:val="000000"/>
                <w:sz w:val="20"/>
              </w:rPr>
              <w:t>
агентств;</w:t>
            </w:r>
            <w:r>
              <w:br/>
            </w:r>
            <w:r>
              <w:rPr>
                <w:rFonts w:ascii="Times New Roman"/>
                <w:b w:val="false"/>
                <w:i w:val="false"/>
                <w:color w:val="000000"/>
                <w:sz w:val="20"/>
              </w:rPr>
              <w:t>
   акции, включенные в официальный список фондовой биржи,</w:t>
            </w:r>
            <w:r>
              <w:br/>
            </w:r>
            <w:r>
              <w:rPr>
                <w:rFonts w:ascii="Times New Roman"/>
                <w:b w:val="false"/>
                <w:i w:val="false"/>
                <w:color w:val="000000"/>
                <w:sz w:val="20"/>
              </w:rPr>
              <w:t>
соответствующие требованиям первой (наивысшей) категории сектора</w:t>
            </w:r>
            <w:r>
              <w:br/>
            </w:r>
            <w:r>
              <w:rPr>
                <w:rFonts w:ascii="Times New Roman"/>
                <w:b w:val="false"/>
                <w:i w:val="false"/>
                <w:color w:val="000000"/>
                <w:sz w:val="20"/>
              </w:rPr>
              <w:t>
«акции», предусмотренным постановлением </w:t>
            </w:r>
            <w:r>
              <w:rPr>
                <w:rFonts w:ascii="Times New Roman"/>
                <w:b w:val="false"/>
                <w:i w:val="false"/>
                <w:color w:val="000000"/>
                <w:sz w:val="20"/>
              </w:rPr>
              <w:t>№ 77</w:t>
            </w:r>
            <w:r>
              <w:rPr>
                <w:rFonts w:ascii="Times New Roman"/>
                <w:b w:val="false"/>
                <w:i w:val="false"/>
                <w:color w:val="000000"/>
                <w:sz w:val="20"/>
              </w:rPr>
              <w:t>;</w:t>
            </w:r>
            <w:r>
              <w:br/>
            </w:r>
            <w:r>
              <w:rPr>
                <w:rFonts w:ascii="Times New Roman"/>
                <w:b w:val="false"/>
                <w:i w:val="false"/>
                <w:color w:val="000000"/>
                <w:sz w:val="20"/>
              </w:rPr>
              <w:t>
   долговые ценные бумаги, имеющие рейтинговую оценку не ниже</w:t>
            </w:r>
            <w:r>
              <w:br/>
            </w:r>
            <w:r>
              <w:rPr>
                <w:rFonts w:ascii="Times New Roman"/>
                <w:b w:val="false"/>
                <w:i w:val="false"/>
                <w:color w:val="000000"/>
                <w:sz w:val="20"/>
              </w:rPr>
              <w:t>
«В-» по международной шкале агентства «Standard &amp; Poor's» или</w:t>
            </w:r>
            <w:r>
              <w:br/>
            </w:r>
            <w:r>
              <w:rPr>
                <w:rFonts w:ascii="Times New Roman"/>
                <w:b w:val="false"/>
                <w:i w:val="false"/>
                <w:color w:val="000000"/>
                <w:sz w:val="20"/>
              </w:rPr>
              <w:t>
рейтинговую оценку аналогичного уровня одного из других</w:t>
            </w:r>
            <w:r>
              <w:br/>
            </w:r>
            <w:r>
              <w:rPr>
                <w:rFonts w:ascii="Times New Roman"/>
                <w:b w:val="false"/>
                <w:i w:val="false"/>
                <w:color w:val="000000"/>
                <w:sz w:val="20"/>
              </w:rPr>
              <w:t>
рейтинговых агентств, или рейтинговую оценку не ниже «kzB» по</w:t>
            </w:r>
            <w:r>
              <w:br/>
            </w:r>
            <w:r>
              <w:rPr>
                <w:rFonts w:ascii="Times New Roman"/>
                <w:b w:val="false"/>
                <w:i w:val="false"/>
                <w:color w:val="000000"/>
                <w:sz w:val="20"/>
              </w:rPr>
              <w:t>
национальной шкале «Standard &amp; Poor's» или рейтинг аналогичного</w:t>
            </w:r>
            <w:r>
              <w:br/>
            </w:r>
            <w:r>
              <w:rPr>
                <w:rFonts w:ascii="Times New Roman"/>
                <w:b w:val="false"/>
                <w:i w:val="false"/>
                <w:color w:val="000000"/>
                <w:sz w:val="20"/>
              </w:rPr>
              <w:t>
уровня по национальной шкале одного из других рейтинговых</w:t>
            </w:r>
            <w:r>
              <w:br/>
            </w:r>
            <w:r>
              <w:rPr>
                <w:rFonts w:ascii="Times New Roman"/>
                <w:b w:val="false"/>
                <w:i w:val="false"/>
                <w:color w:val="000000"/>
                <w:sz w:val="20"/>
              </w:rPr>
              <w:t>
агентств;</w:t>
            </w:r>
            <w:r>
              <w:br/>
            </w:r>
            <w:r>
              <w:rPr>
                <w:rFonts w:ascii="Times New Roman"/>
                <w:b w:val="false"/>
                <w:i w:val="false"/>
                <w:color w:val="000000"/>
                <w:sz w:val="20"/>
              </w:rPr>
              <w:t>
   долговые ценные бумаги, включенные в официальный список</w:t>
            </w:r>
            <w:r>
              <w:br/>
            </w:r>
            <w:r>
              <w:rPr>
                <w:rFonts w:ascii="Times New Roman"/>
                <w:b w:val="false"/>
                <w:i w:val="false"/>
                <w:color w:val="000000"/>
                <w:sz w:val="20"/>
              </w:rPr>
              <w:t>
фондовой биржи, соответствующие требованиям категории «долговые</w:t>
            </w:r>
            <w:r>
              <w:br/>
            </w:r>
            <w:r>
              <w:rPr>
                <w:rFonts w:ascii="Times New Roman"/>
                <w:b w:val="false"/>
                <w:i w:val="false"/>
                <w:color w:val="000000"/>
                <w:sz w:val="20"/>
              </w:rPr>
              <w:t>
ценные бумаги без рейтинговой оценки», предусмотренным</w:t>
            </w:r>
            <w:r>
              <w:br/>
            </w:r>
            <w:r>
              <w:rPr>
                <w:rFonts w:ascii="Times New Roman"/>
                <w:b w:val="false"/>
                <w:i w:val="false"/>
                <w:color w:val="000000"/>
                <w:sz w:val="20"/>
              </w:rPr>
              <w:t>
постановлением </w:t>
            </w:r>
            <w:r>
              <w:rPr>
                <w:rFonts w:ascii="Times New Roman"/>
                <w:b w:val="false"/>
                <w:i w:val="false"/>
                <w:color w:val="000000"/>
                <w:sz w:val="20"/>
              </w:rPr>
              <w:t>№ 77</w:t>
            </w:r>
            <w:r>
              <w:rPr>
                <w:rFonts w:ascii="Times New Roman"/>
                <w:b w:val="false"/>
                <w:i w:val="false"/>
                <w:color w:val="000000"/>
                <w:sz w:val="20"/>
              </w:rPr>
              <w:t>;</w:t>
            </w:r>
            <w:r>
              <w:br/>
            </w:r>
            <w:r>
              <w:rPr>
                <w:rFonts w:ascii="Times New Roman"/>
                <w:b w:val="false"/>
                <w:i w:val="false"/>
                <w:color w:val="000000"/>
                <w:sz w:val="20"/>
              </w:rPr>
              <w:t>
   инфраструктурные облигации организаций Республики Казахстан,</w:t>
            </w:r>
            <w:r>
              <w:br/>
            </w:r>
            <w:r>
              <w:rPr>
                <w:rFonts w:ascii="Times New Roman"/>
                <w:b w:val="false"/>
                <w:i w:val="false"/>
                <w:color w:val="000000"/>
                <w:sz w:val="20"/>
              </w:rPr>
              <w:t>
включенные в официальный список фондовой биржи, соответствующие</w:t>
            </w:r>
            <w:r>
              <w:br/>
            </w:r>
            <w:r>
              <w:rPr>
                <w:rFonts w:ascii="Times New Roman"/>
                <w:b w:val="false"/>
                <w:i w:val="false"/>
                <w:color w:val="000000"/>
                <w:sz w:val="20"/>
              </w:rPr>
              <w:t>
требованиям категории «долговые ценные бумаги без рейтинговой</w:t>
            </w:r>
            <w:r>
              <w:br/>
            </w:r>
            <w:r>
              <w:rPr>
                <w:rFonts w:ascii="Times New Roman"/>
                <w:b w:val="false"/>
                <w:i w:val="false"/>
                <w:color w:val="000000"/>
                <w:sz w:val="20"/>
              </w:rPr>
              <w:t>
оценки», предусмотренным постановлением </w:t>
            </w:r>
            <w:r>
              <w:rPr>
                <w:rFonts w:ascii="Times New Roman"/>
                <w:b w:val="false"/>
                <w:i w:val="false"/>
                <w:color w:val="000000"/>
                <w:sz w:val="20"/>
              </w:rPr>
              <w:t>№ 77</w:t>
            </w:r>
            <w:r>
              <w:rPr>
                <w:rFonts w:ascii="Times New Roman"/>
                <w:b w:val="false"/>
                <w:i w:val="false"/>
                <w:color w:val="000000"/>
                <w:sz w:val="20"/>
              </w:rPr>
              <w:t>;</w:t>
            </w:r>
            <w:r>
              <w:br/>
            </w:r>
            <w:r>
              <w:rPr>
                <w:rFonts w:ascii="Times New Roman"/>
                <w:b w:val="false"/>
                <w:i w:val="false"/>
                <w:color w:val="000000"/>
                <w:sz w:val="20"/>
              </w:rPr>
              <w:t>
   паи интервальных паевых инвестиционных фондов, управляющая</w:t>
            </w:r>
            <w:r>
              <w:br/>
            </w:r>
            <w:r>
              <w:rPr>
                <w:rFonts w:ascii="Times New Roman"/>
                <w:b w:val="false"/>
                <w:i w:val="false"/>
                <w:color w:val="000000"/>
                <w:sz w:val="20"/>
              </w:rPr>
              <w:t>
компания которых является юридическим лицом, созданным в</w:t>
            </w:r>
            <w:r>
              <w:br/>
            </w:r>
            <w:r>
              <w:rPr>
                <w:rFonts w:ascii="Times New Roman"/>
                <w:b w:val="false"/>
                <w:i w:val="false"/>
                <w:color w:val="000000"/>
                <w:sz w:val="20"/>
              </w:rPr>
              <w:t>
соответствии с законодательством Республики Казахстан,</w:t>
            </w:r>
            <w:r>
              <w:br/>
            </w:r>
            <w:r>
              <w:rPr>
                <w:rFonts w:ascii="Times New Roman"/>
                <w:b w:val="false"/>
                <w:i w:val="false"/>
                <w:color w:val="000000"/>
                <w:sz w:val="20"/>
              </w:rPr>
              <w:t>
включенные в официальный список фондовой биржи, соответствующие</w:t>
            </w:r>
            <w:r>
              <w:br/>
            </w:r>
            <w:r>
              <w:rPr>
                <w:rFonts w:ascii="Times New Roman"/>
                <w:b w:val="false"/>
                <w:i w:val="false"/>
                <w:color w:val="000000"/>
                <w:sz w:val="20"/>
              </w:rPr>
              <w:t>
требованиям сектора «ценные бумаги инвестиционных фондов»,</w:t>
            </w:r>
            <w:r>
              <w:br/>
            </w:r>
            <w:r>
              <w:rPr>
                <w:rFonts w:ascii="Times New Roman"/>
                <w:b w:val="false"/>
                <w:i w:val="false"/>
                <w:color w:val="000000"/>
                <w:sz w:val="20"/>
              </w:rPr>
              <w:t>
предусмотренным постановлением </w:t>
            </w:r>
            <w:r>
              <w:rPr>
                <w:rFonts w:ascii="Times New Roman"/>
                <w:b w:val="false"/>
                <w:i w:val="false"/>
                <w:color w:val="000000"/>
                <w:sz w:val="20"/>
              </w:rPr>
              <w:t>№ 77</w:t>
            </w:r>
            <w:r>
              <w:rPr>
                <w:rFonts w:ascii="Times New Roman"/>
                <w:b w:val="false"/>
                <w:i w:val="false"/>
                <w:color w:val="000000"/>
                <w:sz w:val="20"/>
              </w:rPr>
              <w:t>;</w:t>
            </w:r>
            <w:r>
              <w:br/>
            </w:r>
            <w:r>
              <w:rPr>
                <w:rFonts w:ascii="Times New Roman"/>
                <w:b w:val="false"/>
                <w:i w:val="false"/>
                <w:color w:val="000000"/>
                <w:sz w:val="20"/>
              </w:rPr>
              <w:t>
   ценные бумаги, выпущенные в рамках реструктуризации</w:t>
            </w:r>
            <w:r>
              <w:br/>
            </w:r>
            <w:r>
              <w:rPr>
                <w:rFonts w:ascii="Times New Roman"/>
                <w:b w:val="false"/>
                <w:i w:val="false"/>
                <w:color w:val="000000"/>
                <w:sz w:val="20"/>
              </w:rPr>
              <w:t>
обязательств эмитента в целях обмена на ранее выпущенные ценные</w:t>
            </w:r>
            <w:r>
              <w:br/>
            </w:r>
            <w:r>
              <w:rPr>
                <w:rFonts w:ascii="Times New Roman"/>
                <w:b w:val="false"/>
                <w:i w:val="false"/>
                <w:color w:val="000000"/>
                <w:sz w:val="20"/>
              </w:rPr>
              <w:t>
бумаги либо иные обязательства данного эмитента.</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 бумаги, включенные в</w:t>
            </w:r>
            <w:r>
              <w:br/>
            </w:r>
            <w:r>
              <w:rPr>
                <w:rFonts w:ascii="Times New Roman"/>
                <w:b w:val="false"/>
                <w:i w:val="false"/>
                <w:color w:val="000000"/>
                <w:sz w:val="20"/>
              </w:rPr>
              <w:t>
официальный список фондовой биржи, за исключением ценных</w:t>
            </w:r>
            <w:r>
              <w:br/>
            </w:r>
            <w:r>
              <w:rPr>
                <w:rFonts w:ascii="Times New Roman"/>
                <w:b w:val="false"/>
                <w:i w:val="false"/>
                <w:color w:val="000000"/>
                <w:sz w:val="20"/>
              </w:rPr>
              <w:t>
бумаг, указанных в строке, порядковый номер, 9 настоящего</w:t>
            </w:r>
            <w:r>
              <w:br/>
            </w:r>
            <w:r>
              <w:rPr>
                <w:rFonts w:ascii="Times New Roman"/>
                <w:b w:val="false"/>
                <w:i w:val="false"/>
                <w:color w:val="000000"/>
                <w:sz w:val="20"/>
              </w:rPr>
              <w:t>
пункта, выпущенные организациями Республики Казахстан в</w:t>
            </w:r>
            <w:r>
              <w:br/>
            </w:r>
            <w:r>
              <w:rPr>
                <w:rFonts w:ascii="Times New Roman"/>
                <w:b w:val="false"/>
                <w:i w:val="false"/>
                <w:color w:val="000000"/>
                <w:sz w:val="20"/>
              </w:rPr>
              <w:t>
соответствии с законодательством Республики Казахстан и</w:t>
            </w:r>
            <w:r>
              <w:br/>
            </w:r>
            <w:r>
              <w:rPr>
                <w:rFonts w:ascii="Times New Roman"/>
                <w:b w:val="false"/>
                <w:i w:val="false"/>
                <w:color w:val="000000"/>
                <w:sz w:val="20"/>
              </w:rPr>
              <w:t>
других государств, соответствующие следующим требованиям:</w:t>
            </w:r>
            <w:r>
              <w:br/>
            </w:r>
            <w:r>
              <w:rPr>
                <w:rFonts w:ascii="Times New Roman"/>
                <w:b w:val="false"/>
                <w:i w:val="false"/>
                <w:color w:val="000000"/>
                <w:sz w:val="20"/>
              </w:rPr>
              <w:t>
      1) наличие оценки рейтинговых агентств, признанных</w:t>
            </w:r>
            <w:r>
              <w:br/>
            </w:r>
            <w:r>
              <w:rPr>
                <w:rFonts w:ascii="Times New Roman"/>
                <w:b w:val="false"/>
                <w:i w:val="false"/>
                <w:color w:val="000000"/>
                <w:sz w:val="20"/>
              </w:rPr>
              <w:t>
фондовой биржей;</w:t>
            </w:r>
            <w:r>
              <w:br/>
            </w:r>
            <w:r>
              <w:rPr>
                <w:rFonts w:ascii="Times New Roman"/>
                <w:b w:val="false"/>
                <w:i w:val="false"/>
                <w:color w:val="000000"/>
                <w:sz w:val="20"/>
              </w:rPr>
              <w:t>
      2) государственная регистрация эмитента долговых</w:t>
            </w:r>
            <w:r>
              <w:br/>
            </w:r>
            <w:r>
              <w:rPr>
                <w:rFonts w:ascii="Times New Roman"/>
                <w:b w:val="false"/>
                <w:i w:val="false"/>
                <w:color w:val="000000"/>
                <w:sz w:val="20"/>
              </w:rPr>
              <w:t>
ценных бумаг осуществлена не менее чем за два года до дня</w:t>
            </w:r>
            <w:r>
              <w:br/>
            </w:r>
            <w:r>
              <w:rPr>
                <w:rFonts w:ascii="Times New Roman"/>
                <w:b w:val="false"/>
                <w:i w:val="false"/>
                <w:color w:val="000000"/>
                <w:sz w:val="20"/>
              </w:rPr>
              <w:t>
подачи заявления о включении его ценных бумаг в официальный</w:t>
            </w:r>
            <w:r>
              <w:br/>
            </w:r>
            <w:r>
              <w:rPr>
                <w:rFonts w:ascii="Times New Roman"/>
                <w:b w:val="false"/>
                <w:i w:val="false"/>
                <w:color w:val="000000"/>
                <w:sz w:val="20"/>
              </w:rPr>
              <w:t>
список фондовой биржи;</w:t>
            </w:r>
            <w:r>
              <w:br/>
            </w:r>
            <w:r>
              <w:rPr>
                <w:rFonts w:ascii="Times New Roman"/>
                <w:b w:val="false"/>
                <w:i w:val="false"/>
                <w:color w:val="000000"/>
                <w:sz w:val="20"/>
              </w:rPr>
              <w:t>
      3) эмитент долговых ценных бумаг составляет финансовую</w:t>
            </w:r>
            <w:r>
              <w:br/>
            </w:r>
            <w:r>
              <w:rPr>
                <w:rFonts w:ascii="Times New Roman"/>
                <w:b w:val="false"/>
                <w:i w:val="false"/>
                <w:color w:val="000000"/>
                <w:sz w:val="20"/>
              </w:rPr>
              <w:t>
отчетность в соответствии с международными стандартами</w:t>
            </w:r>
            <w:r>
              <w:br/>
            </w:r>
            <w:r>
              <w:rPr>
                <w:rFonts w:ascii="Times New Roman"/>
                <w:b w:val="false"/>
                <w:i w:val="false"/>
                <w:color w:val="000000"/>
                <w:sz w:val="20"/>
              </w:rPr>
              <w:t>
финансовой отчетности (International Financial Reporting</w:t>
            </w:r>
            <w:r>
              <w:br/>
            </w:r>
            <w:r>
              <w:rPr>
                <w:rFonts w:ascii="Times New Roman"/>
                <w:b w:val="false"/>
                <w:i w:val="false"/>
                <w:color w:val="000000"/>
                <w:sz w:val="20"/>
              </w:rPr>
              <w:t>
Standards – IFRS) (далее - МСФО) или стандартами финансовой</w:t>
            </w:r>
            <w:r>
              <w:br/>
            </w:r>
            <w:r>
              <w:rPr>
                <w:rFonts w:ascii="Times New Roman"/>
                <w:b w:val="false"/>
                <w:i w:val="false"/>
                <w:color w:val="000000"/>
                <w:sz w:val="20"/>
              </w:rPr>
              <w:t>
отчетности, действующими в Соединенных Штатах Америки</w:t>
            </w:r>
            <w:r>
              <w:br/>
            </w:r>
            <w:r>
              <w:rPr>
                <w:rFonts w:ascii="Times New Roman"/>
                <w:b w:val="false"/>
                <w:i w:val="false"/>
                <w:color w:val="000000"/>
                <w:sz w:val="20"/>
              </w:rPr>
              <w:t>
(General Accepted Accounting Principles – GAAP) (далее – СФО</w:t>
            </w:r>
            <w:r>
              <w:br/>
            </w:r>
            <w:r>
              <w:rPr>
                <w:rFonts w:ascii="Times New Roman"/>
                <w:b w:val="false"/>
                <w:i w:val="false"/>
                <w:color w:val="000000"/>
                <w:sz w:val="20"/>
              </w:rPr>
              <w:t>
США);</w:t>
            </w:r>
            <w:r>
              <w:br/>
            </w:r>
            <w:r>
              <w:rPr>
                <w:rFonts w:ascii="Times New Roman"/>
                <w:b w:val="false"/>
                <w:i w:val="false"/>
                <w:color w:val="000000"/>
                <w:sz w:val="20"/>
              </w:rPr>
              <w:t>
      4) аудит финансовой отчетности эмитента долговых</w:t>
            </w:r>
            <w:r>
              <w:br/>
            </w:r>
            <w:r>
              <w:rPr>
                <w:rFonts w:ascii="Times New Roman"/>
                <w:b w:val="false"/>
                <w:i w:val="false"/>
                <w:color w:val="000000"/>
                <w:sz w:val="20"/>
              </w:rPr>
              <w:t>
ценных бумаг производится одной из аудиторских организаций,</w:t>
            </w:r>
            <w:r>
              <w:br/>
            </w:r>
            <w:r>
              <w:rPr>
                <w:rFonts w:ascii="Times New Roman"/>
                <w:b w:val="false"/>
                <w:i w:val="false"/>
                <w:color w:val="000000"/>
                <w:sz w:val="20"/>
              </w:rPr>
              <w:t>
входящих в перечень признаваемых фондовой биржей аудиторских</w:t>
            </w:r>
            <w:r>
              <w:br/>
            </w:r>
            <w:r>
              <w:rPr>
                <w:rFonts w:ascii="Times New Roman"/>
                <w:b w:val="false"/>
                <w:i w:val="false"/>
                <w:color w:val="000000"/>
                <w:sz w:val="20"/>
              </w:rPr>
              <w:t>
организаций;</w:t>
            </w:r>
            <w:r>
              <w:br/>
            </w:r>
            <w:r>
              <w:rPr>
                <w:rFonts w:ascii="Times New Roman"/>
                <w:b w:val="false"/>
                <w:i w:val="false"/>
                <w:color w:val="000000"/>
                <w:sz w:val="20"/>
              </w:rPr>
              <w:t>
      5) финансовая отчетность эмитента долговых ценных</w:t>
            </w:r>
            <w:r>
              <w:br/>
            </w:r>
            <w:r>
              <w:rPr>
                <w:rFonts w:ascii="Times New Roman"/>
                <w:b w:val="false"/>
                <w:i w:val="false"/>
                <w:color w:val="000000"/>
                <w:sz w:val="20"/>
              </w:rPr>
              <w:t>
бумаг, подтвержденная аудиторским отчетом, представлялась</w:t>
            </w:r>
            <w:r>
              <w:br/>
            </w:r>
            <w:r>
              <w:rPr>
                <w:rFonts w:ascii="Times New Roman"/>
                <w:b w:val="false"/>
                <w:i w:val="false"/>
                <w:color w:val="000000"/>
                <w:sz w:val="20"/>
              </w:rPr>
              <w:t>
фондовой бирже не менее, чем за два завершенных финансовых</w:t>
            </w:r>
            <w:r>
              <w:br/>
            </w:r>
            <w:r>
              <w:rPr>
                <w:rFonts w:ascii="Times New Roman"/>
                <w:b w:val="false"/>
                <w:i w:val="false"/>
                <w:color w:val="000000"/>
                <w:sz w:val="20"/>
              </w:rPr>
              <w:t>
года;</w:t>
            </w:r>
            <w:r>
              <w:br/>
            </w:r>
            <w:r>
              <w:rPr>
                <w:rFonts w:ascii="Times New Roman"/>
                <w:b w:val="false"/>
                <w:i w:val="false"/>
                <w:color w:val="000000"/>
                <w:sz w:val="20"/>
              </w:rPr>
              <w:t xml:space="preserve">
      6) </w:t>
            </w:r>
            <w:r>
              <w:rPr>
                <w:rFonts w:ascii="Times New Roman"/>
                <w:b w:val="false"/>
                <w:i w:val="false"/>
                <w:color w:val="ff0000"/>
                <w:sz w:val="20"/>
              </w:rPr>
              <w:t>исключен постановлением Правления АФН РК от</w:t>
            </w:r>
            <w:r>
              <w:br/>
            </w:r>
            <w:r>
              <w:rPr>
                <w:rFonts w:ascii="Times New Roman"/>
                <w:b w:val="false"/>
                <w:i w:val="false"/>
                <w:color w:val="000000"/>
                <w:sz w:val="20"/>
              </w:rPr>
              <w:t>
</w:t>
            </w:r>
            <w:r>
              <w:rPr>
                <w:rFonts w:ascii="Times New Roman"/>
                <w:b w:val="false"/>
                <w:i w:val="false"/>
                <w:color w:val="ff0000"/>
                <w:sz w:val="20"/>
              </w:rPr>
              <w:t xml:space="preserve">15.07.2010 </w:t>
            </w:r>
            <w:r>
              <w:rPr>
                <w:rFonts w:ascii="Times New Roman"/>
                <w:b w:val="false"/>
                <w:i w:val="false"/>
                <w:color w:val="000000"/>
                <w:sz w:val="20"/>
              </w:rPr>
              <w:t>№ 105</w:t>
            </w:r>
            <w:r>
              <w:rPr>
                <w:rFonts w:ascii="Times New Roman"/>
                <w:b w:val="false"/>
                <w:i w:val="false"/>
                <w:color w:val="ff0000"/>
                <w:sz w:val="20"/>
              </w:rPr>
              <w:t xml:space="preserve"> (вводится в действие по истечении</w:t>
            </w:r>
            <w:r>
              <w:br/>
            </w:r>
            <w:r>
              <w:rPr>
                <w:rFonts w:ascii="Times New Roman"/>
                <w:b w:val="false"/>
                <w:i w:val="false"/>
                <w:color w:val="000000"/>
                <w:sz w:val="20"/>
              </w:rPr>
              <w:t>
</w:t>
            </w:r>
            <w:r>
              <w:rPr>
                <w:rFonts w:ascii="Times New Roman"/>
                <w:b w:val="false"/>
                <w:i w:val="false"/>
                <w:color w:val="ff0000"/>
                <w:sz w:val="20"/>
              </w:rPr>
              <w:t>четырнадцати календарных дней со дня его гос. регистрации в</w:t>
            </w:r>
            <w:r>
              <w:br/>
            </w:r>
            <w:r>
              <w:rPr>
                <w:rFonts w:ascii="Times New Roman"/>
                <w:b w:val="false"/>
                <w:i w:val="false"/>
                <w:color w:val="000000"/>
                <w:sz w:val="20"/>
              </w:rPr>
              <w:t>
</w:t>
            </w:r>
            <w:r>
              <w:rPr>
                <w:rFonts w:ascii="Times New Roman"/>
                <w:b w:val="false"/>
                <w:i w:val="false"/>
                <w:color w:val="ff0000"/>
                <w:sz w:val="20"/>
              </w:rPr>
              <w:t>МЮ РК);</w:t>
            </w:r>
            <w:r>
              <w:br/>
            </w:r>
            <w:r>
              <w:rPr>
                <w:rFonts w:ascii="Times New Roman"/>
                <w:b w:val="false"/>
                <w:i w:val="false"/>
                <w:color w:val="000000"/>
                <w:sz w:val="20"/>
              </w:rPr>
              <w:t>
      7) собственный капитал эмитента долговых ценных бумаг</w:t>
            </w:r>
            <w:r>
              <w:br/>
            </w:r>
            <w:r>
              <w:rPr>
                <w:rFonts w:ascii="Times New Roman"/>
                <w:b w:val="false"/>
                <w:i w:val="false"/>
                <w:color w:val="000000"/>
                <w:sz w:val="20"/>
              </w:rPr>
              <w:t>
составляет сумму, эквивалентную не менее двух миллионов</w:t>
            </w:r>
            <w:r>
              <w:br/>
            </w:r>
            <w:r>
              <w:rPr>
                <w:rFonts w:ascii="Times New Roman"/>
                <w:b w:val="false"/>
                <w:i w:val="false"/>
                <w:color w:val="000000"/>
                <w:sz w:val="20"/>
              </w:rPr>
              <w:t>
пятидесяти тысячекратного размера месячного расчетного</w:t>
            </w:r>
            <w:r>
              <w:br/>
            </w:r>
            <w:r>
              <w:rPr>
                <w:rFonts w:ascii="Times New Roman"/>
                <w:b w:val="false"/>
                <w:i w:val="false"/>
                <w:color w:val="000000"/>
                <w:sz w:val="20"/>
              </w:rPr>
              <w:t>
показателя, согласно финансовой отчетности на последнюю</w:t>
            </w:r>
            <w:r>
              <w:br/>
            </w:r>
            <w:r>
              <w:rPr>
                <w:rFonts w:ascii="Times New Roman"/>
                <w:b w:val="false"/>
                <w:i w:val="false"/>
                <w:color w:val="000000"/>
                <w:sz w:val="20"/>
              </w:rPr>
              <w:t>
отчетную дату, подтвержденной аудиторским отчетом;</w:t>
            </w:r>
            <w:r>
              <w:br/>
            </w:r>
            <w:r>
              <w:rPr>
                <w:rFonts w:ascii="Times New Roman"/>
                <w:b w:val="false"/>
                <w:i w:val="false"/>
                <w:color w:val="000000"/>
                <w:sz w:val="20"/>
              </w:rPr>
              <w:t>
      8) чистая прибыль эмитента долговых ценных бумаг за</w:t>
            </w:r>
            <w:r>
              <w:br/>
            </w:r>
            <w:r>
              <w:rPr>
                <w:rFonts w:ascii="Times New Roman"/>
                <w:b w:val="false"/>
                <w:i w:val="false"/>
                <w:color w:val="000000"/>
                <w:sz w:val="20"/>
              </w:rPr>
              <w:t>
один из двух последних лет составляет сумму, эквивалентную не</w:t>
            </w:r>
            <w:r>
              <w:br/>
            </w:r>
            <w:r>
              <w:rPr>
                <w:rFonts w:ascii="Times New Roman"/>
                <w:b w:val="false"/>
                <w:i w:val="false"/>
                <w:color w:val="000000"/>
                <w:sz w:val="20"/>
              </w:rPr>
              <w:t>
менее восьмидесяти пяти тысяч шестисоткратного размера</w:t>
            </w:r>
            <w:r>
              <w:br/>
            </w:r>
            <w:r>
              <w:rPr>
                <w:rFonts w:ascii="Times New Roman"/>
                <w:b w:val="false"/>
                <w:i w:val="false"/>
                <w:color w:val="000000"/>
                <w:sz w:val="20"/>
              </w:rPr>
              <w:t>
месячного расчетного показателя, согласно финансовой</w:t>
            </w:r>
            <w:r>
              <w:br/>
            </w:r>
            <w:r>
              <w:rPr>
                <w:rFonts w:ascii="Times New Roman"/>
                <w:b w:val="false"/>
                <w:i w:val="false"/>
                <w:color w:val="000000"/>
                <w:sz w:val="20"/>
              </w:rPr>
              <w:t>
отчетности на последнюю отчетную дату, подтвержденной</w:t>
            </w:r>
            <w:r>
              <w:br/>
            </w:r>
            <w:r>
              <w:rPr>
                <w:rFonts w:ascii="Times New Roman"/>
                <w:b w:val="false"/>
                <w:i w:val="false"/>
                <w:color w:val="000000"/>
                <w:sz w:val="20"/>
              </w:rPr>
              <w:t>
аудиторским отчетом;</w:t>
            </w:r>
            <w:r>
              <w:br/>
            </w:r>
            <w:r>
              <w:rPr>
                <w:rFonts w:ascii="Times New Roman"/>
                <w:b w:val="false"/>
                <w:i w:val="false"/>
                <w:color w:val="000000"/>
                <w:sz w:val="20"/>
              </w:rPr>
              <w:t>
      9) объем продаж эмитента долговых ценных бумаг –</w:t>
            </w:r>
            <w:r>
              <w:br/>
            </w:r>
            <w:r>
              <w:rPr>
                <w:rFonts w:ascii="Times New Roman"/>
                <w:b w:val="false"/>
                <w:i w:val="false"/>
                <w:color w:val="000000"/>
                <w:sz w:val="20"/>
              </w:rPr>
              <w:t>
нефинансовой организации, за исключением лизинговой</w:t>
            </w:r>
            <w:r>
              <w:br/>
            </w:r>
            <w:r>
              <w:rPr>
                <w:rFonts w:ascii="Times New Roman"/>
                <w:b w:val="false"/>
                <w:i w:val="false"/>
                <w:color w:val="000000"/>
                <w:sz w:val="20"/>
              </w:rPr>
              <w:t>
организации и кредитного товарищества, по основной</w:t>
            </w:r>
            <w:r>
              <w:br/>
            </w:r>
            <w:r>
              <w:rPr>
                <w:rFonts w:ascii="Times New Roman"/>
                <w:b w:val="false"/>
                <w:i w:val="false"/>
                <w:color w:val="000000"/>
                <w:sz w:val="20"/>
              </w:rPr>
              <w:t>
деятельности за каждый из двух последних лет по данным</w:t>
            </w:r>
            <w:r>
              <w:br/>
            </w:r>
            <w:r>
              <w:rPr>
                <w:rFonts w:ascii="Times New Roman"/>
                <w:b w:val="false"/>
                <w:i w:val="false"/>
                <w:color w:val="000000"/>
                <w:sz w:val="20"/>
              </w:rPr>
              <w:t>
финансовой отчетности, подтвержденной аудиторским отчетом,</w:t>
            </w:r>
            <w:r>
              <w:br/>
            </w:r>
            <w:r>
              <w:rPr>
                <w:rFonts w:ascii="Times New Roman"/>
                <w:b w:val="false"/>
                <w:i w:val="false"/>
                <w:color w:val="000000"/>
                <w:sz w:val="20"/>
              </w:rPr>
              <w:t>
составляет сумму, эквивалентную не менее двух миллионов</w:t>
            </w:r>
            <w:r>
              <w:br/>
            </w:r>
            <w:r>
              <w:rPr>
                <w:rFonts w:ascii="Times New Roman"/>
                <w:b w:val="false"/>
                <w:i w:val="false"/>
                <w:color w:val="000000"/>
                <w:sz w:val="20"/>
              </w:rPr>
              <w:t>
пятидесяти тысячекратного размера месячного расчетного</w:t>
            </w:r>
            <w:r>
              <w:br/>
            </w:r>
            <w:r>
              <w:rPr>
                <w:rFonts w:ascii="Times New Roman"/>
                <w:b w:val="false"/>
                <w:i w:val="false"/>
                <w:color w:val="000000"/>
                <w:sz w:val="20"/>
              </w:rPr>
              <w:t>
показателя;</w:t>
            </w:r>
            <w:r>
              <w:br/>
            </w:r>
            <w:r>
              <w:rPr>
                <w:rFonts w:ascii="Times New Roman"/>
                <w:b w:val="false"/>
                <w:i w:val="false"/>
                <w:color w:val="000000"/>
                <w:sz w:val="20"/>
              </w:rPr>
              <w:t>
      10) наличие кодекса корпоративного управления,</w:t>
            </w:r>
            <w:r>
              <w:br/>
            </w:r>
            <w:r>
              <w:rPr>
                <w:rFonts w:ascii="Times New Roman"/>
                <w:b w:val="false"/>
                <w:i w:val="false"/>
                <w:color w:val="000000"/>
                <w:sz w:val="20"/>
              </w:rPr>
              <w:t>
утвержденного общим собранием акционеров эмитента долговых</w:t>
            </w:r>
            <w:r>
              <w:br/>
            </w:r>
            <w:r>
              <w:rPr>
                <w:rFonts w:ascii="Times New Roman"/>
                <w:b w:val="false"/>
                <w:i w:val="false"/>
                <w:color w:val="000000"/>
                <w:sz w:val="20"/>
              </w:rPr>
              <w:t>
ценных бумаг;</w:t>
            </w:r>
            <w:r>
              <w:br/>
            </w:r>
            <w:r>
              <w:rPr>
                <w:rFonts w:ascii="Times New Roman"/>
                <w:b w:val="false"/>
                <w:i w:val="false"/>
                <w:color w:val="000000"/>
                <w:sz w:val="20"/>
              </w:rPr>
              <w:t>
      11) наличие маркет-мейкера по долговым ценным бумагам</w:t>
            </w:r>
            <w:r>
              <w:br/>
            </w:r>
            <w:r>
              <w:rPr>
                <w:rFonts w:ascii="Times New Roman"/>
                <w:b w:val="false"/>
                <w:i w:val="false"/>
                <w:color w:val="000000"/>
                <w:sz w:val="20"/>
              </w:rPr>
              <w:t>
во время нахождения данных ценных бумаг в официальном списке</w:t>
            </w:r>
            <w:r>
              <w:br/>
            </w:r>
            <w:r>
              <w:rPr>
                <w:rFonts w:ascii="Times New Roman"/>
                <w:b w:val="false"/>
                <w:i w:val="false"/>
                <w:color w:val="000000"/>
                <w:sz w:val="20"/>
              </w:rPr>
              <w:t>
фондовой биржи;</w:t>
            </w:r>
            <w:r>
              <w:br/>
            </w:r>
            <w:r>
              <w:rPr>
                <w:rFonts w:ascii="Times New Roman"/>
                <w:b w:val="false"/>
                <w:i w:val="false"/>
                <w:color w:val="000000"/>
                <w:sz w:val="20"/>
              </w:rPr>
              <w:t>
      12) в учредительных документах эмитента долговых</w:t>
            </w:r>
            <w:r>
              <w:br/>
            </w:r>
            <w:r>
              <w:rPr>
                <w:rFonts w:ascii="Times New Roman"/>
                <w:b w:val="false"/>
                <w:i w:val="false"/>
                <w:color w:val="000000"/>
                <w:sz w:val="20"/>
              </w:rPr>
              <w:t>
ценных бумаг и (или) проспекте выпуска ценных бумаг не</w:t>
            </w:r>
            <w:r>
              <w:br/>
            </w:r>
            <w:r>
              <w:rPr>
                <w:rFonts w:ascii="Times New Roman"/>
                <w:b w:val="false"/>
                <w:i w:val="false"/>
                <w:color w:val="000000"/>
                <w:sz w:val="20"/>
              </w:rPr>
              <w:t>
содержится норм, которые ущемляют или ограничивают права</w:t>
            </w:r>
            <w:r>
              <w:br/>
            </w:r>
            <w:r>
              <w:rPr>
                <w:rFonts w:ascii="Times New Roman"/>
                <w:b w:val="false"/>
                <w:i w:val="false"/>
                <w:color w:val="000000"/>
                <w:sz w:val="20"/>
              </w:rPr>
              <w:t>
собственников ценных бумаг на их отчуждение (передачу)</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 бумаги, включенные в</w:t>
            </w:r>
            <w:r>
              <w:br/>
            </w:r>
            <w:r>
              <w:rPr>
                <w:rFonts w:ascii="Times New Roman"/>
                <w:b w:val="false"/>
                <w:i w:val="false"/>
                <w:color w:val="000000"/>
                <w:sz w:val="20"/>
              </w:rPr>
              <w:t>
официальный список фондовой биржи, за исключением ценных</w:t>
            </w:r>
            <w:r>
              <w:br/>
            </w:r>
            <w:r>
              <w:rPr>
                <w:rFonts w:ascii="Times New Roman"/>
                <w:b w:val="false"/>
                <w:i w:val="false"/>
                <w:color w:val="000000"/>
                <w:sz w:val="20"/>
              </w:rPr>
              <w:t>
бумаг, указанных в строках, порядковые номера, 9 и 10</w:t>
            </w:r>
            <w:r>
              <w:br/>
            </w:r>
            <w:r>
              <w:rPr>
                <w:rFonts w:ascii="Times New Roman"/>
                <w:b w:val="false"/>
                <w:i w:val="false"/>
                <w:color w:val="000000"/>
                <w:sz w:val="20"/>
              </w:rPr>
              <w:t>
настоящего пункта, выпущенные организациями Республики</w:t>
            </w:r>
            <w:r>
              <w:br/>
            </w:r>
            <w:r>
              <w:rPr>
                <w:rFonts w:ascii="Times New Roman"/>
                <w:b w:val="false"/>
                <w:i w:val="false"/>
                <w:color w:val="000000"/>
                <w:sz w:val="20"/>
              </w:rPr>
              <w:t>
Казахстан в соответствии с законодательством Республики</w:t>
            </w:r>
            <w:r>
              <w:br/>
            </w:r>
            <w:r>
              <w:rPr>
                <w:rFonts w:ascii="Times New Roman"/>
                <w:b w:val="false"/>
                <w:i w:val="false"/>
                <w:color w:val="000000"/>
                <w:sz w:val="20"/>
              </w:rPr>
              <w:t>
Казахстан и других государств, соответствующие следующим</w:t>
            </w:r>
            <w:r>
              <w:br/>
            </w:r>
            <w:r>
              <w:rPr>
                <w:rFonts w:ascii="Times New Roman"/>
                <w:b w:val="false"/>
                <w:i w:val="false"/>
                <w:color w:val="000000"/>
                <w:sz w:val="20"/>
              </w:rPr>
              <w:t>
требованиям:</w:t>
            </w:r>
            <w:r>
              <w:br/>
            </w:r>
            <w:r>
              <w:rPr>
                <w:rFonts w:ascii="Times New Roman"/>
                <w:b w:val="false"/>
                <w:i w:val="false"/>
                <w:color w:val="000000"/>
                <w:sz w:val="20"/>
              </w:rPr>
              <w:t>
      1) наличие оценки рейтинговых агентств, признанных</w:t>
            </w:r>
            <w:r>
              <w:br/>
            </w:r>
            <w:r>
              <w:rPr>
                <w:rFonts w:ascii="Times New Roman"/>
                <w:b w:val="false"/>
                <w:i w:val="false"/>
                <w:color w:val="000000"/>
                <w:sz w:val="20"/>
              </w:rPr>
              <w:t>
фондовой биржей;</w:t>
            </w:r>
            <w:r>
              <w:br/>
            </w:r>
            <w:r>
              <w:rPr>
                <w:rFonts w:ascii="Times New Roman"/>
                <w:b w:val="false"/>
                <w:i w:val="false"/>
                <w:color w:val="000000"/>
                <w:sz w:val="20"/>
              </w:rPr>
              <w:t>
      2) государственная регистрация эмитента долговых</w:t>
            </w:r>
            <w:r>
              <w:br/>
            </w:r>
            <w:r>
              <w:rPr>
                <w:rFonts w:ascii="Times New Roman"/>
                <w:b w:val="false"/>
                <w:i w:val="false"/>
                <w:color w:val="000000"/>
                <w:sz w:val="20"/>
              </w:rPr>
              <w:t>
ценных бумаг осуществлена не менее чем за один год до дня</w:t>
            </w:r>
            <w:r>
              <w:br/>
            </w:r>
            <w:r>
              <w:rPr>
                <w:rFonts w:ascii="Times New Roman"/>
                <w:b w:val="false"/>
                <w:i w:val="false"/>
                <w:color w:val="000000"/>
                <w:sz w:val="20"/>
              </w:rPr>
              <w:t>
подачи заявления о включении его ценных бумаг в официальный</w:t>
            </w:r>
            <w:r>
              <w:br/>
            </w:r>
            <w:r>
              <w:rPr>
                <w:rFonts w:ascii="Times New Roman"/>
                <w:b w:val="false"/>
                <w:i w:val="false"/>
                <w:color w:val="000000"/>
                <w:sz w:val="20"/>
              </w:rPr>
              <w:t>
список фондовой биржи;</w:t>
            </w:r>
            <w:r>
              <w:br/>
            </w:r>
            <w:r>
              <w:rPr>
                <w:rFonts w:ascii="Times New Roman"/>
                <w:b w:val="false"/>
                <w:i w:val="false"/>
                <w:color w:val="000000"/>
                <w:sz w:val="20"/>
              </w:rPr>
              <w:t>
      3) эмитент долговых ценных бумаг составляет финансовую</w:t>
            </w:r>
            <w:r>
              <w:br/>
            </w:r>
            <w:r>
              <w:rPr>
                <w:rFonts w:ascii="Times New Roman"/>
                <w:b w:val="false"/>
                <w:i w:val="false"/>
                <w:color w:val="000000"/>
                <w:sz w:val="20"/>
              </w:rPr>
              <w:t>
отчетность в соответствии с МСФО или СФО США;</w:t>
            </w:r>
            <w:r>
              <w:br/>
            </w:r>
            <w:r>
              <w:rPr>
                <w:rFonts w:ascii="Times New Roman"/>
                <w:b w:val="false"/>
                <w:i w:val="false"/>
                <w:color w:val="000000"/>
                <w:sz w:val="20"/>
              </w:rPr>
              <w:t>
      4) аудит финансовой отчетности эмитента долговых</w:t>
            </w:r>
            <w:r>
              <w:br/>
            </w:r>
            <w:r>
              <w:rPr>
                <w:rFonts w:ascii="Times New Roman"/>
                <w:b w:val="false"/>
                <w:i w:val="false"/>
                <w:color w:val="000000"/>
                <w:sz w:val="20"/>
              </w:rPr>
              <w:t>
ценных бумаг производится одной из аудиторских организаций,</w:t>
            </w:r>
            <w:r>
              <w:br/>
            </w:r>
            <w:r>
              <w:rPr>
                <w:rFonts w:ascii="Times New Roman"/>
                <w:b w:val="false"/>
                <w:i w:val="false"/>
                <w:color w:val="000000"/>
                <w:sz w:val="20"/>
              </w:rPr>
              <w:t>
входящих в перечень признаваемых фондовой биржей аудиторских</w:t>
            </w:r>
            <w:r>
              <w:br/>
            </w:r>
            <w:r>
              <w:rPr>
                <w:rFonts w:ascii="Times New Roman"/>
                <w:b w:val="false"/>
                <w:i w:val="false"/>
                <w:color w:val="000000"/>
                <w:sz w:val="20"/>
              </w:rPr>
              <w:t>
организаций;</w:t>
            </w:r>
            <w:r>
              <w:br/>
            </w:r>
            <w:r>
              <w:rPr>
                <w:rFonts w:ascii="Times New Roman"/>
                <w:b w:val="false"/>
                <w:i w:val="false"/>
                <w:color w:val="000000"/>
                <w:sz w:val="20"/>
              </w:rPr>
              <w:t>
      5) эмитентом долговых ценных бумаг представлялась</w:t>
            </w:r>
            <w:r>
              <w:br/>
            </w:r>
            <w:r>
              <w:rPr>
                <w:rFonts w:ascii="Times New Roman"/>
                <w:b w:val="false"/>
                <w:i w:val="false"/>
                <w:color w:val="000000"/>
                <w:sz w:val="20"/>
              </w:rPr>
              <w:t>
фондовой бирже финансовая отчетность, подтвержденная</w:t>
            </w:r>
            <w:r>
              <w:br/>
            </w:r>
            <w:r>
              <w:rPr>
                <w:rFonts w:ascii="Times New Roman"/>
                <w:b w:val="false"/>
                <w:i w:val="false"/>
                <w:color w:val="000000"/>
                <w:sz w:val="20"/>
              </w:rPr>
              <w:t>
аудиторским отчетом, за последний завершенный финансовый год;</w:t>
            </w:r>
            <w:r>
              <w:br/>
            </w:r>
            <w:r>
              <w:rPr>
                <w:rFonts w:ascii="Times New Roman"/>
                <w:b w:val="false"/>
                <w:i w:val="false"/>
                <w:color w:val="000000"/>
                <w:sz w:val="20"/>
              </w:rPr>
              <w:t xml:space="preserve">
      6) </w:t>
            </w:r>
            <w:r>
              <w:rPr>
                <w:rFonts w:ascii="Times New Roman"/>
                <w:b w:val="false"/>
                <w:i w:val="false"/>
                <w:color w:val="ff0000"/>
                <w:sz w:val="20"/>
              </w:rPr>
              <w:t>исключен постановлением Правления АФН РК от</w:t>
            </w:r>
            <w:r>
              <w:br/>
            </w:r>
            <w:r>
              <w:rPr>
                <w:rFonts w:ascii="Times New Roman"/>
                <w:b w:val="false"/>
                <w:i w:val="false"/>
                <w:color w:val="000000"/>
                <w:sz w:val="20"/>
              </w:rPr>
              <w:t>
</w:t>
            </w:r>
            <w:r>
              <w:rPr>
                <w:rFonts w:ascii="Times New Roman"/>
                <w:b w:val="false"/>
                <w:i w:val="false"/>
                <w:color w:val="ff0000"/>
                <w:sz w:val="20"/>
              </w:rPr>
              <w:t xml:space="preserve">15.07.2010 </w:t>
            </w:r>
            <w:r>
              <w:rPr>
                <w:rFonts w:ascii="Times New Roman"/>
                <w:b w:val="false"/>
                <w:i w:val="false"/>
                <w:color w:val="000000"/>
                <w:sz w:val="20"/>
              </w:rPr>
              <w:t>№ 105</w:t>
            </w:r>
            <w:r>
              <w:rPr>
                <w:rFonts w:ascii="Times New Roman"/>
                <w:b w:val="false"/>
                <w:i w:val="false"/>
                <w:color w:val="ff0000"/>
                <w:sz w:val="20"/>
              </w:rPr>
              <w:t xml:space="preserve"> (вводится в действие по истечении</w:t>
            </w:r>
            <w:r>
              <w:br/>
            </w:r>
            <w:r>
              <w:rPr>
                <w:rFonts w:ascii="Times New Roman"/>
                <w:b w:val="false"/>
                <w:i w:val="false"/>
                <w:color w:val="000000"/>
                <w:sz w:val="20"/>
              </w:rPr>
              <w:t>
</w:t>
            </w:r>
            <w:r>
              <w:rPr>
                <w:rFonts w:ascii="Times New Roman"/>
                <w:b w:val="false"/>
                <w:i w:val="false"/>
                <w:color w:val="ff0000"/>
                <w:sz w:val="20"/>
              </w:rPr>
              <w:t>четырнадцати календарных дней со дня его гос. регистрации в</w:t>
            </w:r>
            <w:r>
              <w:br/>
            </w:r>
            <w:r>
              <w:rPr>
                <w:rFonts w:ascii="Times New Roman"/>
                <w:b w:val="false"/>
                <w:i w:val="false"/>
                <w:color w:val="000000"/>
                <w:sz w:val="20"/>
              </w:rPr>
              <w:t>
</w:t>
            </w:r>
            <w:r>
              <w:rPr>
                <w:rFonts w:ascii="Times New Roman"/>
                <w:b w:val="false"/>
                <w:i w:val="false"/>
                <w:color w:val="ff0000"/>
                <w:sz w:val="20"/>
              </w:rPr>
              <w:t>МЮ РК);</w:t>
            </w:r>
            <w:r>
              <w:br/>
            </w:r>
            <w:r>
              <w:rPr>
                <w:rFonts w:ascii="Times New Roman"/>
                <w:b w:val="false"/>
                <w:i w:val="false"/>
                <w:color w:val="000000"/>
                <w:sz w:val="20"/>
              </w:rPr>
              <w:t>
      7) собственный капитал эмитента долговых ценных бумаг</w:t>
            </w:r>
            <w:r>
              <w:br/>
            </w:r>
            <w:r>
              <w:rPr>
                <w:rFonts w:ascii="Times New Roman"/>
                <w:b w:val="false"/>
                <w:i w:val="false"/>
                <w:color w:val="000000"/>
                <w:sz w:val="20"/>
              </w:rPr>
              <w:t>
составляет сумму, эквивалентную не менее трехсот сорока</w:t>
            </w:r>
            <w:r>
              <w:br/>
            </w:r>
            <w:r>
              <w:rPr>
                <w:rFonts w:ascii="Times New Roman"/>
                <w:b w:val="false"/>
                <w:i w:val="false"/>
                <w:color w:val="000000"/>
                <w:sz w:val="20"/>
              </w:rPr>
              <w:t>
тысячекратного размера месячного расчетного показателя,</w:t>
            </w:r>
            <w:r>
              <w:br/>
            </w:r>
            <w:r>
              <w:rPr>
                <w:rFonts w:ascii="Times New Roman"/>
                <w:b w:val="false"/>
                <w:i w:val="false"/>
                <w:color w:val="000000"/>
                <w:sz w:val="20"/>
              </w:rPr>
              <w:t>
согласно финансовой отчетности на последнюю отчетную дату,</w:t>
            </w:r>
            <w:r>
              <w:br/>
            </w:r>
            <w:r>
              <w:rPr>
                <w:rFonts w:ascii="Times New Roman"/>
                <w:b w:val="false"/>
                <w:i w:val="false"/>
                <w:color w:val="000000"/>
                <w:sz w:val="20"/>
              </w:rPr>
              <w:t>
подтвержденной аудиторским отчетом;</w:t>
            </w:r>
            <w:r>
              <w:br/>
            </w:r>
            <w:r>
              <w:rPr>
                <w:rFonts w:ascii="Times New Roman"/>
                <w:b w:val="false"/>
                <w:i w:val="false"/>
                <w:color w:val="000000"/>
                <w:sz w:val="20"/>
              </w:rPr>
              <w:t>
      8) наличие чистой прибыли эмитента долговых ценных</w:t>
            </w:r>
            <w:r>
              <w:br/>
            </w:r>
            <w:r>
              <w:rPr>
                <w:rFonts w:ascii="Times New Roman"/>
                <w:b w:val="false"/>
                <w:i w:val="false"/>
                <w:color w:val="000000"/>
                <w:sz w:val="20"/>
              </w:rPr>
              <w:t>
бумаг за один из трех завершенных финансовых года согласно</w:t>
            </w:r>
            <w:r>
              <w:br/>
            </w:r>
            <w:r>
              <w:rPr>
                <w:rFonts w:ascii="Times New Roman"/>
                <w:b w:val="false"/>
                <w:i w:val="false"/>
                <w:color w:val="000000"/>
                <w:sz w:val="20"/>
              </w:rPr>
              <w:t>
финансовой отчетности на последнюю отчетную дату,</w:t>
            </w:r>
            <w:r>
              <w:br/>
            </w:r>
            <w:r>
              <w:rPr>
                <w:rFonts w:ascii="Times New Roman"/>
                <w:b w:val="false"/>
                <w:i w:val="false"/>
                <w:color w:val="000000"/>
                <w:sz w:val="20"/>
              </w:rPr>
              <w:t>
подтвержденной аудиторским отчетом;</w:t>
            </w:r>
            <w:r>
              <w:br/>
            </w:r>
            <w:r>
              <w:rPr>
                <w:rFonts w:ascii="Times New Roman"/>
                <w:b w:val="false"/>
                <w:i w:val="false"/>
                <w:color w:val="000000"/>
                <w:sz w:val="20"/>
              </w:rPr>
              <w:t>
      9) объем продаж эмитента долговых ценных бумаг –</w:t>
            </w:r>
            <w:r>
              <w:br/>
            </w:r>
            <w:r>
              <w:rPr>
                <w:rFonts w:ascii="Times New Roman"/>
                <w:b w:val="false"/>
                <w:i w:val="false"/>
                <w:color w:val="000000"/>
                <w:sz w:val="20"/>
              </w:rPr>
              <w:t>
нефинансовой организации, за исключением лизинговой</w:t>
            </w:r>
            <w:r>
              <w:br/>
            </w:r>
            <w:r>
              <w:rPr>
                <w:rFonts w:ascii="Times New Roman"/>
                <w:b w:val="false"/>
                <w:i w:val="false"/>
                <w:color w:val="000000"/>
                <w:sz w:val="20"/>
              </w:rPr>
              <w:t>
организации и кредитного товарищества, по основной</w:t>
            </w:r>
            <w:r>
              <w:br/>
            </w:r>
            <w:r>
              <w:rPr>
                <w:rFonts w:ascii="Times New Roman"/>
                <w:b w:val="false"/>
                <w:i w:val="false"/>
                <w:color w:val="000000"/>
                <w:sz w:val="20"/>
              </w:rPr>
              <w:t>
деятельности за последний финансовый год по данным финансовой</w:t>
            </w:r>
            <w:r>
              <w:br/>
            </w:r>
            <w:r>
              <w:rPr>
                <w:rFonts w:ascii="Times New Roman"/>
                <w:b w:val="false"/>
                <w:i w:val="false"/>
                <w:color w:val="000000"/>
                <w:sz w:val="20"/>
              </w:rPr>
              <w:t>
отчетности, подтвержденной аудиторским отчетом, составляет</w:t>
            </w:r>
            <w:r>
              <w:br/>
            </w:r>
            <w:r>
              <w:rPr>
                <w:rFonts w:ascii="Times New Roman"/>
                <w:b w:val="false"/>
                <w:i w:val="false"/>
                <w:color w:val="000000"/>
                <w:sz w:val="20"/>
              </w:rPr>
              <w:t>
сумму, эквивалентную не менее трехсот сорока тысячекратного</w:t>
            </w:r>
            <w:r>
              <w:br/>
            </w:r>
            <w:r>
              <w:rPr>
                <w:rFonts w:ascii="Times New Roman"/>
                <w:b w:val="false"/>
                <w:i w:val="false"/>
                <w:color w:val="000000"/>
                <w:sz w:val="20"/>
              </w:rPr>
              <w:t>
размера месячного расчетного показателя;</w:t>
            </w:r>
            <w:r>
              <w:br/>
            </w:r>
            <w:r>
              <w:rPr>
                <w:rFonts w:ascii="Times New Roman"/>
                <w:b w:val="false"/>
                <w:i w:val="false"/>
                <w:color w:val="000000"/>
                <w:sz w:val="20"/>
              </w:rPr>
              <w:t>
      10) наличие кодекса корпоративного управления,</w:t>
            </w:r>
            <w:r>
              <w:br/>
            </w:r>
            <w:r>
              <w:rPr>
                <w:rFonts w:ascii="Times New Roman"/>
                <w:b w:val="false"/>
                <w:i w:val="false"/>
                <w:color w:val="000000"/>
                <w:sz w:val="20"/>
              </w:rPr>
              <w:t>
утвержденного общим собранием акционеров эмитента долговых</w:t>
            </w:r>
            <w:r>
              <w:br/>
            </w:r>
            <w:r>
              <w:rPr>
                <w:rFonts w:ascii="Times New Roman"/>
                <w:b w:val="false"/>
                <w:i w:val="false"/>
                <w:color w:val="000000"/>
                <w:sz w:val="20"/>
              </w:rPr>
              <w:t>
ценных бумаг;</w:t>
            </w:r>
            <w:r>
              <w:br/>
            </w:r>
            <w:r>
              <w:rPr>
                <w:rFonts w:ascii="Times New Roman"/>
                <w:b w:val="false"/>
                <w:i w:val="false"/>
                <w:color w:val="000000"/>
                <w:sz w:val="20"/>
              </w:rPr>
              <w:t>
      11) в учредительных документах эмитента долговых</w:t>
            </w:r>
            <w:r>
              <w:br/>
            </w:r>
            <w:r>
              <w:rPr>
                <w:rFonts w:ascii="Times New Roman"/>
                <w:b w:val="false"/>
                <w:i w:val="false"/>
                <w:color w:val="000000"/>
                <w:sz w:val="20"/>
              </w:rPr>
              <w:t>
ценных бумаг и (или) проспекте выпуска ценных бумаг не</w:t>
            </w:r>
            <w:r>
              <w:br/>
            </w:r>
            <w:r>
              <w:rPr>
                <w:rFonts w:ascii="Times New Roman"/>
                <w:b w:val="false"/>
                <w:i w:val="false"/>
                <w:color w:val="000000"/>
                <w:sz w:val="20"/>
              </w:rPr>
              <w:t>
содержится норм, которые ущемляют или ограничивают права</w:t>
            </w:r>
            <w:r>
              <w:br/>
            </w:r>
            <w:r>
              <w:rPr>
                <w:rFonts w:ascii="Times New Roman"/>
                <w:b w:val="false"/>
                <w:i w:val="false"/>
                <w:color w:val="000000"/>
                <w:sz w:val="20"/>
              </w:rPr>
              <w:t>
собственников ценных бумаг на их отчуждение (передачу)</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Паи инвестиционных фондов, имеющих международную рейтинговую</w:t>
            </w:r>
            <w:r>
              <w:br/>
            </w:r>
            <w:r>
              <w:rPr>
                <w:rFonts w:ascii="Times New Roman"/>
                <w:b w:val="false"/>
                <w:i w:val="false"/>
                <w:color w:val="000000"/>
                <w:sz w:val="20"/>
              </w:rPr>
              <w:t>
оценку "Standard &amp; Poor's principal stability fund ratings"</w:t>
            </w:r>
            <w:r>
              <w:br/>
            </w:r>
            <w:r>
              <w:rPr>
                <w:rFonts w:ascii="Times New Roman"/>
                <w:b w:val="false"/>
                <w:i w:val="false"/>
                <w:color w:val="000000"/>
                <w:sz w:val="20"/>
              </w:rPr>
              <w:t>
не ниже "BBBm-" либо "Standard &amp; Poor's Fund credit quality</w:t>
            </w:r>
            <w:r>
              <w:br/>
            </w:r>
            <w:r>
              <w:rPr>
                <w:rFonts w:ascii="Times New Roman"/>
                <w:b w:val="false"/>
                <w:i w:val="false"/>
                <w:color w:val="000000"/>
                <w:sz w:val="20"/>
              </w:rPr>
              <w:t>
ratings" не ниже "BBBf-"</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фондов недвижимости, созданных в соответствии с</w:t>
            </w:r>
            <w:r>
              <w:br/>
            </w:r>
            <w:r>
              <w:rPr>
                <w:rFonts w:ascii="Times New Roman"/>
                <w:b w:val="false"/>
                <w:i w:val="false"/>
                <w:color w:val="000000"/>
                <w:sz w:val="20"/>
              </w:rPr>
              <w:t>
законодательством Республики Казахстан, имеющих рейтинговую</w:t>
            </w:r>
            <w:r>
              <w:br/>
            </w:r>
            <w:r>
              <w:rPr>
                <w:rFonts w:ascii="Times New Roman"/>
                <w:b w:val="false"/>
                <w:i w:val="false"/>
                <w:color w:val="000000"/>
                <w:sz w:val="20"/>
              </w:rPr>
              <w:t>
оценку не ниже "ВВ-" по международной шкале агентства</w:t>
            </w:r>
            <w:r>
              <w:br/>
            </w:r>
            <w:r>
              <w:rPr>
                <w:rFonts w:ascii="Times New Roman"/>
                <w:b w:val="false"/>
                <w:i w:val="false"/>
                <w:color w:val="000000"/>
                <w:sz w:val="20"/>
              </w:rPr>
              <w:t>
"Standard &amp; Poor's" или рейтинговую оценку аналогичного</w:t>
            </w:r>
            <w:r>
              <w:br/>
            </w:r>
            <w:r>
              <w:rPr>
                <w:rFonts w:ascii="Times New Roman"/>
                <w:b w:val="false"/>
                <w:i w:val="false"/>
                <w:color w:val="000000"/>
                <w:sz w:val="20"/>
              </w:rPr>
              <w:t>
уровня одного из других рейтинговых агентств либо включенные</w:t>
            </w:r>
            <w:r>
              <w:br/>
            </w:r>
            <w:r>
              <w:rPr>
                <w:rFonts w:ascii="Times New Roman"/>
                <w:b w:val="false"/>
                <w:i w:val="false"/>
                <w:color w:val="000000"/>
                <w:sz w:val="20"/>
              </w:rPr>
              <w:t>
в официальный список фондовой биржи, соответствующие</w:t>
            </w:r>
            <w:r>
              <w:br/>
            </w:r>
            <w:r>
              <w:rPr>
                <w:rFonts w:ascii="Times New Roman"/>
                <w:b w:val="false"/>
                <w:i w:val="false"/>
                <w:color w:val="000000"/>
                <w:sz w:val="20"/>
              </w:rPr>
              <w:t>
требованиям сектора "Ценные бумаги инвестиционных фондов",</w:t>
            </w:r>
            <w:r>
              <w:br/>
            </w:r>
            <w:r>
              <w:rPr>
                <w:rFonts w:ascii="Times New Roman"/>
                <w:b w:val="false"/>
                <w:i w:val="false"/>
                <w:color w:val="000000"/>
                <w:sz w:val="20"/>
              </w:rPr>
              <w:t>
предусмотренным постановлением № 77, и следующим требованиям:</w:t>
            </w:r>
            <w:r>
              <w:br/>
            </w:r>
            <w:r>
              <w:rPr>
                <w:rFonts w:ascii="Times New Roman"/>
                <w:b w:val="false"/>
                <w:i w:val="false"/>
                <w:color w:val="000000"/>
                <w:sz w:val="20"/>
              </w:rPr>
              <w:t>
      размер обязательств фонда недвижимости по выпущенным</w:t>
            </w:r>
            <w:r>
              <w:br/>
            </w:r>
            <w:r>
              <w:rPr>
                <w:rFonts w:ascii="Times New Roman"/>
                <w:b w:val="false"/>
                <w:i w:val="false"/>
                <w:color w:val="000000"/>
                <w:sz w:val="20"/>
              </w:rPr>
              <w:t>
ценным бумагам и (или) другим обязательствам в совокупности</w:t>
            </w:r>
            <w:r>
              <w:br/>
            </w:r>
            <w:r>
              <w:rPr>
                <w:rFonts w:ascii="Times New Roman"/>
                <w:b w:val="false"/>
                <w:i w:val="false"/>
                <w:color w:val="000000"/>
                <w:sz w:val="20"/>
              </w:rPr>
              <w:t>
не превышают десяти процентов собственного капитала фонда</w:t>
            </w:r>
            <w:r>
              <w:br/>
            </w:r>
            <w:r>
              <w:rPr>
                <w:rFonts w:ascii="Times New Roman"/>
                <w:b w:val="false"/>
                <w:i w:val="false"/>
                <w:color w:val="000000"/>
                <w:sz w:val="20"/>
              </w:rPr>
              <w:t>
недвижимости;</w:t>
            </w:r>
            <w:r>
              <w:br/>
            </w:r>
            <w:r>
              <w:rPr>
                <w:rFonts w:ascii="Times New Roman"/>
                <w:b w:val="false"/>
                <w:i w:val="false"/>
                <w:color w:val="000000"/>
                <w:sz w:val="20"/>
              </w:rPr>
              <w:t>
      не менее семидесяти пяти процентов инвестиционных</w:t>
            </w:r>
            <w:r>
              <w:br/>
            </w:r>
            <w:r>
              <w:rPr>
                <w:rFonts w:ascii="Times New Roman"/>
                <w:b w:val="false"/>
                <w:i w:val="false"/>
                <w:color w:val="000000"/>
                <w:sz w:val="20"/>
              </w:rPr>
              <w:t>
доходов фонда недвижимости составляют доходы, полученные в</w:t>
            </w:r>
            <w:r>
              <w:br/>
            </w:r>
            <w:r>
              <w:rPr>
                <w:rFonts w:ascii="Times New Roman"/>
                <w:b w:val="false"/>
                <w:i w:val="false"/>
                <w:color w:val="000000"/>
                <w:sz w:val="20"/>
              </w:rPr>
              <w:t>
результате сдачи в аренду недвижимого имущества;</w:t>
            </w:r>
            <w:r>
              <w:br/>
            </w:r>
            <w:r>
              <w:rPr>
                <w:rFonts w:ascii="Times New Roman"/>
                <w:b w:val="false"/>
                <w:i w:val="false"/>
                <w:color w:val="000000"/>
                <w:sz w:val="20"/>
              </w:rPr>
              <w:t>
      недвижимость, составляющая активы фонда недвижимости,</w:t>
            </w:r>
            <w:r>
              <w:br/>
            </w:r>
            <w:r>
              <w:rPr>
                <w:rFonts w:ascii="Times New Roman"/>
                <w:b w:val="false"/>
                <w:i w:val="false"/>
                <w:color w:val="000000"/>
                <w:sz w:val="20"/>
              </w:rPr>
              <w:t>
не приобретена у управляющей компании фонда недвижимости и ее</w:t>
            </w:r>
            <w:r>
              <w:br/>
            </w:r>
            <w:r>
              <w:rPr>
                <w:rFonts w:ascii="Times New Roman"/>
                <w:b w:val="false"/>
                <w:i w:val="false"/>
                <w:color w:val="000000"/>
                <w:sz w:val="20"/>
              </w:rPr>
              <w:t>
аффилиированных лиц;</w:t>
            </w:r>
            <w:r>
              <w:br/>
            </w:r>
            <w:r>
              <w:rPr>
                <w:rFonts w:ascii="Times New Roman"/>
                <w:b w:val="false"/>
                <w:i w:val="false"/>
                <w:color w:val="000000"/>
                <w:sz w:val="20"/>
              </w:rPr>
              <w:t>
      недвижимость, входящая в активы фонда недвижимости, не</w:t>
            </w:r>
            <w:r>
              <w:br/>
            </w:r>
            <w:r>
              <w:rPr>
                <w:rFonts w:ascii="Times New Roman"/>
                <w:b w:val="false"/>
                <w:i w:val="false"/>
                <w:color w:val="000000"/>
                <w:sz w:val="20"/>
              </w:rPr>
              <w:t>
обременена либо передана в доверительное управление;</w:t>
            </w:r>
            <w:r>
              <w:br/>
            </w:r>
            <w:r>
              <w:rPr>
                <w:rFonts w:ascii="Times New Roman"/>
                <w:b w:val="false"/>
                <w:i w:val="false"/>
                <w:color w:val="000000"/>
                <w:sz w:val="20"/>
              </w:rPr>
              <w:t>
      срок сдачи в аренду объектов недвижимости, входящих в</w:t>
            </w:r>
            <w:r>
              <w:br/>
            </w:r>
            <w:r>
              <w:rPr>
                <w:rFonts w:ascii="Times New Roman"/>
                <w:b w:val="false"/>
                <w:i w:val="false"/>
                <w:color w:val="000000"/>
                <w:sz w:val="20"/>
              </w:rPr>
              <w:t>
активы фонда недвижимости, установленным договором аренды,</w:t>
            </w:r>
            <w:r>
              <w:br/>
            </w:r>
            <w:r>
              <w:rPr>
                <w:rFonts w:ascii="Times New Roman"/>
                <w:b w:val="false"/>
                <w:i w:val="false"/>
                <w:color w:val="000000"/>
                <w:sz w:val="20"/>
              </w:rPr>
              <w:t>
составляет не менее одного года;</w:t>
            </w:r>
            <w:r>
              <w:br/>
            </w:r>
            <w:r>
              <w:rPr>
                <w:rFonts w:ascii="Times New Roman"/>
                <w:b w:val="false"/>
                <w:i w:val="false"/>
                <w:color w:val="000000"/>
                <w:sz w:val="20"/>
              </w:rPr>
              <w:t>
      объекты недвижимости, входящие в состав активов фонда</w:t>
            </w:r>
            <w:r>
              <w:br/>
            </w:r>
            <w:r>
              <w:rPr>
                <w:rFonts w:ascii="Times New Roman"/>
                <w:b w:val="false"/>
                <w:i w:val="false"/>
                <w:color w:val="000000"/>
                <w:sz w:val="20"/>
              </w:rPr>
              <w:t>
недвижимости, сдаются в аренду в течение двух лет до дня</w:t>
            </w:r>
            <w:r>
              <w:br/>
            </w:r>
            <w:r>
              <w:rPr>
                <w:rFonts w:ascii="Times New Roman"/>
                <w:b w:val="false"/>
                <w:i w:val="false"/>
                <w:color w:val="000000"/>
                <w:sz w:val="20"/>
              </w:rPr>
              <w:t>
подачи заявления о включении его ценных бумаг в официальный</w:t>
            </w:r>
            <w:r>
              <w:br/>
            </w:r>
            <w:r>
              <w:rPr>
                <w:rFonts w:ascii="Times New Roman"/>
                <w:b w:val="false"/>
                <w:i w:val="false"/>
                <w:color w:val="000000"/>
                <w:sz w:val="20"/>
              </w:rPr>
              <w:t>
список</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Аффинированные драгоценные металлы, соответствующие</w:t>
            </w:r>
            <w:r>
              <w:br/>
            </w:r>
            <w:r>
              <w:rPr>
                <w:rFonts w:ascii="Times New Roman"/>
                <w:b w:val="false"/>
                <w:i w:val="false"/>
                <w:color w:val="000000"/>
                <w:sz w:val="20"/>
              </w:rPr>
              <w:t>
международным стандартам качества, принятым Лондонской</w:t>
            </w:r>
            <w:r>
              <w:br/>
            </w:r>
            <w:r>
              <w:rPr>
                <w:rFonts w:ascii="Times New Roman"/>
                <w:b w:val="false"/>
                <w:i w:val="false"/>
                <w:color w:val="000000"/>
                <w:sz w:val="20"/>
              </w:rPr>
              <w:t>
ассоциацией рынка драгоценных металлов (London bullion market</w:t>
            </w:r>
            <w:r>
              <w:br/>
            </w:r>
            <w:r>
              <w:rPr>
                <w:rFonts w:ascii="Times New Roman"/>
                <w:b w:val="false"/>
                <w:i w:val="false"/>
                <w:color w:val="000000"/>
                <w:sz w:val="20"/>
              </w:rPr>
              <w:t>
association) и обозначенным в документах данной ассоциации</w:t>
            </w:r>
            <w:r>
              <w:br/>
            </w:r>
            <w:r>
              <w:rPr>
                <w:rFonts w:ascii="Times New Roman"/>
                <w:b w:val="false"/>
                <w:i w:val="false"/>
                <w:color w:val="000000"/>
                <w:sz w:val="20"/>
              </w:rPr>
              <w:t>
как стандарт "Лондонская качественная поставка" ("London good</w:t>
            </w:r>
            <w:r>
              <w:br/>
            </w:r>
            <w:r>
              <w:rPr>
                <w:rFonts w:ascii="Times New Roman"/>
                <w:b w:val="false"/>
                <w:i w:val="false"/>
                <w:color w:val="000000"/>
                <w:sz w:val="20"/>
              </w:rPr>
              <w:t>
delivery") и металлические депозиты, в том числе, в</w:t>
            </w:r>
            <w:r>
              <w:br/>
            </w:r>
            <w:r>
              <w:rPr>
                <w:rFonts w:ascii="Times New Roman"/>
                <w:b w:val="false"/>
                <w:i w:val="false"/>
                <w:color w:val="000000"/>
                <w:sz w:val="20"/>
              </w:rPr>
              <w:t>
банках-нерезидентах Республики Казахстан, обладающих</w:t>
            </w:r>
            <w:r>
              <w:br/>
            </w:r>
            <w:r>
              <w:rPr>
                <w:rFonts w:ascii="Times New Roman"/>
                <w:b w:val="false"/>
                <w:i w:val="false"/>
                <w:color w:val="000000"/>
                <w:sz w:val="20"/>
              </w:rPr>
              <w:t>
рейтинговой оценкой не ниже "АА" по международной шкале</w:t>
            </w:r>
            <w:r>
              <w:br/>
            </w:r>
            <w:r>
              <w:rPr>
                <w:rFonts w:ascii="Times New Roman"/>
                <w:b w:val="false"/>
                <w:i w:val="false"/>
                <w:color w:val="000000"/>
                <w:sz w:val="20"/>
              </w:rPr>
              <w:t>
агентства "Standard &amp; Poor's" или рейтинг аналогичного уровня</w:t>
            </w:r>
            <w:r>
              <w:br/>
            </w:r>
            <w:r>
              <w:rPr>
                <w:rFonts w:ascii="Times New Roman"/>
                <w:b w:val="false"/>
                <w:i w:val="false"/>
                <w:color w:val="000000"/>
                <w:sz w:val="20"/>
              </w:rPr>
              <w:t>
одного из других рейтинговых агентств, на срок не более</w:t>
            </w:r>
            <w:r>
              <w:br/>
            </w:r>
            <w:r>
              <w:rPr>
                <w:rFonts w:ascii="Times New Roman"/>
                <w:b w:val="false"/>
                <w:i w:val="false"/>
                <w:color w:val="000000"/>
                <w:sz w:val="20"/>
              </w:rPr>
              <w:t>
двенадцати месяцев</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Principal protected notes, выпущенные организациями, имеющими</w:t>
            </w:r>
            <w:r>
              <w:br/>
            </w:r>
            <w:r>
              <w:rPr>
                <w:rFonts w:ascii="Times New Roman"/>
                <w:b w:val="false"/>
                <w:i w:val="false"/>
                <w:color w:val="000000"/>
                <w:sz w:val="20"/>
              </w:rPr>
              <w:t>
рейтинговую оценку не ниже "А-" по международной шкале</w:t>
            </w:r>
            <w:r>
              <w:br/>
            </w:r>
            <w:r>
              <w:rPr>
                <w:rFonts w:ascii="Times New Roman"/>
                <w:b w:val="false"/>
                <w:i w:val="false"/>
                <w:color w:val="000000"/>
                <w:sz w:val="20"/>
              </w:rPr>
              <w:t>
агентства "Standard &amp; Poor's" или рейтинговую оценку</w:t>
            </w:r>
            <w:r>
              <w:br/>
            </w:r>
            <w:r>
              <w:rPr>
                <w:rFonts w:ascii="Times New Roman"/>
                <w:b w:val="false"/>
                <w:i w:val="false"/>
                <w:color w:val="000000"/>
                <w:sz w:val="20"/>
              </w:rPr>
              <w:t>
аналогичного уровня одного из других рейтинговых агентств,</w:t>
            </w:r>
            <w:r>
              <w:br/>
            </w:r>
            <w:r>
              <w:rPr>
                <w:rFonts w:ascii="Times New Roman"/>
                <w:b w:val="false"/>
                <w:i w:val="false"/>
                <w:color w:val="000000"/>
                <w:sz w:val="20"/>
              </w:rPr>
              <w:t>
которые соответствуют следующим условиям:</w:t>
            </w:r>
            <w:r>
              <w:br/>
            </w:r>
            <w:r>
              <w:rPr>
                <w:rFonts w:ascii="Times New Roman"/>
                <w:b w:val="false"/>
                <w:i w:val="false"/>
                <w:color w:val="000000"/>
                <w:sz w:val="20"/>
              </w:rPr>
              <w:t>
      срок обращения не превышает трех лет;</w:t>
            </w:r>
            <w:r>
              <w:br/>
            </w:r>
            <w:r>
              <w:rPr>
                <w:rFonts w:ascii="Times New Roman"/>
                <w:b w:val="false"/>
                <w:i w:val="false"/>
                <w:color w:val="000000"/>
                <w:sz w:val="20"/>
              </w:rPr>
              <w:t>
      условиями выпуска principal protected notes не</w:t>
            </w:r>
            <w:r>
              <w:br/>
            </w:r>
            <w:r>
              <w:rPr>
                <w:rFonts w:ascii="Times New Roman"/>
                <w:b w:val="false"/>
                <w:i w:val="false"/>
                <w:color w:val="000000"/>
                <w:sz w:val="20"/>
              </w:rPr>
              <w:t>
предусмотрены случаи дефолта какого-либо государства,</w:t>
            </w:r>
            <w:r>
              <w:br/>
            </w:r>
            <w:r>
              <w:rPr>
                <w:rFonts w:ascii="Times New Roman"/>
                <w:b w:val="false"/>
                <w:i w:val="false"/>
                <w:color w:val="000000"/>
                <w:sz w:val="20"/>
              </w:rPr>
              <w:t>
эмитента по своим обязательствам</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Депозитарные расписки, базовым активом которых являются</w:t>
            </w:r>
            <w:r>
              <w:br/>
            </w:r>
            <w:r>
              <w:rPr>
                <w:rFonts w:ascii="Times New Roman"/>
                <w:b w:val="false"/>
                <w:i w:val="false"/>
                <w:color w:val="000000"/>
                <w:sz w:val="20"/>
              </w:rPr>
              <w:t>
акции, указанные в настоящем приложении</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Фьючерсы, опционы, свопы, форварды базовым активом которых</w:t>
            </w:r>
            <w:r>
              <w:br/>
            </w:r>
            <w:r>
              <w:rPr>
                <w:rFonts w:ascii="Times New Roman"/>
                <w:b w:val="false"/>
                <w:i w:val="false"/>
                <w:color w:val="000000"/>
                <w:sz w:val="20"/>
              </w:rPr>
              <w:t>
являются финансовые инструменты, разрешенные к приобретению</w:t>
            </w:r>
            <w:r>
              <w:br/>
            </w:r>
            <w:r>
              <w:rPr>
                <w:rFonts w:ascii="Times New Roman"/>
                <w:b w:val="false"/>
                <w:i w:val="false"/>
                <w:color w:val="000000"/>
                <w:sz w:val="20"/>
              </w:rPr>
              <w:t>
за счет пенсионных активов, иностранная валюта, следующие</w:t>
            </w:r>
            <w:r>
              <w:br/>
            </w:r>
            <w:r>
              <w:rPr>
                <w:rFonts w:ascii="Times New Roman"/>
                <w:b w:val="false"/>
                <w:i w:val="false"/>
                <w:color w:val="000000"/>
                <w:sz w:val="20"/>
              </w:rPr>
              <w:t>
расчетные показатели (индексы):</w:t>
            </w:r>
            <w:r>
              <w:br/>
            </w:r>
            <w:r>
              <w:rPr>
                <w:rFonts w:ascii="Times New Roman"/>
                <w:b w:val="false"/>
                <w:i w:val="false"/>
                <w:color w:val="000000"/>
                <w:sz w:val="20"/>
              </w:rPr>
              <w:t>
      1. MICEX (Moscow Interbank Currency Exchange Index);</w:t>
            </w:r>
            <w:r>
              <w:br/>
            </w:r>
            <w:r>
              <w:rPr>
                <w:rFonts w:ascii="Times New Roman"/>
                <w:b w:val="false"/>
                <w:i w:val="false"/>
                <w:color w:val="000000"/>
                <w:sz w:val="20"/>
              </w:rPr>
              <w:t>
      2. DAX (Deutscher Aktienindex);</w:t>
            </w:r>
            <w:r>
              <w:br/>
            </w:r>
            <w:r>
              <w:rPr>
                <w:rFonts w:ascii="Times New Roman"/>
                <w:b w:val="false"/>
                <w:i w:val="false"/>
                <w:color w:val="000000"/>
                <w:sz w:val="20"/>
              </w:rPr>
              <w:t>
      3. CAC 40 (Compagnie des Agents de Change 40 Index);</w:t>
            </w:r>
            <w:r>
              <w:br/>
            </w:r>
            <w:r>
              <w:rPr>
                <w:rFonts w:ascii="Times New Roman"/>
                <w:b w:val="false"/>
                <w:i w:val="false"/>
                <w:color w:val="000000"/>
                <w:sz w:val="20"/>
              </w:rPr>
              <w:t>
      4. NIKKEI - 225 (NIKKEI - 225 Index);</w:t>
            </w:r>
            <w:r>
              <w:br/>
            </w:r>
            <w:r>
              <w:rPr>
                <w:rFonts w:ascii="Times New Roman"/>
                <w:b w:val="false"/>
                <w:i w:val="false"/>
                <w:color w:val="000000"/>
                <w:sz w:val="20"/>
              </w:rPr>
              <w:t>
      5. TOPIX (Tokyo Price Index);</w:t>
            </w:r>
            <w:r>
              <w:br/>
            </w:r>
            <w:r>
              <w:rPr>
                <w:rFonts w:ascii="Times New Roman"/>
                <w:b w:val="false"/>
                <w:i w:val="false"/>
                <w:color w:val="000000"/>
                <w:sz w:val="20"/>
              </w:rPr>
              <w:t>
      6. HSI (Hang Seng Index);</w:t>
            </w:r>
            <w:r>
              <w:br/>
            </w:r>
            <w:r>
              <w:rPr>
                <w:rFonts w:ascii="Times New Roman"/>
                <w:b w:val="false"/>
                <w:i w:val="false"/>
                <w:color w:val="000000"/>
                <w:sz w:val="20"/>
              </w:rPr>
              <w:t>
      7. ENXT 100 (Euronext 100);</w:t>
            </w:r>
            <w:r>
              <w:br/>
            </w:r>
            <w:r>
              <w:rPr>
                <w:rFonts w:ascii="Times New Roman"/>
                <w:b w:val="false"/>
                <w:i w:val="false"/>
                <w:color w:val="000000"/>
                <w:sz w:val="20"/>
              </w:rPr>
              <w:t>
      8. RTSI (Russian Trade System Index);</w:t>
            </w:r>
            <w:r>
              <w:br/>
            </w:r>
            <w:r>
              <w:rPr>
                <w:rFonts w:ascii="Times New Roman"/>
                <w:b w:val="false"/>
                <w:i w:val="false"/>
                <w:color w:val="000000"/>
                <w:sz w:val="20"/>
              </w:rPr>
              <w:t>
      9. DJIA (Dow Jones Industrial Average);</w:t>
            </w:r>
            <w:r>
              <w:br/>
            </w:r>
            <w:r>
              <w:rPr>
                <w:rFonts w:ascii="Times New Roman"/>
                <w:b w:val="false"/>
                <w:i w:val="false"/>
                <w:color w:val="000000"/>
                <w:sz w:val="20"/>
              </w:rPr>
              <w:t>
      10. S&amp;P 500 (Standard and Poor's 500 Index);</w:t>
            </w:r>
            <w:r>
              <w:br/>
            </w:r>
            <w:r>
              <w:rPr>
                <w:rFonts w:ascii="Times New Roman"/>
                <w:b w:val="false"/>
                <w:i w:val="false"/>
                <w:color w:val="000000"/>
                <w:sz w:val="20"/>
              </w:rPr>
              <w:t>
      11. FTSE 100 (Financial Times Stock Exchange 100 Index);</w:t>
            </w:r>
            <w:r>
              <w:br/>
            </w:r>
            <w:r>
              <w:rPr>
                <w:rFonts w:ascii="Times New Roman"/>
                <w:b w:val="false"/>
                <w:i w:val="false"/>
                <w:color w:val="000000"/>
                <w:sz w:val="20"/>
              </w:rPr>
              <w:t>
      12. KASE (Kazakhstan Stock Exchange);</w:t>
            </w:r>
            <w:r>
              <w:br/>
            </w:r>
            <w:r>
              <w:rPr>
                <w:rFonts w:ascii="Times New Roman"/>
                <w:b w:val="false"/>
                <w:i w:val="false"/>
                <w:color w:val="000000"/>
                <w:sz w:val="20"/>
              </w:rPr>
              <w:t>
      13. MSCI World Index (Morgan Stanley Capital</w:t>
            </w:r>
            <w:r>
              <w:br/>
            </w:r>
            <w:r>
              <w:rPr>
                <w:rFonts w:ascii="Times New Roman"/>
                <w:b w:val="false"/>
                <w:i w:val="false"/>
                <w:color w:val="000000"/>
                <w:sz w:val="20"/>
              </w:rPr>
              <w:t>
International World Index)</w:t>
            </w:r>
          </w:p>
        </w:tc>
      </w:tr>
    </w:tbl>
    <w:bookmarkStart w:name="z143" w:id="20"/>
    <w:p>
      <w:pPr>
        <w:spacing w:after="0"/>
        <w:ind w:left="0"/>
        <w:jc w:val="both"/>
      </w:pPr>
      <w:r>
        <w:rPr>
          <w:rFonts w:ascii="Times New Roman"/>
          <w:b w:val="false"/>
          <w:i w:val="false"/>
          <w:color w:val="000000"/>
          <w:sz w:val="28"/>
        </w:rPr>
        <w:t>
      2. Суммарный объем инвестиций в следующие финансовые инструменты, не превышает пяти процентов от пенсионных активов умеренного инвестиционного портфеля каждого фонда: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12552"/>
      </w:tblGrid>
      <w:tr>
        <w:trPr>
          <w:trHeight w:val="45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включенные в официальный список фондовой</w:t>
            </w:r>
            <w:r>
              <w:br/>
            </w:r>
            <w:r>
              <w:rPr>
                <w:rFonts w:ascii="Times New Roman"/>
                <w:b w:val="false"/>
                <w:i w:val="false"/>
                <w:color w:val="000000"/>
                <w:sz w:val="20"/>
              </w:rPr>
              <w:t>
биржи, выпущенные организациями Республики Казахстан в</w:t>
            </w:r>
            <w:r>
              <w:br/>
            </w:r>
            <w:r>
              <w:rPr>
                <w:rFonts w:ascii="Times New Roman"/>
                <w:b w:val="false"/>
                <w:i w:val="false"/>
                <w:color w:val="000000"/>
                <w:sz w:val="20"/>
              </w:rPr>
              <w:t>
соответствии с законодательством Республики Казахстан или других</w:t>
            </w:r>
            <w:r>
              <w:br/>
            </w:r>
            <w:r>
              <w:rPr>
                <w:rFonts w:ascii="Times New Roman"/>
                <w:b w:val="false"/>
                <w:i w:val="false"/>
                <w:color w:val="000000"/>
                <w:sz w:val="20"/>
              </w:rPr>
              <w:t>
государств, эмитент которых соответствует требованиям подкатегории</w:t>
            </w:r>
            <w:r>
              <w:br/>
            </w:r>
            <w:r>
              <w:rPr>
                <w:rFonts w:ascii="Times New Roman"/>
                <w:b w:val="false"/>
                <w:i w:val="false"/>
                <w:color w:val="000000"/>
                <w:sz w:val="20"/>
              </w:rPr>
              <w:t>
"долговые ценные бумаги без рейтинговой оценки второй</w:t>
            </w:r>
            <w:r>
              <w:br/>
            </w:r>
            <w:r>
              <w:rPr>
                <w:rFonts w:ascii="Times New Roman"/>
                <w:b w:val="false"/>
                <w:i w:val="false"/>
                <w:color w:val="000000"/>
                <w:sz w:val="20"/>
              </w:rPr>
              <w:t>
подкатегории" (следующей за наивысшей категорией), за исключением</w:t>
            </w:r>
            <w:r>
              <w:br/>
            </w:r>
            <w:r>
              <w:rPr>
                <w:rFonts w:ascii="Times New Roman"/>
                <w:b w:val="false"/>
                <w:i w:val="false"/>
                <w:color w:val="000000"/>
                <w:sz w:val="20"/>
              </w:rPr>
              <w:t>
инфраструктурных облигаций, предусмотренным </w:t>
            </w:r>
            <w:r>
              <w:rPr>
                <w:rFonts w:ascii="Times New Roman"/>
                <w:b w:val="false"/>
                <w:i w:val="false"/>
                <w:color w:val="000000"/>
                <w:sz w:val="20"/>
              </w:rPr>
              <w:t>постановлением № 77</w:t>
            </w:r>
          </w:p>
        </w:tc>
      </w:tr>
      <w:tr>
        <w:trPr>
          <w:trHeight w:val="45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Паи интервальных паевых инвестиционных фондов, управляющая</w:t>
            </w:r>
            <w:r>
              <w:br/>
            </w:r>
            <w:r>
              <w:rPr>
                <w:rFonts w:ascii="Times New Roman"/>
                <w:b w:val="false"/>
                <w:i w:val="false"/>
                <w:color w:val="000000"/>
                <w:sz w:val="20"/>
              </w:rPr>
              <w:t>
компания которых является юридическим лицом, созданным в</w:t>
            </w:r>
            <w:r>
              <w:br/>
            </w:r>
            <w:r>
              <w:rPr>
                <w:rFonts w:ascii="Times New Roman"/>
                <w:b w:val="false"/>
                <w:i w:val="false"/>
                <w:color w:val="000000"/>
                <w:sz w:val="20"/>
              </w:rPr>
              <w:t>
соответствии с законодательством Республики Казахстан, включенные</w:t>
            </w:r>
            <w:r>
              <w:br/>
            </w:r>
            <w:r>
              <w:rPr>
                <w:rFonts w:ascii="Times New Roman"/>
                <w:b w:val="false"/>
                <w:i w:val="false"/>
                <w:color w:val="000000"/>
                <w:sz w:val="20"/>
              </w:rPr>
              <w:t>
в официальный список фондовой биржи, соответствующие требованиям</w:t>
            </w:r>
            <w:r>
              <w:br/>
            </w:r>
            <w:r>
              <w:rPr>
                <w:rFonts w:ascii="Times New Roman"/>
                <w:b w:val="false"/>
                <w:i w:val="false"/>
                <w:color w:val="000000"/>
                <w:sz w:val="20"/>
              </w:rPr>
              <w:t>
сектора "ценные бумаги инвестиционных фондов", предусмотренным</w:t>
            </w:r>
            <w:r>
              <w:br/>
            </w:r>
            <w:r>
              <w:rPr>
                <w:rFonts w:ascii="Times New Roman"/>
                <w:b w:val="false"/>
                <w:i w:val="false"/>
                <w:color w:val="000000"/>
                <w:sz w:val="20"/>
              </w:rPr>
              <w:t>
постановлением № 77</w:t>
            </w:r>
          </w:p>
        </w:tc>
      </w:tr>
      <w:tr>
        <w:trPr>
          <w:trHeight w:val="45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Фьючерсы, опционы, свопы, форварды, базовым активом которых</w:t>
            </w:r>
            <w:r>
              <w:br/>
            </w:r>
            <w:r>
              <w:rPr>
                <w:rFonts w:ascii="Times New Roman"/>
                <w:b w:val="false"/>
                <w:i w:val="false"/>
                <w:color w:val="000000"/>
                <w:sz w:val="20"/>
              </w:rPr>
              <w:t>
являются финансовые инструменты, имеющие рейтинговую оценку ниже</w:t>
            </w:r>
            <w:r>
              <w:br/>
            </w:r>
            <w:r>
              <w:rPr>
                <w:rFonts w:ascii="Times New Roman"/>
                <w:b w:val="false"/>
                <w:i w:val="false"/>
                <w:color w:val="000000"/>
                <w:sz w:val="20"/>
              </w:rPr>
              <w:t>
"ВВ-" по международной шкале агентства "Standard &amp; Poor's" или</w:t>
            </w:r>
            <w:r>
              <w:br/>
            </w:r>
            <w:r>
              <w:rPr>
                <w:rFonts w:ascii="Times New Roman"/>
                <w:b w:val="false"/>
                <w:i w:val="false"/>
                <w:color w:val="000000"/>
                <w:sz w:val="20"/>
              </w:rPr>
              <w:t>
рейтинговую оценку аналогичного уровня одного из других</w:t>
            </w:r>
            <w:r>
              <w:br/>
            </w:r>
            <w:r>
              <w:rPr>
                <w:rFonts w:ascii="Times New Roman"/>
                <w:b w:val="false"/>
                <w:i w:val="false"/>
                <w:color w:val="000000"/>
                <w:sz w:val="20"/>
              </w:rPr>
              <w:t>
рейтинговых агентств</w:t>
            </w:r>
          </w:p>
        </w:tc>
      </w:tr>
      <w:tr>
        <w:trPr>
          <w:trHeight w:val="45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фондов недвижимости, созданных в соответствии с</w:t>
            </w:r>
            <w:r>
              <w:br/>
            </w:r>
            <w:r>
              <w:rPr>
                <w:rFonts w:ascii="Times New Roman"/>
                <w:b w:val="false"/>
                <w:i w:val="false"/>
                <w:color w:val="000000"/>
                <w:sz w:val="20"/>
              </w:rPr>
              <w:t>
законодательством Республики Казахстан, имеющих рейтинговую оценку</w:t>
            </w:r>
            <w:r>
              <w:br/>
            </w:r>
            <w:r>
              <w:rPr>
                <w:rFonts w:ascii="Times New Roman"/>
                <w:b w:val="false"/>
                <w:i w:val="false"/>
                <w:color w:val="000000"/>
                <w:sz w:val="20"/>
              </w:rPr>
              <w:t>
не ниже "ВВ-" по международной шкале агентства "Standard &amp; Poor's"</w:t>
            </w:r>
            <w:r>
              <w:br/>
            </w:r>
            <w:r>
              <w:rPr>
                <w:rFonts w:ascii="Times New Roman"/>
                <w:b w:val="false"/>
                <w:i w:val="false"/>
                <w:color w:val="000000"/>
                <w:sz w:val="20"/>
              </w:rPr>
              <w:t>
или рейтинговую оценку аналогичного уровня одного из других</w:t>
            </w:r>
            <w:r>
              <w:br/>
            </w:r>
            <w:r>
              <w:rPr>
                <w:rFonts w:ascii="Times New Roman"/>
                <w:b w:val="false"/>
                <w:i w:val="false"/>
                <w:color w:val="000000"/>
                <w:sz w:val="20"/>
              </w:rPr>
              <w:t>
рейтинговых агентств либо включенные в официальный список фондовой</w:t>
            </w:r>
            <w:r>
              <w:br/>
            </w:r>
            <w:r>
              <w:rPr>
                <w:rFonts w:ascii="Times New Roman"/>
                <w:b w:val="false"/>
                <w:i w:val="false"/>
                <w:color w:val="000000"/>
                <w:sz w:val="20"/>
              </w:rPr>
              <w:t>
биржи, соответствующие требованиям сектора "Ценные бумаги</w:t>
            </w:r>
            <w:r>
              <w:br/>
            </w:r>
            <w:r>
              <w:rPr>
                <w:rFonts w:ascii="Times New Roman"/>
                <w:b w:val="false"/>
                <w:i w:val="false"/>
                <w:color w:val="000000"/>
                <w:sz w:val="20"/>
              </w:rPr>
              <w:t>
инвестиционных фондов", предусмотренным постановлением № 77, и</w:t>
            </w:r>
            <w:r>
              <w:br/>
            </w:r>
            <w:r>
              <w:rPr>
                <w:rFonts w:ascii="Times New Roman"/>
                <w:b w:val="false"/>
                <w:i w:val="false"/>
                <w:color w:val="000000"/>
                <w:sz w:val="20"/>
              </w:rPr>
              <w:t>
следующим требованиям:</w:t>
            </w:r>
            <w:r>
              <w:br/>
            </w:r>
            <w:r>
              <w:rPr>
                <w:rFonts w:ascii="Times New Roman"/>
                <w:b w:val="false"/>
                <w:i w:val="false"/>
                <w:color w:val="000000"/>
                <w:sz w:val="20"/>
              </w:rPr>
              <w:t>
      размер обязательств фонда недвижимости по выпущенным ценным</w:t>
            </w:r>
            <w:r>
              <w:br/>
            </w:r>
            <w:r>
              <w:rPr>
                <w:rFonts w:ascii="Times New Roman"/>
                <w:b w:val="false"/>
                <w:i w:val="false"/>
                <w:color w:val="000000"/>
                <w:sz w:val="20"/>
              </w:rPr>
              <w:t>
бумагам и (или) другим обязательствам в совокупности не превышают</w:t>
            </w:r>
            <w:r>
              <w:br/>
            </w:r>
            <w:r>
              <w:rPr>
                <w:rFonts w:ascii="Times New Roman"/>
                <w:b w:val="false"/>
                <w:i w:val="false"/>
                <w:color w:val="000000"/>
                <w:sz w:val="20"/>
              </w:rPr>
              <w:t>
десяти процентов собственного капитала фонда недвижимости;</w:t>
            </w:r>
            <w:r>
              <w:br/>
            </w:r>
            <w:r>
              <w:rPr>
                <w:rFonts w:ascii="Times New Roman"/>
                <w:b w:val="false"/>
                <w:i w:val="false"/>
                <w:color w:val="000000"/>
                <w:sz w:val="20"/>
              </w:rPr>
              <w:t>
      не менее семидесяти пяти процентов инвестиционных доходов</w:t>
            </w:r>
            <w:r>
              <w:br/>
            </w:r>
            <w:r>
              <w:rPr>
                <w:rFonts w:ascii="Times New Roman"/>
                <w:b w:val="false"/>
                <w:i w:val="false"/>
                <w:color w:val="000000"/>
                <w:sz w:val="20"/>
              </w:rPr>
              <w:t>
фонда недвижимости составляют доходы, полученные в результате</w:t>
            </w:r>
            <w:r>
              <w:br/>
            </w:r>
            <w:r>
              <w:rPr>
                <w:rFonts w:ascii="Times New Roman"/>
                <w:b w:val="false"/>
                <w:i w:val="false"/>
                <w:color w:val="000000"/>
                <w:sz w:val="20"/>
              </w:rPr>
              <w:t>
сдачи в аренду недвижимого имущества;</w:t>
            </w:r>
            <w:r>
              <w:br/>
            </w:r>
            <w:r>
              <w:rPr>
                <w:rFonts w:ascii="Times New Roman"/>
                <w:b w:val="false"/>
                <w:i w:val="false"/>
                <w:color w:val="000000"/>
                <w:sz w:val="20"/>
              </w:rPr>
              <w:t>
      недвижимость, составляющая активы фонда недвижимости, не</w:t>
            </w:r>
            <w:r>
              <w:br/>
            </w:r>
            <w:r>
              <w:rPr>
                <w:rFonts w:ascii="Times New Roman"/>
                <w:b w:val="false"/>
                <w:i w:val="false"/>
                <w:color w:val="000000"/>
                <w:sz w:val="20"/>
              </w:rPr>
              <w:t>
приобретена у управляющей компании фонда недвижимости и ее</w:t>
            </w:r>
            <w:r>
              <w:br/>
            </w:r>
            <w:r>
              <w:rPr>
                <w:rFonts w:ascii="Times New Roman"/>
                <w:b w:val="false"/>
                <w:i w:val="false"/>
                <w:color w:val="000000"/>
                <w:sz w:val="20"/>
              </w:rPr>
              <w:t>
аффилиированных лиц;</w:t>
            </w:r>
            <w:r>
              <w:br/>
            </w:r>
            <w:r>
              <w:rPr>
                <w:rFonts w:ascii="Times New Roman"/>
                <w:b w:val="false"/>
                <w:i w:val="false"/>
                <w:color w:val="000000"/>
                <w:sz w:val="20"/>
              </w:rPr>
              <w:t>
      недвижимость, входящая в активы фонда недвижимости, не</w:t>
            </w:r>
            <w:r>
              <w:br/>
            </w:r>
            <w:r>
              <w:rPr>
                <w:rFonts w:ascii="Times New Roman"/>
                <w:b w:val="false"/>
                <w:i w:val="false"/>
                <w:color w:val="000000"/>
                <w:sz w:val="20"/>
              </w:rPr>
              <w:t>
обременена либо передана в доверительное управление;</w:t>
            </w:r>
            <w:r>
              <w:br/>
            </w:r>
            <w:r>
              <w:rPr>
                <w:rFonts w:ascii="Times New Roman"/>
                <w:b w:val="false"/>
                <w:i w:val="false"/>
                <w:color w:val="000000"/>
                <w:sz w:val="20"/>
              </w:rPr>
              <w:t>
      срок сдачи в аренду объектов недвижимости, входящих в</w:t>
            </w:r>
            <w:r>
              <w:br/>
            </w:r>
            <w:r>
              <w:rPr>
                <w:rFonts w:ascii="Times New Roman"/>
                <w:b w:val="false"/>
                <w:i w:val="false"/>
                <w:color w:val="000000"/>
                <w:sz w:val="20"/>
              </w:rPr>
              <w:t>
активы фонда недвижимости, установленным договором аренды,</w:t>
            </w:r>
            <w:r>
              <w:br/>
            </w:r>
            <w:r>
              <w:rPr>
                <w:rFonts w:ascii="Times New Roman"/>
                <w:b w:val="false"/>
                <w:i w:val="false"/>
                <w:color w:val="000000"/>
                <w:sz w:val="20"/>
              </w:rPr>
              <w:t>
составляет не менее одного года;</w:t>
            </w:r>
            <w:r>
              <w:br/>
            </w:r>
            <w:r>
              <w:rPr>
                <w:rFonts w:ascii="Times New Roman"/>
                <w:b w:val="false"/>
                <w:i w:val="false"/>
                <w:color w:val="000000"/>
                <w:sz w:val="20"/>
              </w:rPr>
              <w:t>
      объекты недвижимости, входящие в состав активов фонда</w:t>
            </w:r>
            <w:r>
              <w:br/>
            </w:r>
            <w:r>
              <w:rPr>
                <w:rFonts w:ascii="Times New Roman"/>
                <w:b w:val="false"/>
                <w:i w:val="false"/>
                <w:color w:val="000000"/>
                <w:sz w:val="20"/>
              </w:rPr>
              <w:t>
недвижимости, сдаются в аренду в течение двух лет до дня подачи</w:t>
            </w:r>
            <w:r>
              <w:br/>
            </w:r>
            <w:r>
              <w:rPr>
                <w:rFonts w:ascii="Times New Roman"/>
                <w:b w:val="false"/>
                <w:i w:val="false"/>
                <w:color w:val="000000"/>
                <w:sz w:val="20"/>
              </w:rPr>
              <w:t>
заявления о включении его ценных бумаг в официальный список</w:t>
            </w:r>
          </w:p>
        </w:tc>
      </w:tr>
      <w:tr>
        <w:trPr>
          <w:trHeight w:val="45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Паи инвестиционных фондов, имеющих международную рейтинговую</w:t>
            </w:r>
            <w:r>
              <w:br/>
            </w:r>
            <w:r>
              <w:rPr>
                <w:rFonts w:ascii="Times New Roman"/>
                <w:b w:val="false"/>
                <w:i w:val="false"/>
                <w:color w:val="000000"/>
                <w:sz w:val="20"/>
              </w:rPr>
              <w:t>
оценку "Standard &amp; Poor's principal stability fund ratings" не</w:t>
            </w:r>
            <w:r>
              <w:br/>
            </w:r>
            <w:r>
              <w:rPr>
                <w:rFonts w:ascii="Times New Roman"/>
                <w:b w:val="false"/>
                <w:i w:val="false"/>
                <w:color w:val="000000"/>
                <w:sz w:val="20"/>
              </w:rPr>
              <w:t>
ниже "BBBm-" либо "Standard &amp; Poor's Fund credit quality ratings"</w:t>
            </w:r>
            <w:r>
              <w:br/>
            </w:r>
            <w:r>
              <w:rPr>
                <w:rFonts w:ascii="Times New Roman"/>
                <w:b w:val="false"/>
                <w:i w:val="false"/>
                <w:color w:val="000000"/>
                <w:sz w:val="20"/>
              </w:rPr>
              <w:t>
не ниже "BBBf-"</w:t>
            </w:r>
          </w:p>
        </w:tc>
      </w:tr>
      <w:tr>
        <w:trPr>
          <w:trHeight w:val="45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 бумаги, включенные в официальный</w:t>
            </w:r>
            <w:r>
              <w:br/>
            </w:r>
            <w:r>
              <w:rPr>
                <w:rFonts w:ascii="Times New Roman"/>
                <w:b w:val="false"/>
                <w:i w:val="false"/>
                <w:color w:val="000000"/>
                <w:sz w:val="20"/>
              </w:rPr>
              <w:t>
список фондовой биржи, за исключением ценных бумаг, указанных в</w:t>
            </w:r>
            <w:r>
              <w:br/>
            </w:r>
            <w:r>
              <w:rPr>
                <w:rFonts w:ascii="Times New Roman"/>
                <w:b w:val="false"/>
                <w:i w:val="false"/>
                <w:color w:val="000000"/>
                <w:sz w:val="20"/>
              </w:rPr>
              <w:t>
строках, порядковые номера, 9 и 10 пункта 1 настоящего приложения,</w:t>
            </w:r>
            <w:r>
              <w:br/>
            </w:r>
            <w:r>
              <w:rPr>
                <w:rFonts w:ascii="Times New Roman"/>
                <w:b w:val="false"/>
                <w:i w:val="false"/>
                <w:color w:val="000000"/>
                <w:sz w:val="20"/>
              </w:rPr>
              <w:t>
выпущенные организациями Республики Казахстан в соответствии с</w:t>
            </w:r>
            <w:r>
              <w:br/>
            </w:r>
            <w:r>
              <w:rPr>
                <w:rFonts w:ascii="Times New Roman"/>
                <w:b w:val="false"/>
                <w:i w:val="false"/>
                <w:color w:val="000000"/>
                <w:sz w:val="20"/>
              </w:rPr>
              <w:t>
законодательством Республики Казахстан и других государств,</w:t>
            </w:r>
            <w:r>
              <w:br/>
            </w:r>
            <w:r>
              <w:rPr>
                <w:rFonts w:ascii="Times New Roman"/>
                <w:b w:val="false"/>
                <w:i w:val="false"/>
                <w:color w:val="000000"/>
                <w:sz w:val="20"/>
              </w:rPr>
              <w:t>
соответствующие следующим требованиям:</w:t>
            </w:r>
            <w:r>
              <w:br/>
            </w:r>
            <w:r>
              <w:rPr>
                <w:rFonts w:ascii="Times New Roman"/>
                <w:b w:val="false"/>
                <w:i w:val="false"/>
                <w:color w:val="000000"/>
                <w:sz w:val="20"/>
              </w:rPr>
              <w:t>
      1) наличие оценки рейтинговых агентств, признанных фондовой</w:t>
            </w:r>
            <w:r>
              <w:br/>
            </w:r>
            <w:r>
              <w:rPr>
                <w:rFonts w:ascii="Times New Roman"/>
                <w:b w:val="false"/>
                <w:i w:val="false"/>
                <w:color w:val="000000"/>
                <w:sz w:val="20"/>
              </w:rPr>
              <w:t>
биржей;</w:t>
            </w:r>
            <w:r>
              <w:br/>
            </w:r>
            <w:r>
              <w:rPr>
                <w:rFonts w:ascii="Times New Roman"/>
                <w:b w:val="false"/>
                <w:i w:val="false"/>
                <w:color w:val="000000"/>
                <w:sz w:val="20"/>
              </w:rPr>
              <w:t>
      2) государственная регистрация эмитента долговых ценных</w:t>
            </w:r>
            <w:r>
              <w:br/>
            </w:r>
            <w:r>
              <w:rPr>
                <w:rFonts w:ascii="Times New Roman"/>
                <w:b w:val="false"/>
                <w:i w:val="false"/>
                <w:color w:val="000000"/>
                <w:sz w:val="20"/>
              </w:rPr>
              <w:t>
бумаг осуществлена не менее чем за один год до дня подачи</w:t>
            </w:r>
            <w:r>
              <w:br/>
            </w:r>
            <w:r>
              <w:rPr>
                <w:rFonts w:ascii="Times New Roman"/>
                <w:b w:val="false"/>
                <w:i w:val="false"/>
                <w:color w:val="000000"/>
                <w:sz w:val="20"/>
              </w:rPr>
              <w:t>
заявления о включении его ценных бумаг в официальный список</w:t>
            </w:r>
            <w:r>
              <w:br/>
            </w:r>
            <w:r>
              <w:rPr>
                <w:rFonts w:ascii="Times New Roman"/>
                <w:b w:val="false"/>
                <w:i w:val="false"/>
                <w:color w:val="000000"/>
                <w:sz w:val="20"/>
              </w:rPr>
              <w:t>
фондовой биржи;</w:t>
            </w:r>
            <w:r>
              <w:br/>
            </w:r>
            <w:r>
              <w:rPr>
                <w:rFonts w:ascii="Times New Roman"/>
                <w:b w:val="false"/>
                <w:i w:val="false"/>
                <w:color w:val="000000"/>
                <w:sz w:val="20"/>
              </w:rPr>
              <w:t>
      3) эмитент долговых ценных бумаг составляет финансовую</w:t>
            </w:r>
            <w:r>
              <w:br/>
            </w:r>
            <w:r>
              <w:rPr>
                <w:rFonts w:ascii="Times New Roman"/>
                <w:b w:val="false"/>
                <w:i w:val="false"/>
                <w:color w:val="000000"/>
                <w:sz w:val="20"/>
              </w:rPr>
              <w:t>
отчетность в соответствии с МСФО или СФО США;</w:t>
            </w:r>
            <w:r>
              <w:br/>
            </w:r>
            <w:r>
              <w:rPr>
                <w:rFonts w:ascii="Times New Roman"/>
                <w:b w:val="false"/>
                <w:i w:val="false"/>
                <w:color w:val="000000"/>
                <w:sz w:val="20"/>
              </w:rPr>
              <w:t>
      4) аудит финансовой отчетности эмитента долговых ценных</w:t>
            </w:r>
            <w:r>
              <w:br/>
            </w:r>
            <w:r>
              <w:rPr>
                <w:rFonts w:ascii="Times New Roman"/>
                <w:b w:val="false"/>
                <w:i w:val="false"/>
                <w:color w:val="000000"/>
                <w:sz w:val="20"/>
              </w:rPr>
              <w:t>
бумаг производится одной из аудиторских организаций, входящих в</w:t>
            </w:r>
            <w:r>
              <w:br/>
            </w:r>
            <w:r>
              <w:rPr>
                <w:rFonts w:ascii="Times New Roman"/>
                <w:b w:val="false"/>
                <w:i w:val="false"/>
                <w:color w:val="000000"/>
                <w:sz w:val="20"/>
              </w:rPr>
              <w:t>
перечень признаваемых фондовой биржей аудиторских организаций;</w:t>
            </w:r>
            <w:r>
              <w:br/>
            </w:r>
            <w:r>
              <w:rPr>
                <w:rFonts w:ascii="Times New Roman"/>
                <w:b w:val="false"/>
                <w:i w:val="false"/>
                <w:color w:val="000000"/>
                <w:sz w:val="20"/>
              </w:rPr>
              <w:t>
      5) эмитентом долговых ценных бумаг представлялась фондовой</w:t>
            </w:r>
            <w:r>
              <w:br/>
            </w:r>
            <w:r>
              <w:rPr>
                <w:rFonts w:ascii="Times New Roman"/>
                <w:b w:val="false"/>
                <w:i w:val="false"/>
                <w:color w:val="000000"/>
                <w:sz w:val="20"/>
              </w:rPr>
              <w:t>
бирже финансовая отчетность, подтвержденная аудиторским отчетом,</w:t>
            </w:r>
            <w:r>
              <w:br/>
            </w:r>
            <w:r>
              <w:rPr>
                <w:rFonts w:ascii="Times New Roman"/>
                <w:b w:val="false"/>
                <w:i w:val="false"/>
                <w:color w:val="000000"/>
                <w:sz w:val="20"/>
              </w:rPr>
              <w:t>
за последний завершенный финансовый год;</w:t>
            </w:r>
            <w:r>
              <w:br/>
            </w:r>
            <w:r>
              <w:rPr>
                <w:rFonts w:ascii="Times New Roman"/>
                <w:b w:val="false"/>
                <w:i w:val="false"/>
                <w:color w:val="000000"/>
                <w:sz w:val="20"/>
              </w:rPr>
              <w:t xml:space="preserve">
      6) </w:t>
            </w:r>
            <w:r>
              <w:rPr>
                <w:rFonts w:ascii="Times New Roman"/>
                <w:b w:val="false"/>
                <w:i w:val="false"/>
                <w:color w:val="ff0000"/>
                <w:sz w:val="20"/>
              </w:rPr>
              <w:t>исключен постановлением Правления АФН РК от</w:t>
            </w:r>
            <w:r>
              <w:br/>
            </w:r>
            <w:r>
              <w:rPr>
                <w:rFonts w:ascii="Times New Roman"/>
                <w:b w:val="false"/>
                <w:i w:val="false"/>
                <w:color w:val="000000"/>
                <w:sz w:val="20"/>
              </w:rPr>
              <w:t>
</w:t>
            </w:r>
            <w:r>
              <w:rPr>
                <w:rFonts w:ascii="Times New Roman"/>
                <w:b w:val="false"/>
                <w:i w:val="false"/>
                <w:color w:val="ff0000"/>
                <w:sz w:val="20"/>
              </w:rPr>
              <w:t xml:space="preserve">15.07.2010 </w:t>
            </w:r>
            <w:r>
              <w:rPr>
                <w:rFonts w:ascii="Times New Roman"/>
                <w:b w:val="false"/>
                <w:i w:val="false"/>
                <w:color w:val="000000"/>
                <w:sz w:val="20"/>
              </w:rPr>
              <w:t>№ 105</w:t>
            </w:r>
            <w:r>
              <w:rPr>
                <w:rFonts w:ascii="Times New Roman"/>
                <w:b w:val="false"/>
                <w:i w:val="false"/>
                <w:color w:val="ff0000"/>
                <w:sz w:val="20"/>
              </w:rPr>
              <w:t xml:space="preserve"> (вводится в действие по истечении</w:t>
            </w:r>
            <w:r>
              <w:br/>
            </w:r>
            <w:r>
              <w:rPr>
                <w:rFonts w:ascii="Times New Roman"/>
                <w:b w:val="false"/>
                <w:i w:val="false"/>
                <w:color w:val="000000"/>
                <w:sz w:val="20"/>
              </w:rPr>
              <w:t>
</w:t>
            </w:r>
            <w:r>
              <w:rPr>
                <w:rFonts w:ascii="Times New Roman"/>
                <w:b w:val="false"/>
                <w:i w:val="false"/>
                <w:color w:val="ff0000"/>
                <w:sz w:val="20"/>
              </w:rPr>
              <w:t>четырнадцати календарных дней со дня его гос. регистрации в</w:t>
            </w:r>
            <w:r>
              <w:br/>
            </w:r>
            <w:r>
              <w:rPr>
                <w:rFonts w:ascii="Times New Roman"/>
                <w:b w:val="false"/>
                <w:i w:val="false"/>
                <w:color w:val="000000"/>
                <w:sz w:val="20"/>
              </w:rPr>
              <w:t>
</w:t>
            </w:r>
            <w:r>
              <w:rPr>
                <w:rFonts w:ascii="Times New Roman"/>
                <w:b w:val="false"/>
                <w:i w:val="false"/>
                <w:color w:val="ff0000"/>
                <w:sz w:val="20"/>
              </w:rPr>
              <w:t>МЮ РК);</w:t>
            </w:r>
            <w:r>
              <w:br/>
            </w:r>
            <w:r>
              <w:rPr>
                <w:rFonts w:ascii="Times New Roman"/>
                <w:b w:val="false"/>
                <w:i w:val="false"/>
                <w:color w:val="000000"/>
                <w:sz w:val="20"/>
              </w:rPr>
              <w:t>
      7) собственный капитал эмитента долговых ценных бумаг</w:t>
            </w:r>
            <w:r>
              <w:br/>
            </w:r>
            <w:r>
              <w:rPr>
                <w:rFonts w:ascii="Times New Roman"/>
                <w:b w:val="false"/>
                <w:i w:val="false"/>
                <w:color w:val="000000"/>
                <w:sz w:val="20"/>
              </w:rPr>
              <w:t>
составляет сумму, эквивалентную не менее трехсот сорока</w:t>
            </w:r>
            <w:r>
              <w:br/>
            </w:r>
            <w:r>
              <w:rPr>
                <w:rFonts w:ascii="Times New Roman"/>
                <w:b w:val="false"/>
                <w:i w:val="false"/>
                <w:color w:val="000000"/>
                <w:sz w:val="20"/>
              </w:rPr>
              <w:t>
тысячекратного размера месячного расчетного показателя, согласно</w:t>
            </w:r>
            <w:r>
              <w:br/>
            </w:r>
            <w:r>
              <w:rPr>
                <w:rFonts w:ascii="Times New Roman"/>
                <w:b w:val="false"/>
                <w:i w:val="false"/>
                <w:color w:val="000000"/>
                <w:sz w:val="20"/>
              </w:rPr>
              <w:t>
финансовой отчетности на последнюю отчетную дату, подтвержденной</w:t>
            </w:r>
            <w:r>
              <w:br/>
            </w:r>
            <w:r>
              <w:rPr>
                <w:rFonts w:ascii="Times New Roman"/>
                <w:b w:val="false"/>
                <w:i w:val="false"/>
                <w:color w:val="000000"/>
                <w:sz w:val="20"/>
              </w:rPr>
              <w:t>
аудиторским отчетом;</w:t>
            </w:r>
            <w:r>
              <w:br/>
            </w:r>
            <w:r>
              <w:rPr>
                <w:rFonts w:ascii="Times New Roman"/>
                <w:b w:val="false"/>
                <w:i w:val="false"/>
                <w:color w:val="000000"/>
                <w:sz w:val="20"/>
              </w:rPr>
              <w:t>
      8) наличие чистой прибыли эмитента долговых ценных бумаг за</w:t>
            </w:r>
            <w:r>
              <w:br/>
            </w:r>
            <w:r>
              <w:rPr>
                <w:rFonts w:ascii="Times New Roman"/>
                <w:b w:val="false"/>
                <w:i w:val="false"/>
                <w:color w:val="000000"/>
                <w:sz w:val="20"/>
              </w:rPr>
              <w:t>
один из трех завершенных финансовых года согласно финансовой</w:t>
            </w:r>
            <w:r>
              <w:br/>
            </w:r>
            <w:r>
              <w:rPr>
                <w:rFonts w:ascii="Times New Roman"/>
                <w:b w:val="false"/>
                <w:i w:val="false"/>
                <w:color w:val="000000"/>
                <w:sz w:val="20"/>
              </w:rPr>
              <w:t>
отчетности на последнюю отчетную дату, подтвержденной аудиторским</w:t>
            </w:r>
            <w:r>
              <w:br/>
            </w:r>
            <w:r>
              <w:rPr>
                <w:rFonts w:ascii="Times New Roman"/>
                <w:b w:val="false"/>
                <w:i w:val="false"/>
                <w:color w:val="000000"/>
                <w:sz w:val="20"/>
              </w:rPr>
              <w:t>
отчетом;</w:t>
            </w:r>
            <w:r>
              <w:br/>
            </w:r>
            <w:r>
              <w:rPr>
                <w:rFonts w:ascii="Times New Roman"/>
                <w:b w:val="false"/>
                <w:i w:val="false"/>
                <w:color w:val="000000"/>
                <w:sz w:val="20"/>
              </w:rPr>
              <w:t>
      9) объем продаж эмитента долговых ценных бумаг –</w:t>
            </w:r>
            <w:r>
              <w:br/>
            </w:r>
            <w:r>
              <w:rPr>
                <w:rFonts w:ascii="Times New Roman"/>
                <w:b w:val="false"/>
                <w:i w:val="false"/>
                <w:color w:val="000000"/>
                <w:sz w:val="20"/>
              </w:rPr>
              <w:t>
нефинансовой организации, за исключением лизинговой организации и</w:t>
            </w:r>
            <w:r>
              <w:br/>
            </w:r>
            <w:r>
              <w:rPr>
                <w:rFonts w:ascii="Times New Roman"/>
                <w:b w:val="false"/>
                <w:i w:val="false"/>
                <w:color w:val="000000"/>
                <w:sz w:val="20"/>
              </w:rPr>
              <w:t>
кредитного товарищества, по основной деятельности за последний</w:t>
            </w:r>
            <w:r>
              <w:br/>
            </w:r>
            <w:r>
              <w:rPr>
                <w:rFonts w:ascii="Times New Roman"/>
                <w:b w:val="false"/>
                <w:i w:val="false"/>
                <w:color w:val="000000"/>
                <w:sz w:val="20"/>
              </w:rPr>
              <w:t>
финансовый год по данным финансовой отчетности, подтвержденной</w:t>
            </w:r>
            <w:r>
              <w:br/>
            </w:r>
            <w:r>
              <w:rPr>
                <w:rFonts w:ascii="Times New Roman"/>
                <w:b w:val="false"/>
                <w:i w:val="false"/>
                <w:color w:val="000000"/>
                <w:sz w:val="20"/>
              </w:rPr>
              <w:t>
аудиторским отчетом, составляет сумму, эквивалентную не менее</w:t>
            </w:r>
            <w:r>
              <w:br/>
            </w:r>
            <w:r>
              <w:rPr>
                <w:rFonts w:ascii="Times New Roman"/>
                <w:b w:val="false"/>
                <w:i w:val="false"/>
                <w:color w:val="000000"/>
                <w:sz w:val="20"/>
              </w:rPr>
              <w:t>
трехсот сорока тысячекратного размера месячного расчетного</w:t>
            </w:r>
            <w:r>
              <w:br/>
            </w:r>
            <w:r>
              <w:rPr>
                <w:rFonts w:ascii="Times New Roman"/>
                <w:b w:val="false"/>
                <w:i w:val="false"/>
                <w:color w:val="000000"/>
                <w:sz w:val="20"/>
              </w:rPr>
              <w:t>
показателя;</w:t>
            </w:r>
            <w:r>
              <w:br/>
            </w:r>
            <w:r>
              <w:rPr>
                <w:rFonts w:ascii="Times New Roman"/>
                <w:b w:val="false"/>
                <w:i w:val="false"/>
                <w:color w:val="000000"/>
                <w:sz w:val="20"/>
              </w:rPr>
              <w:t>
      10) наличие кодекса корпоративного управления,</w:t>
            </w:r>
            <w:r>
              <w:br/>
            </w:r>
            <w:r>
              <w:rPr>
                <w:rFonts w:ascii="Times New Roman"/>
                <w:b w:val="false"/>
                <w:i w:val="false"/>
                <w:color w:val="000000"/>
                <w:sz w:val="20"/>
              </w:rPr>
              <w:t>
утвержденного общим собранием акционеров эмитента долговых ценных</w:t>
            </w:r>
            <w:r>
              <w:br/>
            </w:r>
            <w:r>
              <w:rPr>
                <w:rFonts w:ascii="Times New Roman"/>
                <w:b w:val="false"/>
                <w:i w:val="false"/>
                <w:color w:val="000000"/>
                <w:sz w:val="20"/>
              </w:rPr>
              <w:t>
бумаг;</w:t>
            </w:r>
            <w:r>
              <w:br/>
            </w:r>
            <w:r>
              <w:rPr>
                <w:rFonts w:ascii="Times New Roman"/>
                <w:b w:val="false"/>
                <w:i w:val="false"/>
                <w:color w:val="000000"/>
                <w:sz w:val="20"/>
              </w:rPr>
              <w:t>
      11) в учредительных документах эмитента долговых ценных</w:t>
            </w:r>
            <w:r>
              <w:br/>
            </w:r>
            <w:r>
              <w:rPr>
                <w:rFonts w:ascii="Times New Roman"/>
                <w:b w:val="false"/>
                <w:i w:val="false"/>
                <w:color w:val="000000"/>
                <w:sz w:val="20"/>
              </w:rPr>
              <w:t>
бумаг и (или) проспекте выпуска ценных бумаг не содержится норм,</w:t>
            </w:r>
            <w:r>
              <w:br/>
            </w:r>
            <w:r>
              <w:rPr>
                <w:rFonts w:ascii="Times New Roman"/>
                <w:b w:val="false"/>
                <w:i w:val="false"/>
                <w:color w:val="000000"/>
                <w:sz w:val="20"/>
              </w:rPr>
              <w:t>
которые ущемляют или ограничивают права собственников ценных бумаг</w:t>
            </w:r>
            <w:r>
              <w:br/>
            </w:r>
            <w:r>
              <w:rPr>
                <w:rFonts w:ascii="Times New Roman"/>
                <w:b w:val="false"/>
                <w:i w:val="false"/>
                <w:color w:val="000000"/>
                <w:sz w:val="20"/>
              </w:rPr>
              <w:t>
на их отчуждение (передачу)</w:t>
            </w:r>
          </w:p>
        </w:tc>
      </w:tr>
    </w:tbl>
    <w:bookmarkStart w:name="z144" w:id="2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осуществления деятельности  </w:t>
      </w:r>
      <w:r>
        <w:br/>
      </w:r>
      <w:r>
        <w:rPr>
          <w:rFonts w:ascii="Times New Roman"/>
          <w:b w:val="false"/>
          <w:i w:val="false"/>
          <w:color w:val="000000"/>
          <w:sz w:val="28"/>
        </w:rPr>
        <w:t xml:space="preserve">
организаций, осуществляющих деятельность </w:t>
      </w:r>
      <w:r>
        <w:br/>
      </w:r>
      <w:r>
        <w:rPr>
          <w:rFonts w:ascii="Times New Roman"/>
          <w:b w:val="false"/>
          <w:i w:val="false"/>
          <w:color w:val="000000"/>
          <w:sz w:val="28"/>
        </w:rPr>
        <w:t xml:space="preserve">
по инвестиционному управлению пенсионными </w:t>
      </w:r>
      <w:r>
        <w:br/>
      </w:r>
      <w:r>
        <w:rPr>
          <w:rFonts w:ascii="Times New Roman"/>
          <w:b w:val="false"/>
          <w:i w:val="false"/>
          <w:color w:val="000000"/>
          <w:sz w:val="28"/>
        </w:rPr>
        <w:t>
активами, и накопительных пенсионных фондов</w:t>
      </w:r>
    </w:p>
    <w:bookmarkEnd w:id="21"/>
    <w:bookmarkStart w:name="z145" w:id="22"/>
    <w:p>
      <w:pPr>
        <w:spacing w:after="0"/>
        <w:ind w:left="0"/>
        <w:jc w:val="left"/>
      </w:pPr>
      <w:r>
        <w:rPr>
          <w:rFonts w:ascii="Times New Roman"/>
          <w:b/>
          <w:i w:val="false"/>
          <w:color w:val="000000"/>
        </w:rPr>
        <w:t xml:space="preserve"> 
Перечень финансовых инструментов, разрешенных к</w:t>
      </w:r>
      <w:r>
        <w:br/>
      </w:r>
      <w:r>
        <w:rPr>
          <w:rFonts w:ascii="Times New Roman"/>
          <w:b/>
          <w:i w:val="false"/>
          <w:color w:val="000000"/>
        </w:rPr>
        <w:t>
приобретению за счет пенсионных активов, составляющих</w:t>
      </w:r>
      <w:r>
        <w:br/>
      </w:r>
      <w:r>
        <w:rPr>
          <w:rFonts w:ascii="Times New Roman"/>
          <w:b/>
          <w:i w:val="false"/>
          <w:color w:val="000000"/>
        </w:rPr>
        <w:t>
агрессивный инвестиционный портфель</w:t>
      </w:r>
    </w:p>
    <w:bookmarkEnd w:id="22"/>
    <w:p>
      <w:pPr>
        <w:spacing w:after="0"/>
        <w:ind w:left="0"/>
        <w:jc w:val="both"/>
      </w:pPr>
      <w:r>
        <w:rPr>
          <w:rFonts w:ascii="Times New Roman"/>
          <w:b w:val="false"/>
          <w:i w:val="false"/>
          <w:color w:val="ff0000"/>
          <w:sz w:val="28"/>
        </w:rPr>
        <w:t xml:space="preserve">      Сноска. Приложение 4 с изменениями, внесенными постановлением Правления АФН РК от 15.07.2010 </w:t>
      </w:r>
      <w:r>
        <w:rPr>
          <w:rFonts w:ascii="Times New Roman"/>
          <w:b w:val="false"/>
          <w:i w:val="false"/>
          <w:color w:val="ff0000"/>
          <w:sz w:val="28"/>
        </w:rPr>
        <w:t>№ 105</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с изменениями, внесенными постановлениями Правления Национального Банка РК от 26.12.2011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01.01.2012); от 25.05.2012 </w:t>
      </w:r>
      <w:r>
        <w:rPr>
          <w:rFonts w:ascii="Times New Roman"/>
          <w:b w:val="false"/>
          <w:i w:val="false"/>
          <w:color w:val="ff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27.07.2012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24.12.2012 </w:t>
      </w:r>
      <w:r>
        <w:rPr>
          <w:rFonts w:ascii="Times New Roman"/>
          <w:b w:val="false"/>
          <w:i w:val="false"/>
          <w:color w:val="ff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12173"/>
      </w:tblGrid>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финансового инструмента</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ценные бумаги Республики Казахстан (включая</w:t>
            </w:r>
            <w:r>
              <w:br/>
            </w:r>
            <w:r>
              <w:rPr>
                <w:rFonts w:ascii="Times New Roman"/>
                <w:b w:val="false"/>
                <w:i w:val="false"/>
                <w:color w:val="000000"/>
                <w:sz w:val="20"/>
              </w:rPr>
              <w:t>
эмитированные в соответствии с законодательством других</w:t>
            </w:r>
            <w:r>
              <w:br/>
            </w:r>
            <w:r>
              <w:rPr>
                <w:rFonts w:ascii="Times New Roman"/>
                <w:b w:val="false"/>
                <w:i w:val="false"/>
                <w:color w:val="000000"/>
                <w:sz w:val="20"/>
              </w:rPr>
              <w:t>
государств), выпущенные Министерством финансов Республики</w:t>
            </w:r>
            <w:r>
              <w:br/>
            </w:r>
            <w:r>
              <w:rPr>
                <w:rFonts w:ascii="Times New Roman"/>
                <w:b w:val="false"/>
                <w:i w:val="false"/>
                <w:color w:val="000000"/>
                <w:sz w:val="20"/>
              </w:rPr>
              <w:t>
Казахстан и Национальным Банком Республики Казахстан, а также</w:t>
            </w:r>
            <w:r>
              <w:br/>
            </w:r>
            <w:r>
              <w:rPr>
                <w:rFonts w:ascii="Times New Roman"/>
                <w:b w:val="false"/>
                <w:i w:val="false"/>
                <w:color w:val="000000"/>
                <w:sz w:val="20"/>
              </w:rPr>
              <w:t>
ценные бумаги, выпущенные под гарантию Правительства</w:t>
            </w:r>
            <w:r>
              <w:br/>
            </w:r>
            <w:r>
              <w:rPr>
                <w:rFonts w:ascii="Times New Roman"/>
                <w:b w:val="false"/>
                <w:i w:val="false"/>
                <w:color w:val="000000"/>
                <w:sz w:val="20"/>
              </w:rPr>
              <w:t>
Республики Казахстан</w:t>
            </w:r>
          </w:p>
        </w:tc>
      </w:tr>
      <w:tr>
        <w:trPr>
          <w:trHeight w:val="555"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Облигации, выпущенные местными исполнительными органами</w:t>
            </w:r>
            <w:r>
              <w:br/>
            </w:r>
            <w:r>
              <w:rPr>
                <w:rFonts w:ascii="Times New Roman"/>
                <w:b w:val="false"/>
                <w:i w:val="false"/>
                <w:color w:val="000000"/>
                <w:sz w:val="20"/>
              </w:rPr>
              <w:t>
Республики Казахстан, включенные в официальный список</w:t>
            </w:r>
            <w:r>
              <w:br/>
            </w:r>
            <w:r>
              <w:rPr>
                <w:rFonts w:ascii="Times New Roman"/>
                <w:b w:val="false"/>
                <w:i w:val="false"/>
                <w:color w:val="000000"/>
                <w:sz w:val="20"/>
              </w:rPr>
              <w:t>
фондовой биржи</w:t>
            </w:r>
          </w:p>
        </w:tc>
      </w:tr>
      <w:tr>
        <w:trPr>
          <w:trHeight w:val="30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 Акционерным обществом</w:t>
            </w:r>
            <w:r>
              <w:br/>
            </w:r>
            <w:r>
              <w:rPr>
                <w:rFonts w:ascii="Times New Roman"/>
                <w:b w:val="false"/>
                <w:i w:val="false"/>
                <w:color w:val="000000"/>
                <w:sz w:val="20"/>
              </w:rPr>
              <w:t>
"Фонд национального благосостояния "Самрук-Казына"</w:t>
            </w:r>
          </w:p>
        </w:tc>
      </w:tr>
      <w:tr>
        <w:trPr>
          <w:trHeight w:val="30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 организацией,</w:t>
            </w:r>
            <w:r>
              <w:br/>
            </w:r>
            <w:r>
              <w:rPr>
                <w:rFonts w:ascii="Times New Roman"/>
                <w:b w:val="false"/>
                <w:i w:val="false"/>
                <w:color w:val="000000"/>
                <w:sz w:val="20"/>
              </w:rPr>
              <w:t>
специализирующейся на улучшении качества кредитных портфелей</w:t>
            </w:r>
            <w:r>
              <w:br/>
            </w:r>
            <w:r>
              <w:rPr>
                <w:rFonts w:ascii="Times New Roman"/>
                <w:b w:val="false"/>
                <w:i w:val="false"/>
                <w:color w:val="000000"/>
                <w:sz w:val="20"/>
              </w:rPr>
              <w:t>
банков второго уровня, ста процентами голосующих акций</w:t>
            </w:r>
            <w:r>
              <w:br/>
            </w:r>
            <w:r>
              <w:rPr>
                <w:rFonts w:ascii="Times New Roman"/>
                <w:b w:val="false"/>
                <w:i w:val="false"/>
                <w:color w:val="000000"/>
                <w:sz w:val="20"/>
              </w:rPr>
              <w:t>
которой владеет Национальный Банк Республики Казахстан</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Национальном Банке Республики Казахстан</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w:t>
            </w:r>
            <w:r>
              <w:br/>
            </w:r>
            <w:r>
              <w:rPr>
                <w:rFonts w:ascii="Times New Roman"/>
                <w:b w:val="false"/>
                <w:i w:val="false"/>
                <w:color w:val="000000"/>
                <w:sz w:val="20"/>
              </w:rPr>
              <w:t>
соответствии одному из следующих условий:</w:t>
            </w:r>
            <w:r>
              <w:br/>
            </w:r>
            <w:r>
              <w:rPr>
                <w:rFonts w:ascii="Times New Roman"/>
                <w:b w:val="false"/>
                <w:i w:val="false"/>
                <w:color w:val="000000"/>
                <w:sz w:val="20"/>
              </w:rPr>
              <w:t>
   банки имеют долгосрочный кредитный рейтинг не ниже «ВВ-»</w:t>
            </w:r>
            <w:r>
              <w:br/>
            </w:r>
            <w:r>
              <w:rPr>
                <w:rFonts w:ascii="Times New Roman"/>
                <w:b w:val="false"/>
                <w:i w:val="false"/>
                <w:color w:val="000000"/>
                <w:sz w:val="20"/>
              </w:rPr>
              <w:t>
по международной шкале агентства «Standard &amp; Poor's», или</w:t>
            </w:r>
            <w:r>
              <w:br/>
            </w:r>
            <w:r>
              <w:rPr>
                <w:rFonts w:ascii="Times New Roman"/>
                <w:b w:val="false"/>
                <w:i w:val="false"/>
                <w:color w:val="000000"/>
                <w:sz w:val="20"/>
              </w:rPr>
              <w:t>
рейтинговую оценку аналогичного уровня одного из других</w:t>
            </w:r>
            <w:r>
              <w:br/>
            </w:r>
            <w:r>
              <w:rPr>
                <w:rFonts w:ascii="Times New Roman"/>
                <w:b w:val="false"/>
                <w:i w:val="false"/>
                <w:color w:val="000000"/>
                <w:sz w:val="20"/>
              </w:rPr>
              <w:t>
рейтинговых агентств, или рейтинговую оценку не ниже «kzBB»</w:t>
            </w:r>
            <w:r>
              <w:br/>
            </w:r>
            <w:r>
              <w:rPr>
                <w:rFonts w:ascii="Times New Roman"/>
                <w:b w:val="false"/>
                <w:i w:val="false"/>
                <w:color w:val="000000"/>
                <w:sz w:val="20"/>
              </w:rPr>
              <w:t>
по национальной шкале «Standard &amp; Poor's» или рейтинг</w:t>
            </w:r>
            <w:r>
              <w:br/>
            </w:r>
            <w:r>
              <w:rPr>
                <w:rFonts w:ascii="Times New Roman"/>
                <w:b w:val="false"/>
                <w:i w:val="false"/>
                <w:color w:val="000000"/>
                <w:sz w:val="20"/>
              </w:rPr>
              <w:t>
аналогичного уровня по национальной шкале одного из других</w:t>
            </w:r>
            <w:r>
              <w:br/>
            </w:r>
            <w:r>
              <w:rPr>
                <w:rFonts w:ascii="Times New Roman"/>
                <w:b w:val="false"/>
                <w:i w:val="false"/>
                <w:color w:val="000000"/>
                <w:sz w:val="20"/>
              </w:rPr>
              <w:t>
рейтинговых агентств;</w:t>
            </w:r>
            <w:r>
              <w:br/>
            </w:r>
            <w:r>
              <w:rPr>
                <w:rFonts w:ascii="Times New Roman"/>
                <w:b w:val="false"/>
                <w:i w:val="false"/>
                <w:color w:val="000000"/>
                <w:sz w:val="20"/>
              </w:rPr>
              <w:t>
   банки являются дочерними банками-резидентами, родительский</w:t>
            </w:r>
            <w:r>
              <w:br/>
            </w:r>
            <w:r>
              <w:rPr>
                <w:rFonts w:ascii="Times New Roman"/>
                <w:b w:val="false"/>
                <w:i w:val="false"/>
                <w:color w:val="000000"/>
                <w:sz w:val="20"/>
              </w:rPr>
              <w:t>
банк-нерезидент Республики Казахстан которых имеет</w:t>
            </w:r>
            <w:r>
              <w:br/>
            </w:r>
            <w:r>
              <w:rPr>
                <w:rFonts w:ascii="Times New Roman"/>
                <w:b w:val="false"/>
                <w:i w:val="false"/>
                <w:color w:val="000000"/>
                <w:sz w:val="20"/>
              </w:rPr>
              <w:t>
долгосрочный кредитный рейтинг по международной шкале</w:t>
            </w:r>
            <w:r>
              <w:br/>
            </w:r>
            <w:r>
              <w:rPr>
                <w:rFonts w:ascii="Times New Roman"/>
                <w:b w:val="false"/>
                <w:i w:val="false"/>
                <w:color w:val="000000"/>
                <w:sz w:val="20"/>
              </w:rPr>
              <w:t>
агентства «Standard &amp; Poor's» не ниже «А-» или рейтинговую</w:t>
            </w:r>
            <w:r>
              <w:br/>
            </w:r>
            <w:r>
              <w:rPr>
                <w:rFonts w:ascii="Times New Roman"/>
                <w:b w:val="false"/>
                <w:i w:val="false"/>
                <w:color w:val="000000"/>
                <w:sz w:val="20"/>
              </w:rPr>
              <w:t>
оценку аналогичного уровня одного из других рейтинговых</w:t>
            </w:r>
            <w:r>
              <w:br/>
            </w:r>
            <w:r>
              <w:rPr>
                <w:rFonts w:ascii="Times New Roman"/>
                <w:b w:val="false"/>
                <w:i w:val="false"/>
                <w:color w:val="000000"/>
                <w:sz w:val="20"/>
              </w:rPr>
              <w:t>
агентств;</w:t>
            </w:r>
            <w:r>
              <w:br/>
            </w:r>
            <w:r>
              <w:rPr>
                <w:rFonts w:ascii="Times New Roman"/>
                <w:b w:val="false"/>
                <w:i w:val="false"/>
                <w:color w:val="000000"/>
                <w:sz w:val="20"/>
              </w:rPr>
              <w:t>
   банки имеют долгосрочный кредитный рейтинг от «B+» до «В»</w:t>
            </w:r>
            <w:r>
              <w:br/>
            </w:r>
            <w:r>
              <w:rPr>
                <w:rFonts w:ascii="Times New Roman"/>
                <w:b w:val="false"/>
                <w:i w:val="false"/>
                <w:color w:val="000000"/>
                <w:sz w:val="20"/>
              </w:rPr>
              <w:t>
по международной шкале агентства «Standard &amp; Poor's» или</w:t>
            </w:r>
            <w:r>
              <w:br/>
            </w:r>
            <w:r>
              <w:rPr>
                <w:rFonts w:ascii="Times New Roman"/>
                <w:b w:val="false"/>
                <w:i w:val="false"/>
                <w:color w:val="000000"/>
                <w:sz w:val="20"/>
              </w:rPr>
              <w:t>
рейтинговую оценку аналогичного уровня одного из других</w:t>
            </w:r>
            <w:r>
              <w:br/>
            </w:r>
            <w:r>
              <w:rPr>
                <w:rFonts w:ascii="Times New Roman"/>
                <w:b w:val="false"/>
                <w:i w:val="false"/>
                <w:color w:val="000000"/>
                <w:sz w:val="20"/>
              </w:rPr>
              <w:t>
рейтинговых агентств, или рейтинговую оценку от «kzBB-» до</w:t>
            </w:r>
            <w:r>
              <w:br/>
            </w:r>
            <w:r>
              <w:rPr>
                <w:rFonts w:ascii="Times New Roman"/>
                <w:b w:val="false"/>
                <w:i w:val="false"/>
                <w:color w:val="000000"/>
                <w:sz w:val="20"/>
              </w:rPr>
              <w:t>
«kzВ+» по национальной шкале агентства «Standard &amp; Poor's»</w:t>
            </w:r>
            <w:r>
              <w:br/>
            </w:r>
            <w:r>
              <w:rPr>
                <w:rFonts w:ascii="Times New Roman"/>
                <w:b w:val="false"/>
                <w:i w:val="false"/>
                <w:color w:val="000000"/>
                <w:sz w:val="20"/>
              </w:rPr>
              <w:t>
или рейтинг аналогичного уровня по национальной шкале одного</w:t>
            </w:r>
            <w:r>
              <w:br/>
            </w:r>
            <w:r>
              <w:rPr>
                <w:rFonts w:ascii="Times New Roman"/>
                <w:b w:val="false"/>
                <w:i w:val="false"/>
                <w:color w:val="000000"/>
                <w:sz w:val="20"/>
              </w:rPr>
              <w:t>
из других рейтинговых агентств.</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Примечание РЦПИ!</w:t>
            </w:r>
            <w:r>
              <w:br/>
            </w:r>
            <w:r>
              <w:rPr>
                <w:rFonts w:ascii="Times New Roman"/>
                <w:b w:val="false"/>
                <w:i w:val="false"/>
                <w:color w:val="000000"/>
                <w:sz w:val="20"/>
              </w:rPr>
              <w:t>
</w:t>
            </w:r>
            <w:r>
              <w:rPr>
                <w:rFonts w:ascii="Times New Roman"/>
                <w:b w:val="false"/>
                <w:i w:val="false"/>
                <w:color w:val="ff0000"/>
                <w:sz w:val="20"/>
              </w:rPr>
              <w:t>      Строка действует до 01.01.2014 в соответствии с</w:t>
            </w:r>
            <w:r>
              <w:br/>
            </w:r>
            <w:r>
              <w:rPr>
                <w:rFonts w:ascii="Times New Roman"/>
                <w:b w:val="false"/>
                <w:i w:val="false"/>
                <w:color w:val="000000"/>
                <w:sz w:val="20"/>
              </w:rPr>
              <w:t>
</w:t>
            </w:r>
            <w:r>
              <w:rPr>
                <w:rFonts w:ascii="Times New Roman"/>
                <w:b w:val="false"/>
                <w:i w:val="false"/>
                <w:color w:val="ff0000"/>
                <w:sz w:val="20"/>
              </w:rPr>
              <w:t>постановлением Правления Национального Банка РК от</w:t>
            </w:r>
            <w:r>
              <w:br/>
            </w:r>
            <w:r>
              <w:rPr>
                <w:rFonts w:ascii="Times New Roman"/>
                <w:b w:val="false"/>
                <w:i w:val="false"/>
                <w:color w:val="000000"/>
                <w:sz w:val="20"/>
              </w:rPr>
              <w:t>
</w:t>
            </w:r>
            <w:r>
              <w:rPr>
                <w:rFonts w:ascii="Times New Roman"/>
                <w:b w:val="false"/>
                <w:i w:val="false"/>
                <w:color w:val="ff0000"/>
                <w:sz w:val="20"/>
              </w:rPr>
              <w:t xml:space="preserve">24.12.2012 </w:t>
            </w:r>
            <w:r>
              <w:rPr>
                <w:rFonts w:ascii="Times New Roman"/>
                <w:b w:val="false"/>
                <w:i w:val="false"/>
                <w:color w:val="000000"/>
                <w:sz w:val="20"/>
              </w:rPr>
              <w:t>№ 374</w:t>
            </w:r>
            <w:r>
              <w:rPr>
                <w:rFonts w:ascii="Times New Roman"/>
                <w:b w:val="false"/>
                <w:i w:val="false"/>
                <w:color w:val="ff0000"/>
                <w:sz w:val="20"/>
              </w:rPr>
              <w:t xml:space="preserve"> (вводится в действие по истечении десяти</w:t>
            </w:r>
            <w:r>
              <w:br/>
            </w:r>
            <w:r>
              <w:rPr>
                <w:rFonts w:ascii="Times New Roman"/>
                <w:b w:val="false"/>
                <w:i w:val="false"/>
                <w:color w:val="000000"/>
                <w:sz w:val="20"/>
              </w:rPr>
              <w:t>
</w:t>
            </w:r>
            <w:r>
              <w:rPr>
                <w:rFonts w:ascii="Times New Roman"/>
                <w:b w:val="false"/>
                <w:i w:val="false"/>
                <w:color w:val="ff0000"/>
                <w:sz w:val="20"/>
              </w:rPr>
              <w:t>календарных дней после дня его первого официального</w:t>
            </w:r>
            <w:r>
              <w:br/>
            </w:r>
            <w:r>
              <w:rPr>
                <w:rFonts w:ascii="Times New Roman"/>
                <w:b w:val="false"/>
                <w:i w:val="false"/>
                <w:color w:val="000000"/>
                <w:sz w:val="20"/>
              </w:rPr>
              <w:t>
</w:t>
            </w:r>
            <w:r>
              <w:rPr>
                <w:rFonts w:ascii="Times New Roman"/>
                <w:b w:val="false"/>
                <w:i w:val="false"/>
                <w:color w:val="ff0000"/>
                <w:sz w:val="20"/>
              </w:rPr>
              <w:t>опубликования).</w:t>
            </w:r>
          </w:p>
          <w:p>
            <w:pPr>
              <w:spacing w:after="20"/>
              <w:ind w:left="20"/>
              <w:jc w:val="both"/>
            </w:pPr>
            <w:r>
              <w:rPr>
                <w:rFonts w:ascii="Times New Roman"/>
                <w:b w:val="false"/>
                <w:i w:val="false"/>
                <w:color w:val="000000"/>
                <w:sz w:val="20"/>
              </w:rPr>
              <w:t>  Банковские депозитные сертификаты банков второго уровня</w:t>
            </w:r>
            <w:r>
              <w:br/>
            </w:r>
            <w:r>
              <w:rPr>
                <w:rFonts w:ascii="Times New Roman"/>
                <w:b w:val="false"/>
                <w:i w:val="false"/>
                <w:color w:val="000000"/>
                <w:sz w:val="20"/>
              </w:rPr>
              <w:t>
Республики Казахстан, при соответствии одному из следующих</w:t>
            </w:r>
            <w:r>
              <w:br/>
            </w:r>
            <w:r>
              <w:rPr>
                <w:rFonts w:ascii="Times New Roman"/>
                <w:b w:val="false"/>
                <w:i w:val="false"/>
                <w:color w:val="000000"/>
                <w:sz w:val="20"/>
              </w:rPr>
              <w:t>
условий:</w:t>
            </w:r>
            <w:r>
              <w:br/>
            </w:r>
            <w:r>
              <w:rPr>
                <w:rFonts w:ascii="Times New Roman"/>
                <w:b w:val="false"/>
                <w:i w:val="false"/>
                <w:color w:val="000000"/>
                <w:sz w:val="20"/>
              </w:rPr>
              <w:t>
  банки имеют долгосрочный кредитный рейтинг не ниже «ВВ-» по</w:t>
            </w:r>
            <w:r>
              <w:br/>
            </w:r>
            <w:r>
              <w:rPr>
                <w:rFonts w:ascii="Times New Roman"/>
                <w:b w:val="false"/>
                <w:i w:val="false"/>
                <w:color w:val="000000"/>
                <w:sz w:val="20"/>
              </w:rPr>
              <w:t>
международной шкале агентства Standard &amp; Poor's, или</w:t>
            </w:r>
            <w:r>
              <w:br/>
            </w:r>
            <w:r>
              <w:rPr>
                <w:rFonts w:ascii="Times New Roman"/>
                <w:b w:val="false"/>
                <w:i w:val="false"/>
                <w:color w:val="000000"/>
                <w:sz w:val="20"/>
              </w:rPr>
              <w:t>
рейтинговую оценку аналогичного уровня одного из других</w:t>
            </w:r>
            <w:r>
              <w:br/>
            </w:r>
            <w:r>
              <w:rPr>
                <w:rFonts w:ascii="Times New Roman"/>
                <w:b w:val="false"/>
                <w:i w:val="false"/>
                <w:color w:val="000000"/>
                <w:sz w:val="20"/>
              </w:rPr>
              <w:t>
рейтинговых агентств, или рейтинговую оценку не ниже «kzBB»</w:t>
            </w:r>
            <w:r>
              <w:br/>
            </w:r>
            <w:r>
              <w:rPr>
                <w:rFonts w:ascii="Times New Roman"/>
                <w:b w:val="false"/>
                <w:i w:val="false"/>
                <w:color w:val="000000"/>
                <w:sz w:val="20"/>
              </w:rPr>
              <w:t>
по национальной шкале Standard &amp; Poor's;</w:t>
            </w:r>
            <w:r>
              <w:br/>
            </w:r>
            <w:r>
              <w:rPr>
                <w:rFonts w:ascii="Times New Roman"/>
                <w:b w:val="false"/>
                <w:i w:val="false"/>
                <w:color w:val="000000"/>
                <w:sz w:val="20"/>
              </w:rPr>
              <w:t>
  банки являются дочерними банками-резидентами, родительский</w:t>
            </w:r>
            <w:r>
              <w:br/>
            </w:r>
            <w:r>
              <w:rPr>
                <w:rFonts w:ascii="Times New Roman"/>
                <w:b w:val="false"/>
                <w:i w:val="false"/>
                <w:color w:val="000000"/>
                <w:sz w:val="20"/>
              </w:rPr>
              <w:t>
банк-нерезидент которых имеет долгосрочный кредитный рейтинг</w:t>
            </w:r>
            <w:r>
              <w:br/>
            </w:r>
            <w:r>
              <w:rPr>
                <w:rFonts w:ascii="Times New Roman"/>
                <w:b w:val="false"/>
                <w:i w:val="false"/>
                <w:color w:val="000000"/>
                <w:sz w:val="20"/>
              </w:rPr>
              <w:t>
по международной шкале агентства Standard &amp; Poor's не ниже</w:t>
            </w:r>
            <w:r>
              <w:br/>
            </w:r>
            <w:r>
              <w:rPr>
                <w:rFonts w:ascii="Times New Roman"/>
                <w:b w:val="false"/>
                <w:i w:val="false"/>
                <w:color w:val="000000"/>
                <w:sz w:val="20"/>
              </w:rPr>
              <w:t>
«А-» или рейтинговую оценку аналогичного уровня одного из</w:t>
            </w:r>
            <w:r>
              <w:br/>
            </w:r>
            <w:r>
              <w:rPr>
                <w:rFonts w:ascii="Times New Roman"/>
                <w:b w:val="false"/>
                <w:i w:val="false"/>
                <w:color w:val="000000"/>
                <w:sz w:val="20"/>
              </w:rPr>
              <w:t>
других рейтинговых агентств;</w:t>
            </w:r>
            <w:r>
              <w:br/>
            </w:r>
            <w:r>
              <w:rPr>
                <w:rFonts w:ascii="Times New Roman"/>
                <w:b w:val="false"/>
                <w:i w:val="false"/>
                <w:color w:val="000000"/>
                <w:sz w:val="20"/>
              </w:rPr>
              <w:t>
  банки имеют долгосрочный кредитный рейтинг от «B+» до «В»</w:t>
            </w:r>
            <w:r>
              <w:br/>
            </w:r>
            <w:r>
              <w:rPr>
                <w:rFonts w:ascii="Times New Roman"/>
                <w:b w:val="false"/>
                <w:i w:val="false"/>
                <w:color w:val="000000"/>
                <w:sz w:val="20"/>
              </w:rPr>
              <w:t>
по международной шкале агентства Standard &amp; Poor's или</w:t>
            </w:r>
            <w:r>
              <w:br/>
            </w:r>
            <w:r>
              <w:rPr>
                <w:rFonts w:ascii="Times New Roman"/>
                <w:b w:val="false"/>
                <w:i w:val="false"/>
                <w:color w:val="000000"/>
                <w:sz w:val="20"/>
              </w:rPr>
              <w:t>
рейтинговую оценку аналогичного уровня одного из других</w:t>
            </w:r>
            <w:r>
              <w:br/>
            </w:r>
            <w:r>
              <w:rPr>
                <w:rFonts w:ascii="Times New Roman"/>
                <w:b w:val="false"/>
                <w:i w:val="false"/>
                <w:color w:val="000000"/>
                <w:sz w:val="20"/>
              </w:rPr>
              <w:t>
рейтинговых агентств, или рейтинговую оценку от «kzBB-» до</w:t>
            </w:r>
            <w:r>
              <w:br/>
            </w:r>
            <w:r>
              <w:rPr>
                <w:rFonts w:ascii="Times New Roman"/>
                <w:b w:val="false"/>
                <w:i w:val="false"/>
                <w:color w:val="000000"/>
                <w:sz w:val="20"/>
              </w:rPr>
              <w:t>
«kzВ+» по национальной шкале агентства Standard &amp; Poor's;</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 следующими международными</w:t>
            </w:r>
            <w:r>
              <w:br/>
            </w:r>
            <w:r>
              <w:rPr>
                <w:rFonts w:ascii="Times New Roman"/>
                <w:b w:val="false"/>
                <w:i w:val="false"/>
                <w:color w:val="000000"/>
                <w:sz w:val="20"/>
              </w:rPr>
              <w:t>
финансовыми организациями, имеющие рейтинговую оценку не ниже</w:t>
            </w:r>
            <w:r>
              <w:br/>
            </w:r>
            <w:r>
              <w:rPr>
                <w:rFonts w:ascii="Times New Roman"/>
                <w:b w:val="false"/>
                <w:i w:val="false"/>
                <w:color w:val="000000"/>
                <w:sz w:val="20"/>
              </w:rPr>
              <w:t>
"ВВВ-" по международной шкале агентства "Standard &amp; Poor's"</w:t>
            </w:r>
            <w:r>
              <w:br/>
            </w:r>
            <w:r>
              <w:rPr>
                <w:rFonts w:ascii="Times New Roman"/>
                <w:b w:val="false"/>
                <w:i w:val="false"/>
                <w:color w:val="000000"/>
                <w:sz w:val="20"/>
              </w:rPr>
              <w:t>
или рейтинговую оценку аналогичного уровня одного из других</w:t>
            </w:r>
            <w:r>
              <w:br/>
            </w:r>
            <w:r>
              <w:rPr>
                <w:rFonts w:ascii="Times New Roman"/>
                <w:b w:val="false"/>
                <w:i w:val="false"/>
                <w:color w:val="000000"/>
                <w:sz w:val="20"/>
              </w:rPr>
              <w:t>
рейтинговых агентств:</w:t>
            </w:r>
            <w:r>
              <w:br/>
            </w:r>
            <w:r>
              <w:rPr>
                <w:rFonts w:ascii="Times New Roman"/>
                <w:b w:val="false"/>
                <w:i w:val="false"/>
                <w:color w:val="000000"/>
                <w:sz w:val="20"/>
              </w:rPr>
              <w:t>
      Международным банком реконструкции и развития;</w:t>
            </w:r>
            <w:r>
              <w:br/>
            </w:r>
            <w:r>
              <w:rPr>
                <w:rFonts w:ascii="Times New Roman"/>
                <w:b w:val="false"/>
                <w:i w:val="false"/>
                <w:color w:val="000000"/>
                <w:sz w:val="20"/>
              </w:rPr>
              <w:t>
      Европейским банком реконструкции и развития;</w:t>
            </w:r>
            <w:r>
              <w:br/>
            </w:r>
            <w:r>
              <w:rPr>
                <w:rFonts w:ascii="Times New Roman"/>
                <w:b w:val="false"/>
                <w:i w:val="false"/>
                <w:color w:val="000000"/>
                <w:sz w:val="20"/>
              </w:rPr>
              <w:t>
      Межамериканским банком развития;</w:t>
            </w:r>
            <w:r>
              <w:br/>
            </w:r>
            <w:r>
              <w:rPr>
                <w:rFonts w:ascii="Times New Roman"/>
                <w:b w:val="false"/>
                <w:i w:val="false"/>
                <w:color w:val="000000"/>
                <w:sz w:val="20"/>
              </w:rPr>
              <w:t>
      Банком международных расчетов;</w:t>
            </w:r>
            <w:r>
              <w:br/>
            </w:r>
            <w:r>
              <w:rPr>
                <w:rFonts w:ascii="Times New Roman"/>
                <w:b w:val="false"/>
                <w:i w:val="false"/>
                <w:color w:val="000000"/>
                <w:sz w:val="20"/>
              </w:rPr>
              <w:t>
      Азиатским банком развития;</w:t>
            </w:r>
            <w:r>
              <w:br/>
            </w:r>
            <w:r>
              <w:rPr>
                <w:rFonts w:ascii="Times New Roman"/>
                <w:b w:val="false"/>
                <w:i w:val="false"/>
                <w:color w:val="000000"/>
                <w:sz w:val="20"/>
              </w:rPr>
              <w:t>
      Африканским банком развития;</w:t>
            </w:r>
            <w:r>
              <w:br/>
            </w:r>
            <w:r>
              <w:rPr>
                <w:rFonts w:ascii="Times New Roman"/>
                <w:b w:val="false"/>
                <w:i w:val="false"/>
                <w:color w:val="000000"/>
                <w:sz w:val="20"/>
              </w:rPr>
              <w:t>
      Международной финансовой корпорацией;</w:t>
            </w:r>
            <w:r>
              <w:br/>
            </w:r>
            <w:r>
              <w:rPr>
                <w:rFonts w:ascii="Times New Roman"/>
                <w:b w:val="false"/>
                <w:i w:val="false"/>
                <w:color w:val="000000"/>
                <w:sz w:val="20"/>
              </w:rPr>
              <w:t>
      Исламским банком развития;</w:t>
            </w:r>
            <w:r>
              <w:br/>
            </w:r>
            <w:r>
              <w:rPr>
                <w:rFonts w:ascii="Times New Roman"/>
                <w:b w:val="false"/>
                <w:i w:val="false"/>
                <w:color w:val="000000"/>
                <w:sz w:val="20"/>
              </w:rPr>
              <w:t>
      Европейским инвестиционным банком;</w:t>
            </w:r>
            <w:r>
              <w:br/>
            </w:r>
            <w:r>
              <w:rPr>
                <w:rFonts w:ascii="Times New Roman"/>
                <w:b w:val="false"/>
                <w:i w:val="false"/>
                <w:color w:val="000000"/>
                <w:sz w:val="20"/>
              </w:rPr>
              <w:t>
      Евразийским банком развития</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 статус государственных, выпущенные</w:t>
            </w:r>
            <w:r>
              <w:br/>
            </w:r>
            <w:r>
              <w:rPr>
                <w:rFonts w:ascii="Times New Roman"/>
                <w:b w:val="false"/>
                <w:i w:val="false"/>
                <w:color w:val="000000"/>
                <w:sz w:val="20"/>
              </w:rPr>
              <w:t>
центральными правительствами иностранных государств, имеющих</w:t>
            </w:r>
            <w:r>
              <w:br/>
            </w:r>
            <w:r>
              <w:rPr>
                <w:rFonts w:ascii="Times New Roman"/>
                <w:b w:val="false"/>
                <w:i w:val="false"/>
                <w:color w:val="000000"/>
                <w:sz w:val="20"/>
              </w:rPr>
              <w:t>
суверенный рейтинг не ниже "ВВВ-" по международной шкале</w:t>
            </w:r>
            <w:r>
              <w:br/>
            </w:r>
            <w:r>
              <w:rPr>
                <w:rFonts w:ascii="Times New Roman"/>
                <w:b w:val="false"/>
                <w:i w:val="false"/>
                <w:color w:val="000000"/>
                <w:sz w:val="20"/>
              </w:rPr>
              <w:t>
агентства "Standard &amp; Poor's" или рейтинг аналогичного уровня</w:t>
            </w:r>
            <w:r>
              <w:br/>
            </w:r>
            <w:r>
              <w:rPr>
                <w:rFonts w:ascii="Times New Roman"/>
                <w:b w:val="false"/>
                <w:i w:val="false"/>
                <w:color w:val="000000"/>
                <w:sz w:val="20"/>
              </w:rPr>
              <w:t>
одного из других рейтинговых агентств</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иностранными</w:t>
            </w:r>
            <w:r>
              <w:br/>
            </w:r>
            <w:r>
              <w:rPr>
                <w:rFonts w:ascii="Times New Roman"/>
                <w:b w:val="false"/>
                <w:i w:val="false"/>
                <w:color w:val="000000"/>
                <w:sz w:val="20"/>
              </w:rPr>
              <w:t>
организациями:</w:t>
            </w:r>
            <w:r>
              <w:br/>
            </w:r>
            <w:r>
              <w:rPr>
                <w:rFonts w:ascii="Times New Roman"/>
                <w:b w:val="false"/>
                <w:i w:val="false"/>
                <w:color w:val="000000"/>
                <w:sz w:val="20"/>
              </w:rPr>
              <w:t>
   долговые ценные бумаги, имеющие рейтинговую оценку не ниже</w:t>
            </w:r>
            <w:r>
              <w:br/>
            </w:r>
            <w:r>
              <w:rPr>
                <w:rFonts w:ascii="Times New Roman"/>
                <w:b w:val="false"/>
                <w:i w:val="false"/>
                <w:color w:val="000000"/>
                <w:sz w:val="20"/>
              </w:rPr>
              <w:t>
«ВВВ-» по международной шкале агентства Standard &amp; Poor's или</w:t>
            </w:r>
            <w:r>
              <w:br/>
            </w:r>
            <w:r>
              <w:rPr>
                <w:rFonts w:ascii="Times New Roman"/>
                <w:b w:val="false"/>
                <w:i w:val="false"/>
                <w:color w:val="000000"/>
                <w:sz w:val="20"/>
              </w:rPr>
              <w:t>
рейтинговую оценку аналогичного уровня одного из других</w:t>
            </w:r>
            <w:r>
              <w:br/>
            </w:r>
            <w:r>
              <w:rPr>
                <w:rFonts w:ascii="Times New Roman"/>
                <w:b w:val="false"/>
                <w:i w:val="false"/>
                <w:color w:val="000000"/>
                <w:sz w:val="20"/>
              </w:rPr>
              <w:t>
рейтинговых агентств;</w:t>
            </w:r>
            <w:r>
              <w:br/>
            </w:r>
            <w:r>
              <w:rPr>
                <w:rFonts w:ascii="Times New Roman"/>
                <w:b w:val="false"/>
                <w:i w:val="false"/>
                <w:color w:val="000000"/>
                <w:sz w:val="20"/>
              </w:rPr>
              <w:t>
   долговые ценные бумаги, выпуск которых осуществляется</w:t>
            </w:r>
            <w:r>
              <w:br/>
            </w:r>
            <w:r>
              <w:rPr>
                <w:rFonts w:ascii="Times New Roman"/>
                <w:b w:val="false"/>
                <w:i w:val="false"/>
                <w:color w:val="000000"/>
                <w:sz w:val="20"/>
              </w:rPr>
              <w:t>
эмитентом под гарантию родительской организации - нерезидента</w:t>
            </w:r>
            <w:r>
              <w:br/>
            </w:r>
            <w:r>
              <w:rPr>
                <w:rFonts w:ascii="Times New Roman"/>
                <w:b w:val="false"/>
                <w:i w:val="false"/>
                <w:color w:val="000000"/>
                <w:sz w:val="20"/>
              </w:rPr>
              <w:t>
Республики Казахстан, имеющей рейтинговую оценку не ниже</w:t>
            </w:r>
            <w:r>
              <w:br/>
            </w:r>
            <w:r>
              <w:rPr>
                <w:rFonts w:ascii="Times New Roman"/>
                <w:b w:val="false"/>
                <w:i w:val="false"/>
                <w:color w:val="000000"/>
                <w:sz w:val="20"/>
              </w:rPr>
              <w:t>
«ВВВ-» по международной шкале агентства «Standard &amp; Poor's»</w:t>
            </w:r>
            <w:r>
              <w:br/>
            </w:r>
            <w:r>
              <w:rPr>
                <w:rFonts w:ascii="Times New Roman"/>
                <w:b w:val="false"/>
                <w:i w:val="false"/>
                <w:color w:val="000000"/>
                <w:sz w:val="20"/>
              </w:rPr>
              <w:t>
или рейтинговую оценку аналогичного уровня одного из других</w:t>
            </w:r>
            <w:r>
              <w:br/>
            </w:r>
            <w:r>
              <w:rPr>
                <w:rFonts w:ascii="Times New Roman"/>
                <w:b w:val="false"/>
                <w:i w:val="false"/>
                <w:color w:val="000000"/>
                <w:sz w:val="20"/>
              </w:rPr>
              <w:t>
рейтинговых агентств, либо родительской организации –</w:t>
            </w:r>
            <w:r>
              <w:br/>
            </w:r>
            <w:r>
              <w:rPr>
                <w:rFonts w:ascii="Times New Roman"/>
                <w:b w:val="false"/>
                <w:i w:val="false"/>
                <w:color w:val="000000"/>
                <w:sz w:val="20"/>
              </w:rPr>
              <w:t>
резидента, имеющей рейтинговую оценку не ниже «В-» по</w:t>
            </w:r>
            <w:r>
              <w:br/>
            </w:r>
            <w:r>
              <w:rPr>
                <w:rFonts w:ascii="Times New Roman"/>
                <w:b w:val="false"/>
                <w:i w:val="false"/>
                <w:color w:val="000000"/>
                <w:sz w:val="20"/>
              </w:rPr>
              <w:t>
международной шкале агентства «Standard &amp; Poor's» или</w:t>
            </w:r>
            <w:r>
              <w:br/>
            </w:r>
            <w:r>
              <w:rPr>
                <w:rFonts w:ascii="Times New Roman"/>
                <w:b w:val="false"/>
                <w:i w:val="false"/>
                <w:color w:val="000000"/>
                <w:sz w:val="20"/>
              </w:rPr>
              <w:t>
рейтинговую оценку аналогичного уровня одного из других</w:t>
            </w:r>
            <w:r>
              <w:br/>
            </w:r>
            <w:r>
              <w:rPr>
                <w:rFonts w:ascii="Times New Roman"/>
                <w:b w:val="false"/>
                <w:i w:val="false"/>
                <w:color w:val="000000"/>
                <w:sz w:val="20"/>
              </w:rPr>
              <w:t>
рейтинговых агентств, размер которой соответствует полному</w:t>
            </w:r>
            <w:r>
              <w:br/>
            </w:r>
            <w:r>
              <w:rPr>
                <w:rFonts w:ascii="Times New Roman"/>
                <w:b w:val="false"/>
                <w:i w:val="false"/>
                <w:color w:val="000000"/>
                <w:sz w:val="20"/>
              </w:rPr>
              <w:t>
объему выпуска негосударственных долговых ценных бумаг;</w:t>
            </w:r>
            <w:r>
              <w:br/>
            </w:r>
            <w:r>
              <w:rPr>
                <w:rFonts w:ascii="Times New Roman"/>
                <w:b w:val="false"/>
                <w:i w:val="false"/>
                <w:color w:val="000000"/>
                <w:sz w:val="20"/>
              </w:rPr>
              <w:t>
   акции иностранных эмитентов, имеющих рейтинговую оценку не</w:t>
            </w:r>
            <w:r>
              <w:br/>
            </w:r>
            <w:r>
              <w:rPr>
                <w:rFonts w:ascii="Times New Roman"/>
                <w:b w:val="false"/>
                <w:i w:val="false"/>
                <w:color w:val="000000"/>
                <w:sz w:val="20"/>
              </w:rPr>
              <w:t>
ниже «ВВВ-» по международной шкале агентства</w:t>
            </w:r>
            <w:r>
              <w:br/>
            </w:r>
            <w:r>
              <w:rPr>
                <w:rFonts w:ascii="Times New Roman"/>
                <w:b w:val="false"/>
                <w:i w:val="false"/>
                <w:color w:val="000000"/>
                <w:sz w:val="20"/>
              </w:rPr>
              <w:t>
Standard &amp; Poor's или рейтинговую оценку аналогичного уровня</w:t>
            </w:r>
            <w:r>
              <w:br/>
            </w:r>
            <w:r>
              <w:rPr>
                <w:rFonts w:ascii="Times New Roman"/>
                <w:b w:val="false"/>
                <w:i w:val="false"/>
                <w:color w:val="000000"/>
                <w:sz w:val="20"/>
              </w:rPr>
              <w:t>
одного из других рейтинговых агентств;</w:t>
            </w:r>
            <w:r>
              <w:br/>
            </w:r>
            <w:r>
              <w:rPr>
                <w:rFonts w:ascii="Times New Roman"/>
                <w:b w:val="false"/>
                <w:i w:val="false"/>
                <w:color w:val="000000"/>
                <w:sz w:val="20"/>
              </w:rPr>
              <w:t>
   акции иностранных организаций, признаваемых резидентами</w:t>
            </w:r>
            <w:r>
              <w:br/>
            </w:r>
            <w:r>
              <w:rPr>
                <w:rFonts w:ascii="Times New Roman"/>
                <w:b w:val="false"/>
                <w:i w:val="false"/>
                <w:color w:val="000000"/>
                <w:sz w:val="20"/>
              </w:rPr>
              <w:t>
Республики Казахстан в соответствии с пунктом 1-1 </w:t>
            </w:r>
            <w:r>
              <w:rPr>
                <w:rFonts w:ascii="Times New Roman"/>
                <w:b w:val="false"/>
                <w:i w:val="false"/>
                <w:color w:val="000000"/>
                <w:sz w:val="20"/>
              </w:rPr>
              <w:t>статьи 22-1</w:t>
            </w:r>
            <w:r>
              <w:br/>
            </w:r>
            <w:r>
              <w:rPr>
                <w:rFonts w:ascii="Times New Roman"/>
                <w:b w:val="false"/>
                <w:i w:val="false"/>
                <w:color w:val="000000"/>
                <w:sz w:val="20"/>
              </w:rPr>
              <w:t>
Закона о рынке ценных бумаг, включенные в официальный список</w:t>
            </w:r>
            <w:r>
              <w:br/>
            </w:r>
            <w:r>
              <w:rPr>
                <w:rFonts w:ascii="Times New Roman"/>
                <w:b w:val="false"/>
                <w:i w:val="false"/>
                <w:color w:val="000000"/>
                <w:sz w:val="20"/>
              </w:rPr>
              <w:t>
фондовой биржи, соответствующие требованиям первой</w:t>
            </w:r>
            <w:r>
              <w:br/>
            </w:r>
            <w:r>
              <w:rPr>
                <w:rFonts w:ascii="Times New Roman"/>
                <w:b w:val="false"/>
                <w:i w:val="false"/>
                <w:color w:val="000000"/>
                <w:sz w:val="20"/>
              </w:rPr>
              <w:t>
(наивысшей) категории сектора «акции», предусмотренным</w:t>
            </w:r>
            <w:r>
              <w:br/>
            </w:r>
            <w:r>
              <w:rPr>
                <w:rFonts w:ascii="Times New Roman"/>
                <w:b w:val="false"/>
                <w:i w:val="false"/>
                <w:color w:val="000000"/>
                <w:sz w:val="20"/>
              </w:rPr>
              <w:t>
постановлением </w:t>
            </w:r>
            <w:r>
              <w:rPr>
                <w:rFonts w:ascii="Times New Roman"/>
                <w:b w:val="false"/>
                <w:i w:val="false"/>
                <w:color w:val="000000"/>
                <w:sz w:val="20"/>
              </w:rPr>
              <w:t>№ 77</w:t>
            </w:r>
            <w:r>
              <w:rPr>
                <w:rFonts w:ascii="Times New Roman"/>
                <w:b w:val="false"/>
                <w:i w:val="false"/>
                <w:color w:val="000000"/>
                <w:sz w:val="20"/>
              </w:rPr>
              <w:t>.</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организациями</w:t>
            </w:r>
            <w:r>
              <w:br/>
            </w:r>
            <w:r>
              <w:rPr>
                <w:rFonts w:ascii="Times New Roman"/>
                <w:b w:val="false"/>
                <w:i w:val="false"/>
                <w:color w:val="000000"/>
                <w:sz w:val="20"/>
              </w:rPr>
              <w:t>
Республики Казахстан в соответствии с законодательством</w:t>
            </w:r>
            <w:r>
              <w:br/>
            </w:r>
            <w:r>
              <w:rPr>
                <w:rFonts w:ascii="Times New Roman"/>
                <w:b w:val="false"/>
                <w:i w:val="false"/>
                <w:color w:val="000000"/>
                <w:sz w:val="20"/>
              </w:rPr>
              <w:t>
Республики Казахстан и других государств:</w:t>
            </w:r>
            <w:r>
              <w:br/>
            </w:r>
            <w:r>
              <w:rPr>
                <w:rFonts w:ascii="Times New Roman"/>
                <w:b w:val="false"/>
                <w:i w:val="false"/>
                <w:color w:val="000000"/>
                <w:sz w:val="20"/>
              </w:rPr>
              <w:t>
   акции эмитентов, имеющих рейтинговую оценку не ниже «ВВ-»</w:t>
            </w:r>
            <w:r>
              <w:br/>
            </w:r>
            <w:r>
              <w:rPr>
                <w:rFonts w:ascii="Times New Roman"/>
                <w:b w:val="false"/>
                <w:i w:val="false"/>
                <w:color w:val="000000"/>
                <w:sz w:val="20"/>
              </w:rPr>
              <w:t>
по международной шкале агентства «Standard &amp; Poor's» или</w:t>
            </w:r>
            <w:r>
              <w:br/>
            </w:r>
            <w:r>
              <w:rPr>
                <w:rFonts w:ascii="Times New Roman"/>
                <w:b w:val="false"/>
                <w:i w:val="false"/>
                <w:color w:val="000000"/>
                <w:sz w:val="20"/>
              </w:rPr>
              <w:t>
рейтинговую оценку аналогичного уровня одного из других</w:t>
            </w:r>
            <w:r>
              <w:br/>
            </w:r>
            <w:r>
              <w:rPr>
                <w:rFonts w:ascii="Times New Roman"/>
                <w:b w:val="false"/>
                <w:i w:val="false"/>
                <w:color w:val="000000"/>
                <w:sz w:val="20"/>
              </w:rPr>
              <w:t>
рейтинговых агентств, или рейтинговую оценку не ниже «kzBB»</w:t>
            </w:r>
            <w:r>
              <w:br/>
            </w:r>
            <w:r>
              <w:rPr>
                <w:rFonts w:ascii="Times New Roman"/>
                <w:b w:val="false"/>
                <w:i w:val="false"/>
                <w:color w:val="000000"/>
                <w:sz w:val="20"/>
              </w:rPr>
              <w:t>
по национальной шкале «Standard &amp; Poor's» или рейтинг</w:t>
            </w:r>
            <w:r>
              <w:br/>
            </w:r>
            <w:r>
              <w:rPr>
                <w:rFonts w:ascii="Times New Roman"/>
                <w:b w:val="false"/>
                <w:i w:val="false"/>
                <w:color w:val="000000"/>
                <w:sz w:val="20"/>
              </w:rPr>
              <w:t>
аналогичного уровня по национальной шкале одного из других</w:t>
            </w:r>
            <w:r>
              <w:br/>
            </w:r>
            <w:r>
              <w:rPr>
                <w:rFonts w:ascii="Times New Roman"/>
                <w:b w:val="false"/>
                <w:i w:val="false"/>
                <w:color w:val="000000"/>
                <w:sz w:val="20"/>
              </w:rPr>
              <w:t>
рейтинговых агентств;</w:t>
            </w:r>
            <w:r>
              <w:br/>
            </w:r>
            <w:r>
              <w:rPr>
                <w:rFonts w:ascii="Times New Roman"/>
                <w:b w:val="false"/>
                <w:i w:val="false"/>
                <w:color w:val="000000"/>
                <w:sz w:val="20"/>
              </w:rPr>
              <w:t>
   акции, включенные в официальный список фондовой биржи,</w:t>
            </w:r>
            <w:r>
              <w:br/>
            </w:r>
            <w:r>
              <w:rPr>
                <w:rFonts w:ascii="Times New Roman"/>
                <w:b w:val="false"/>
                <w:i w:val="false"/>
                <w:color w:val="000000"/>
                <w:sz w:val="20"/>
              </w:rPr>
              <w:t>
соответствующие требованиям первой (наивысшей) категории</w:t>
            </w:r>
            <w:r>
              <w:br/>
            </w:r>
            <w:r>
              <w:rPr>
                <w:rFonts w:ascii="Times New Roman"/>
                <w:b w:val="false"/>
                <w:i w:val="false"/>
                <w:color w:val="000000"/>
                <w:sz w:val="20"/>
              </w:rPr>
              <w:t>
сектора «акции», предусмотренным постановлением </w:t>
            </w:r>
            <w:r>
              <w:rPr>
                <w:rFonts w:ascii="Times New Roman"/>
                <w:b w:val="false"/>
                <w:i w:val="false"/>
                <w:color w:val="000000"/>
                <w:sz w:val="20"/>
              </w:rPr>
              <w:t>№ 77</w:t>
            </w:r>
            <w:r>
              <w:rPr>
                <w:rFonts w:ascii="Times New Roman"/>
                <w:b w:val="false"/>
                <w:i w:val="false"/>
                <w:color w:val="000000"/>
                <w:sz w:val="20"/>
              </w:rPr>
              <w:t>;</w:t>
            </w:r>
            <w:r>
              <w:br/>
            </w:r>
            <w:r>
              <w:rPr>
                <w:rFonts w:ascii="Times New Roman"/>
                <w:b w:val="false"/>
                <w:i w:val="false"/>
                <w:color w:val="000000"/>
                <w:sz w:val="20"/>
              </w:rPr>
              <w:t>
   акции, включенные в официальный список фондовой биржи,</w:t>
            </w:r>
            <w:r>
              <w:br/>
            </w:r>
            <w:r>
              <w:rPr>
                <w:rFonts w:ascii="Times New Roman"/>
                <w:b w:val="false"/>
                <w:i w:val="false"/>
                <w:color w:val="000000"/>
                <w:sz w:val="20"/>
              </w:rPr>
              <w:t>
соответствующие требованиям второй (наивысшей) категории</w:t>
            </w:r>
            <w:r>
              <w:br/>
            </w:r>
            <w:r>
              <w:rPr>
                <w:rFonts w:ascii="Times New Roman"/>
                <w:b w:val="false"/>
                <w:i w:val="false"/>
                <w:color w:val="000000"/>
                <w:sz w:val="20"/>
              </w:rPr>
              <w:t>
сектора «акции», предусмотренным постановлением </w:t>
            </w:r>
            <w:r>
              <w:rPr>
                <w:rFonts w:ascii="Times New Roman"/>
                <w:b w:val="false"/>
                <w:i w:val="false"/>
                <w:color w:val="000000"/>
                <w:sz w:val="20"/>
              </w:rPr>
              <w:t>№ 77</w:t>
            </w:r>
            <w:r>
              <w:rPr>
                <w:rFonts w:ascii="Times New Roman"/>
                <w:b w:val="false"/>
                <w:i w:val="false"/>
                <w:color w:val="000000"/>
                <w:sz w:val="20"/>
              </w:rPr>
              <w:t>;</w:t>
            </w:r>
            <w:r>
              <w:br/>
            </w:r>
            <w:r>
              <w:rPr>
                <w:rFonts w:ascii="Times New Roman"/>
                <w:b w:val="false"/>
                <w:i w:val="false"/>
                <w:color w:val="000000"/>
                <w:sz w:val="20"/>
              </w:rPr>
              <w:t>
   долговые ценные бумаги, имеющие рейтинговую оценку не ниже</w:t>
            </w:r>
            <w:r>
              <w:br/>
            </w:r>
            <w:r>
              <w:rPr>
                <w:rFonts w:ascii="Times New Roman"/>
                <w:b w:val="false"/>
                <w:i w:val="false"/>
                <w:color w:val="000000"/>
                <w:sz w:val="20"/>
              </w:rPr>
              <w:t>
«В-» по международной шкале агентства «Standard &amp; Poor's» или</w:t>
            </w:r>
            <w:r>
              <w:br/>
            </w:r>
            <w:r>
              <w:rPr>
                <w:rFonts w:ascii="Times New Roman"/>
                <w:b w:val="false"/>
                <w:i w:val="false"/>
                <w:color w:val="000000"/>
                <w:sz w:val="20"/>
              </w:rPr>
              <w:t>
рейтинговую оценку аналогичного уровня одного из других</w:t>
            </w:r>
            <w:r>
              <w:br/>
            </w:r>
            <w:r>
              <w:rPr>
                <w:rFonts w:ascii="Times New Roman"/>
                <w:b w:val="false"/>
                <w:i w:val="false"/>
                <w:color w:val="000000"/>
                <w:sz w:val="20"/>
              </w:rPr>
              <w:t>
рейтинговых агентств, или рейтинговую оценку не ниже «kzВ» по</w:t>
            </w:r>
            <w:r>
              <w:br/>
            </w:r>
            <w:r>
              <w:rPr>
                <w:rFonts w:ascii="Times New Roman"/>
                <w:b w:val="false"/>
                <w:i w:val="false"/>
                <w:color w:val="000000"/>
                <w:sz w:val="20"/>
              </w:rPr>
              <w:t>
национальной шкале «Standard &amp; Poor's» или рейтинг</w:t>
            </w:r>
            <w:r>
              <w:br/>
            </w:r>
            <w:r>
              <w:rPr>
                <w:rFonts w:ascii="Times New Roman"/>
                <w:b w:val="false"/>
                <w:i w:val="false"/>
                <w:color w:val="000000"/>
                <w:sz w:val="20"/>
              </w:rPr>
              <w:t>
аналогичного уровня по национальной шкале одного из других</w:t>
            </w:r>
            <w:r>
              <w:br/>
            </w:r>
            <w:r>
              <w:rPr>
                <w:rFonts w:ascii="Times New Roman"/>
                <w:b w:val="false"/>
                <w:i w:val="false"/>
                <w:color w:val="000000"/>
                <w:sz w:val="20"/>
              </w:rPr>
              <w:t>
рейтинговых агентств;</w:t>
            </w:r>
            <w:r>
              <w:br/>
            </w:r>
            <w:r>
              <w:rPr>
                <w:rFonts w:ascii="Times New Roman"/>
                <w:b w:val="false"/>
                <w:i w:val="false"/>
                <w:color w:val="000000"/>
                <w:sz w:val="20"/>
              </w:rPr>
              <w:t>
   долговые ценные бумаги, включенные в официальный список</w:t>
            </w:r>
            <w:r>
              <w:br/>
            </w:r>
            <w:r>
              <w:rPr>
                <w:rFonts w:ascii="Times New Roman"/>
                <w:b w:val="false"/>
                <w:i w:val="false"/>
                <w:color w:val="000000"/>
                <w:sz w:val="20"/>
              </w:rPr>
              <w:t>
фондовой биржи, соответствующие требованиям категории</w:t>
            </w:r>
            <w:r>
              <w:br/>
            </w:r>
            <w:r>
              <w:rPr>
                <w:rFonts w:ascii="Times New Roman"/>
                <w:b w:val="false"/>
                <w:i w:val="false"/>
                <w:color w:val="000000"/>
                <w:sz w:val="20"/>
              </w:rPr>
              <w:t>
«долговые ценные бумаги без рейтинговой оценки»,</w:t>
            </w:r>
            <w:r>
              <w:br/>
            </w:r>
            <w:r>
              <w:rPr>
                <w:rFonts w:ascii="Times New Roman"/>
                <w:b w:val="false"/>
                <w:i w:val="false"/>
                <w:color w:val="000000"/>
                <w:sz w:val="20"/>
              </w:rPr>
              <w:t>
предусмотренным постановлением </w:t>
            </w:r>
            <w:r>
              <w:rPr>
                <w:rFonts w:ascii="Times New Roman"/>
                <w:b w:val="false"/>
                <w:i w:val="false"/>
                <w:color w:val="000000"/>
                <w:sz w:val="20"/>
              </w:rPr>
              <w:t>№ 77</w:t>
            </w:r>
            <w:r>
              <w:rPr>
                <w:rFonts w:ascii="Times New Roman"/>
                <w:b w:val="false"/>
                <w:i w:val="false"/>
                <w:color w:val="000000"/>
                <w:sz w:val="20"/>
              </w:rPr>
              <w:t>;</w:t>
            </w:r>
            <w:r>
              <w:br/>
            </w:r>
            <w:r>
              <w:rPr>
                <w:rFonts w:ascii="Times New Roman"/>
                <w:b w:val="false"/>
                <w:i w:val="false"/>
                <w:color w:val="000000"/>
                <w:sz w:val="20"/>
              </w:rPr>
              <w:t>
   инфраструктурные облигации организаций Республики</w:t>
            </w:r>
            <w:r>
              <w:br/>
            </w:r>
            <w:r>
              <w:rPr>
                <w:rFonts w:ascii="Times New Roman"/>
                <w:b w:val="false"/>
                <w:i w:val="false"/>
                <w:color w:val="000000"/>
                <w:sz w:val="20"/>
              </w:rPr>
              <w:t>
Казахстан, включенные в официальный список фондовой биржи,</w:t>
            </w:r>
            <w:r>
              <w:br/>
            </w:r>
            <w:r>
              <w:rPr>
                <w:rFonts w:ascii="Times New Roman"/>
                <w:b w:val="false"/>
                <w:i w:val="false"/>
                <w:color w:val="000000"/>
                <w:sz w:val="20"/>
              </w:rPr>
              <w:t>
соответствующие требованиям категории «долговые ценные бумаги</w:t>
            </w:r>
            <w:r>
              <w:br/>
            </w:r>
            <w:r>
              <w:rPr>
                <w:rFonts w:ascii="Times New Roman"/>
                <w:b w:val="false"/>
                <w:i w:val="false"/>
                <w:color w:val="000000"/>
                <w:sz w:val="20"/>
              </w:rPr>
              <w:t>
без рейтинговой оценки», предусмотренным постановлением </w:t>
            </w:r>
            <w:r>
              <w:rPr>
                <w:rFonts w:ascii="Times New Roman"/>
                <w:b w:val="false"/>
                <w:i w:val="false"/>
                <w:color w:val="000000"/>
                <w:sz w:val="20"/>
              </w:rPr>
              <w:t>№ 77</w:t>
            </w:r>
            <w:r>
              <w:rPr>
                <w:rFonts w:ascii="Times New Roman"/>
                <w:b w:val="false"/>
                <w:i w:val="false"/>
                <w:color w:val="000000"/>
                <w:sz w:val="20"/>
              </w:rPr>
              <w:t>;</w:t>
            </w:r>
            <w:r>
              <w:br/>
            </w:r>
            <w:r>
              <w:rPr>
                <w:rFonts w:ascii="Times New Roman"/>
                <w:b w:val="false"/>
                <w:i w:val="false"/>
                <w:color w:val="000000"/>
                <w:sz w:val="20"/>
              </w:rPr>
              <w:t>
   паи интервальных паевых инвестиционных фондов, управляющая</w:t>
            </w:r>
            <w:r>
              <w:br/>
            </w:r>
            <w:r>
              <w:rPr>
                <w:rFonts w:ascii="Times New Roman"/>
                <w:b w:val="false"/>
                <w:i w:val="false"/>
                <w:color w:val="000000"/>
                <w:sz w:val="20"/>
              </w:rPr>
              <w:t>
компания которых является юридическим лицом, созданным в</w:t>
            </w:r>
            <w:r>
              <w:br/>
            </w:r>
            <w:r>
              <w:rPr>
                <w:rFonts w:ascii="Times New Roman"/>
                <w:b w:val="false"/>
                <w:i w:val="false"/>
                <w:color w:val="000000"/>
                <w:sz w:val="20"/>
              </w:rPr>
              <w:t>
соответствии с законодательством Республики Казахстан,</w:t>
            </w:r>
            <w:r>
              <w:br/>
            </w:r>
            <w:r>
              <w:rPr>
                <w:rFonts w:ascii="Times New Roman"/>
                <w:b w:val="false"/>
                <w:i w:val="false"/>
                <w:color w:val="000000"/>
                <w:sz w:val="20"/>
              </w:rPr>
              <w:t>
включенные в официальный список фондовой биржи,</w:t>
            </w:r>
            <w:r>
              <w:br/>
            </w:r>
            <w:r>
              <w:rPr>
                <w:rFonts w:ascii="Times New Roman"/>
                <w:b w:val="false"/>
                <w:i w:val="false"/>
                <w:color w:val="000000"/>
                <w:sz w:val="20"/>
              </w:rPr>
              <w:t>
соответствующие требованиям сектора «ценные бумаги</w:t>
            </w:r>
            <w:r>
              <w:br/>
            </w:r>
            <w:r>
              <w:rPr>
                <w:rFonts w:ascii="Times New Roman"/>
                <w:b w:val="false"/>
                <w:i w:val="false"/>
                <w:color w:val="000000"/>
                <w:sz w:val="20"/>
              </w:rPr>
              <w:t>
инвестиционных фондов», предусмотренным постановлением </w:t>
            </w:r>
            <w:r>
              <w:rPr>
                <w:rFonts w:ascii="Times New Roman"/>
                <w:b w:val="false"/>
                <w:i w:val="false"/>
                <w:color w:val="000000"/>
                <w:sz w:val="20"/>
              </w:rPr>
              <w:t>№ 77</w:t>
            </w:r>
            <w:r>
              <w:rPr>
                <w:rFonts w:ascii="Times New Roman"/>
                <w:b w:val="false"/>
                <w:i w:val="false"/>
                <w:color w:val="000000"/>
                <w:sz w:val="20"/>
              </w:rPr>
              <w:t>;</w:t>
            </w:r>
            <w:r>
              <w:br/>
            </w:r>
            <w:r>
              <w:rPr>
                <w:rFonts w:ascii="Times New Roman"/>
                <w:b w:val="false"/>
                <w:i w:val="false"/>
                <w:color w:val="000000"/>
                <w:sz w:val="20"/>
              </w:rPr>
              <w:t>
   ценные бумаги, выпущенные в рамках реструктуризации</w:t>
            </w:r>
            <w:r>
              <w:br/>
            </w:r>
            <w:r>
              <w:rPr>
                <w:rFonts w:ascii="Times New Roman"/>
                <w:b w:val="false"/>
                <w:i w:val="false"/>
                <w:color w:val="000000"/>
                <w:sz w:val="20"/>
              </w:rPr>
              <w:t>
обязательств эмитента в целях обмена на ранее выпущенные</w:t>
            </w:r>
            <w:r>
              <w:br/>
            </w:r>
            <w:r>
              <w:rPr>
                <w:rFonts w:ascii="Times New Roman"/>
                <w:b w:val="false"/>
                <w:i w:val="false"/>
                <w:color w:val="000000"/>
                <w:sz w:val="20"/>
              </w:rPr>
              <w:t>
ценные бумаги либо иные обязательства данного эмитента.</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 бумаги, включенные в</w:t>
            </w:r>
            <w:r>
              <w:br/>
            </w:r>
            <w:r>
              <w:rPr>
                <w:rFonts w:ascii="Times New Roman"/>
                <w:b w:val="false"/>
                <w:i w:val="false"/>
                <w:color w:val="000000"/>
                <w:sz w:val="20"/>
              </w:rPr>
              <w:t>
официальный список фондовой биржи, за исключением ценных</w:t>
            </w:r>
            <w:r>
              <w:br/>
            </w:r>
            <w:r>
              <w:rPr>
                <w:rFonts w:ascii="Times New Roman"/>
                <w:b w:val="false"/>
                <w:i w:val="false"/>
                <w:color w:val="000000"/>
                <w:sz w:val="20"/>
              </w:rPr>
              <w:t>
бумаг, указанных в строке, порядковый номер, 9 настоящего</w:t>
            </w:r>
            <w:r>
              <w:br/>
            </w:r>
            <w:r>
              <w:rPr>
                <w:rFonts w:ascii="Times New Roman"/>
                <w:b w:val="false"/>
                <w:i w:val="false"/>
                <w:color w:val="000000"/>
                <w:sz w:val="20"/>
              </w:rPr>
              <w:t>
пункта, выпущенные организациями Республики Казахстан в</w:t>
            </w:r>
            <w:r>
              <w:br/>
            </w:r>
            <w:r>
              <w:rPr>
                <w:rFonts w:ascii="Times New Roman"/>
                <w:b w:val="false"/>
                <w:i w:val="false"/>
                <w:color w:val="000000"/>
                <w:sz w:val="20"/>
              </w:rPr>
              <w:t>
соответствии с законодательством Республики Казахстан и</w:t>
            </w:r>
            <w:r>
              <w:br/>
            </w:r>
            <w:r>
              <w:rPr>
                <w:rFonts w:ascii="Times New Roman"/>
                <w:b w:val="false"/>
                <w:i w:val="false"/>
                <w:color w:val="000000"/>
                <w:sz w:val="20"/>
              </w:rPr>
              <w:t>
других государств, соответствующие следующим требованиям:</w:t>
            </w:r>
            <w:r>
              <w:br/>
            </w:r>
            <w:r>
              <w:rPr>
                <w:rFonts w:ascii="Times New Roman"/>
                <w:b w:val="false"/>
                <w:i w:val="false"/>
                <w:color w:val="000000"/>
                <w:sz w:val="20"/>
              </w:rPr>
              <w:t>
      1) наличие оценки рейтинговых агентств, признанных</w:t>
            </w:r>
            <w:r>
              <w:br/>
            </w:r>
            <w:r>
              <w:rPr>
                <w:rFonts w:ascii="Times New Roman"/>
                <w:b w:val="false"/>
                <w:i w:val="false"/>
                <w:color w:val="000000"/>
                <w:sz w:val="20"/>
              </w:rPr>
              <w:t>
фондовой биржей;</w:t>
            </w:r>
            <w:r>
              <w:br/>
            </w:r>
            <w:r>
              <w:rPr>
                <w:rFonts w:ascii="Times New Roman"/>
                <w:b w:val="false"/>
                <w:i w:val="false"/>
                <w:color w:val="000000"/>
                <w:sz w:val="20"/>
              </w:rPr>
              <w:t>
      2) государственная регистрация эмитента долговых</w:t>
            </w:r>
            <w:r>
              <w:br/>
            </w:r>
            <w:r>
              <w:rPr>
                <w:rFonts w:ascii="Times New Roman"/>
                <w:b w:val="false"/>
                <w:i w:val="false"/>
                <w:color w:val="000000"/>
                <w:sz w:val="20"/>
              </w:rPr>
              <w:t>
ценных бумаг осуществлена не менее чем за два года до дня</w:t>
            </w:r>
            <w:r>
              <w:br/>
            </w:r>
            <w:r>
              <w:rPr>
                <w:rFonts w:ascii="Times New Roman"/>
                <w:b w:val="false"/>
                <w:i w:val="false"/>
                <w:color w:val="000000"/>
                <w:sz w:val="20"/>
              </w:rPr>
              <w:t>
подачи заявления о включении его ценных бумаг в официальный</w:t>
            </w:r>
            <w:r>
              <w:br/>
            </w:r>
            <w:r>
              <w:rPr>
                <w:rFonts w:ascii="Times New Roman"/>
                <w:b w:val="false"/>
                <w:i w:val="false"/>
                <w:color w:val="000000"/>
                <w:sz w:val="20"/>
              </w:rPr>
              <w:t>
список фондовой биржи;</w:t>
            </w:r>
            <w:r>
              <w:br/>
            </w:r>
            <w:r>
              <w:rPr>
                <w:rFonts w:ascii="Times New Roman"/>
                <w:b w:val="false"/>
                <w:i w:val="false"/>
                <w:color w:val="000000"/>
                <w:sz w:val="20"/>
              </w:rPr>
              <w:t>
      3) эмитент долговых ценных бумаг составляет финансовую</w:t>
            </w:r>
            <w:r>
              <w:br/>
            </w:r>
            <w:r>
              <w:rPr>
                <w:rFonts w:ascii="Times New Roman"/>
                <w:b w:val="false"/>
                <w:i w:val="false"/>
                <w:color w:val="000000"/>
                <w:sz w:val="20"/>
              </w:rPr>
              <w:t>
отчетность в соответствии с МСФО или СФО США;</w:t>
            </w:r>
            <w:r>
              <w:br/>
            </w:r>
            <w:r>
              <w:rPr>
                <w:rFonts w:ascii="Times New Roman"/>
                <w:b w:val="false"/>
                <w:i w:val="false"/>
                <w:color w:val="000000"/>
                <w:sz w:val="20"/>
              </w:rPr>
              <w:t>
      4) аудит финансовой отчетности эмитента долговых</w:t>
            </w:r>
            <w:r>
              <w:br/>
            </w:r>
            <w:r>
              <w:rPr>
                <w:rFonts w:ascii="Times New Roman"/>
                <w:b w:val="false"/>
                <w:i w:val="false"/>
                <w:color w:val="000000"/>
                <w:sz w:val="20"/>
              </w:rPr>
              <w:t>
ценных бумаг производится одной из аудиторских организаций,</w:t>
            </w:r>
            <w:r>
              <w:br/>
            </w:r>
            <w:r>
              <w:rPr>
                <w:rFonts w:ascii="Times New Roman"/>
                <w:b w:val="false"/>
                <w:i w:val="false"/>
                <w:color w:val="000000"/>
                <w:sz w:val="20"/>
              </w:rPr>
              <w:t>
входящих в перечень признаваемых фондовой биржей аудиторских</w:t>
            </w:r>
            <w:r>
              <w:br/>
            </w:r>
            <w:r>
              <w:rPr>
                <w:rFonts w:ascii="Times New Roman"/>
                <w:b w:val="false"/>
                <w:i w:val="false"/>
                <w:color w:val="000000"/>
                <w:sz w:val="20"/>
              </w:rPr>
              <w:t>
организаций;</w:t>
            </w:r>
            <w:r>
              <w:br/>
            </w:r>
            <w:r>
              <w:rPr>
                <w:rFonts w:ascii="Times New Roman"/>
                <w:b w:val="false"/>
                <w:i w:val="false"/>
                <w:color w:val="000000"/>
                <w:sz w:val="20"/>
              </w:rPr>
              <w:t>
      5) финансовая отчетность эмитента долговых ценных</w:t>
            </w:r>
            <w:r>
              <w:br/>
            </w:r>
            <w:r>
              <w:rPr>
                <w:rFonts w:ascii="Times New Roman"/>
                <w:b w:val="false"/>
                <w:i w:val="false"/>
                <w:color w:val="000000"/>
                <w:sz w:val="20"/>
              </w:rPr>
              <w:t>
бумаг, подтвержденная аудиторским отчетом, представлялась</w:t>
            </w:r>
            <w:r>
              <w:br/>
            </w:r>
            <w:r>
              <w:rPr>
                <w:rFonts w:ascii="Times New Roman"/>
                <w:b w:val="false"/>
                <w:i w:val="false"/>
                <w:color w:val="000000"/>
                <w:sz w:val="20"/>
              </w:rPr>
              <w:t>
фондовой бирже не менее, чем за два завершенных финансовых</w:t>
            </w:r>
            <w:r>
              <w:br/>
            </w:r>
            <w:r>
              <w:rPr>
                <w:rFonts w:ascii="Times New Roman"/>
                <w:b w:val="false"/>
                <w:i w:val="false"/>
                <w:color w:val="000000"/>
                <w:sz w:val="20"/>
              </w:rPr>
              <w:t>
года;</w:t>
            </w:r>
            <w:r>
              <w:br/>
            </w:r>
            <w:r>
              <w:rPr>
                <w:rFonts w:ascii="Times New Roman"/>
                <w:b w:val="false"/>
                <w:i w:val="false"/>
                <w:color w:val="000000"/>
                <w:sz w:val="20"/>
              </w:rPr>
              <w:t xml:space="preserve">
      6) </w:t>
            </w:r>
            <w:r>
              <w:rPr>
                <w:rFonts w:ascii="Times New Roman"/>
                <w:b w:val="false"/>
                <w:i w:val="false"/>
                <w:color w:val="ff0000"/>
                <w:sz w:val="20"/>
              </w:rPr>
              <w:t>исключен постановлением Правления АФН РК от</w:t>
            </w:r>
            <w:r>
              <w:br/>
            </w:r>
            <w:r>
              <w:rPr>
                <w:rFonts w:ascii="Times New Roman"/>
                <w:b w:val="false"/>
                <w:i w:val="false"/>
                <w:color w:val="000000"/>
                <w:sz w:val="20"/>
              </w:rPr>
              <w:t>
</w:t>
            </w:r>
            <w:r>
              <w:rPr>
                <w:rFonts w:ascii="Times New Roman"/>
                <w:b w:val="false"/>
                <w:i w:val="false"/>
                <w:color w:val="ff0000"/>
                <w:sz w:val="20"/>
              </w:rPr>
              <w:t xml:space="preserve">15.07.2010 </w:t>
            </w:r>
            <w:r>
              <w:rPr>
                <w:rFonts w:ascii="Times New Roman"/>
                <w:b w:val="false"/>
                <w:i w:val="false"/>
                <w:color w:val="000000"/>
                <w:sz w:val="20"/>
              </w:rPr>
              <w:t>№ 105</w:t>
            </w:r>
            <w:r>
              <w:rPr>
                <w:rFonts w:ascii="Times New Roman"/>
                <w:b w:val="false"/>
                <w:i w:val="false"/>
                <w:color w:val="ff0000"/>
                <w:sz w:val="20"/>
              </w:rPr>
              <w:t xml:space="preserve"> (вводится в действие по истечении</w:t>
            </w:r>
            <w:r>
              <w:br/>
            </w:r>
            <w:r>
              <w:rPr>
                <w:rFonts w:ascii="Times New Roman"/>
                <w:b w:val="false"/>
                <w:i w:val="false"/>
                <w:color w:val="000000"/>
                <w:sz w:val="20"/>
              </w:rPr>
              <w:t>
</w:t>
            </w:r>
            <w:r>
              <w:rPr>
                <w:rFonts w:ascii="Times New Roman"/>
                <w:b w:val="false"/>
                <w:i w:val="false"/>
                <w:color w:val="ff0000"/>
                <w:sz w:val="20"/>
              </w:rPr>
              <w:t>четырнадцати календарных дней со дня его гос. регистрации в</w:t>
            </w:r>
            <w:r>
              <w:br/>
            </w:r>
            <w:r>
              <w:rPr>
                <w:rFonts w:ascii="Times New Roman"/>
                <w:b w:val="false"/>
                <w:i w:val="false"/>
                <w:color w:val="000000"/>
                <w:sz w:val="20"/>
              </w:rPr>
              <w:t>
</w:t>
            </w:r>
            <w:r>
              <w:rPr>
                <w:rFonts w:ascii="Times New Roman"/>
                <w:b w:val="false"/>
                <w:i w:val="false"/>
                <w:color w:val="ff0000"/>
                <w:sz w:val="20"/>
              </w:rPr>
              <w:t>МЮ РК);</w:t>
            </w:r>
            <w:r>
              <w:br/>
            </w:r>
            <w:r>
              <w:rPr>
                <w:rFonts w:ascii="Times New Roman"/>
                <w:b w:val="false"/>
                <w:i w:val="false"/>
                <w:color w:val="000000"/>
                <w:sz w:val="20"/>
              </w:rPr>
              <w:t>
      7) собственный капитал эмитента долговых ценных бумаг</w:t>
            </w:r>
            <w:r>
              <w:br/>
            </w:r>
            <w:r>
              <w:rPr>
                <w:rFonts w:ascii="Times New Roman"/>
                <w:b w:val="false"/>
                <w:i w:val="false"/>
                <w:color w:val="000000"/>
                <w:sz w:val="20"/>
              </w:rPr>
              <w:t>
составляет сумму, эквивалентную не менее двух миллионов</w:t>
            </w:r>
            <w:r>
              <w:br/>
            </w:r>
            <w:r>
              <w:rPr>
                <w:rFonts w:ascii="Times New Roman"/>
                <w:b w:val="false"/>
                <w:i w:val="false"/>
                <w:color w:val="000000"/>
                <w:sz w:val="20"/>
              </w:rPr>
              <w:t>
пятидесяти тысячекратного размера месячного расчетного</w:t>
            </w:r>
            <w:r>
              <w:br/>
            </w:r>
            <w:r>
              <w:rPr>
                <w:rFonts w:ascii="Times New Roman"/>
                <w:b w:val="false"/>
                <w:i w:val="false"/>
                <w:color w:val="000000"/>
                <w:sz w:val="20"/>
              </w:rPr>
              <w:t>
показателя, согласно финансовой отчетности на последнюю</w:t>
            </w:r>
            <w:r>
              <w:br/>
            </w:r>
            <w:r>
              <w:rPr>
                <w:rFonts w:ascii="Times New Roman"/>
                <w:b w:val="false"/>
                <w:i w:val="false"/>
                <w:color w:val="000000"/>
                <w:sz w:val="20"/>
              </w:rPr>
              <w:t>
отчетную дату, подтвержденной аудиторским отчетом;</w:t>
            </w:r>
            <w:r>
              <w:br/>
            </w:r>
            <w:r>
              <w:rPr>
                <w:rFonts w:ascii="Times New Roman"/>
                <w:b w:val="false"/>
                <w:i w:val="false"/>
                <w:color w:val="000000"/>
                <w:sz w:val="20"/>
              </w:rPr>
              <w:t>
      8) чистая прибыль эмитента долговых ценных бумаг за один из двух последних лет составляет сумму, эквивалентную не менее восьмидесяти пяти тысяч шестисоткратного размера месячного расчетного показателя, согласно финансовой отчетности на последнюю отчетную дату, подтвержденной аудиторским отчетом;</w:t>
            </w:r>
            <w:r>
              <w:br/>
            </w:r>
            <w:r>
              <w:rPr>
                <w:rFonts w:ascii="Times New Roman"/>
                <w:b w:val="false"/>
                <w:i w:val="false"/>
                <w:color w:val="000000"/>
                <w:sz w:val="20"/>
              </w:rPr>
              <w:t>
      9) объем продаж эмитента долговых ценных бумаг –</w:t>
            </w:r>
            <w:r>
              <w:br/>
            </w:r>
            <w:r>
              <w:rPr>
                <w:rFonts w:ascii="Times New Roman"/>
                <w:b w:val="false"/>
                <w:i w:val="false"/>
                <w:color w:val="000000"/>
                <w:sz w:val="20"/>
              </w:rPr>
              <w:t>
нефинансовой организации, за исключением лизинговой</w:t>
            </w:r>
            <w:r>
              <w:br/>
            </w:r>
            <w:r>
              <w:rPr>
                <w:rFonts w:ascii="Times New Roman"/>
                <w:b w:val="false"/>
                <w:i w:val="false"/>
                <w:color w:val="000000"/>
                <w:sz w:val="20"/>
              </w:rPr>
              <w:t>
организации и кредитного товарищества, по основной</w:t>
            </w:r>
            <w:r>
              <w:br/>
            </w:r>
            <w:r>
              <w:rPr>
                <w:rFonts w:ascii="Times New Roman"/>
                <w:b w:val="false"/>
                <w:i w:val="false"/>
                <w:color w:val="000000"/>
                <w:sz w:val="20"/>
              </w:rPr>
              <w:t>
деятельности за каждый из двух последних лет по данным</w:t>
            </w:r>
            <w:r>
              <w:br/>
            </w:r>
            <w:r>
              <w:rPr>
                <w:rFonts w:ascii="Times New Roman"/>
                <w:b w:val="false"/>
                <w:i w:val="false"/>
                <w:color w:val="000000"/>
                <w:sz w:val="20"/>
              </w:rPr>
              <w:t>
финансовой отчетности, подтвержденной аудиторским отчетом,</w:t>
            </w:r>
            <w:r>
              <w:br/>
            </w:r>
            <w:r>
              <w:rPr>
                <w:rFonts w:ascii="Times New Roman"/>
                <w:b w:val="false"/>
                <w:i w:val="false"/>
                <w:color w:val="000000"/>
                <w:sz w:val="20"/>
              </w:rPr>
              <w:t>
составляет сумму, эквивалентную не менее двух миллионов</w:t>
            </w:r>
            <w:r>
              <w:br/>
            </w:r>
            <w:r>
              <w:rPr>
                <w:rFonts w:ascii="Times New Roman"/>
                <w:b w:val="false"/>
                <w:i w:val="false"/>
                <w:color w:val="000000"/>
                <w:sz w:val="20"/>
              </w:rPr>
              <w:t>
пятидесяти тысячекратного размера месячного расчетного</w:t>
            </w:r>
            <w:r>
              <w:br/>
            </w:r>
            <w:r>
              <w:rPr>
                <w:rFonts w:ascii="Times New Roman"/>
                <w:b w:val="false"/>
                <w:i w:val="false"/>
                <w:color w:val="000000"/>
                <w:sz w:val="20"/>
              </w:rPr>
              <w:t>
показателя;</w:t>
            </w:r>
            <w:r>
              <w:br/>
            </w:r>
            <w:r>
              <w:rPr>
                <w:rFonts w:ascii="Times New Roman"/>
                <w:b w:val="false"/>
                <w:i w:val="false"/>
                <w:color w:val="000000"/>
                <w:sz w:val="20"/>
              </w:rPr>
              <w:t>
      10) наличие кодекса корпоративного управления,</w:t>
            </w:r>
            <w:r>
              <w:br/>
            </w:r>
            <w:r>
              <w:rPr>
                <w:rFonts w:ascii="Times New Roman"/>
                <w:b w:val="false"/>
                <w:i w:val="false"/>
                <w:color w:val="000000"/>
                <w:sz w:val="20"/>
              </w:rPr>
              <w:t>
утвержденного общим собранием акционеров эмитента долговых</w:t>
            </w:r>
            <w:r>
              <w:br/>
            </w:r>
            <w:r>
              <w:rPr>
                <w:rFonts w:ascii="Times New Roman"/>
                <w:b w:val="false"/>
                <w:i w:val="false"/>
                <w:color w:val="000000"/>
                <w:sz w:val="20"/>
              </w:rPr>
              <w:t>
ценных бумаг;</w:t>
            </w:r>
            <w:r>
              <w:br/>
            </w:r>
            <w:r>
              <w:rPr>
                <w:rFonts w:ascii="Times New Roman"/>
                <w:b w:val="false"/>
                <w:i w:val="false"/>
                <w:color w:val="000000"/>
                <w:sz w:val="20"/>
              </w:rPr>
              <w:t>
      11) наличие маркет-мейкера по долговым ценным бумагам</w:t>
            </w:r>
            <w:r>
              <w:br/>
            </w:r>
            <w:r>
              <w:rPr>
                <w:rFonts w:ascii="Times New Roman"/>
                <w:b w:val="false"/>
                <w:i w:val="false"/>
                <w:color w:val="000000"/>
                <w:sz w:val="20"/>
              </w:rPr>
              <w:t>
во время нахождения данных ценных бумаг в официальном списке</w:t>
            </w:r>
            <w:r>
              <w:br/>
            </w:r>
            <w:r>
              <w:rPr>
                <w:rFonts w:ascii="Times New Roman"/>
                <w:b w:val="false"/>
                <w:i w:val="false"/>
                <w:color w:val="000000"/>
                <w:sz w:val="20"/>
              </w:rPr>
              <w:t>
фондовой биржи;</w:t>
            </w:r>
            <w:r>
              <w:br/>
            </w:r>
            <w:r>
              <w:rPr>
                <w:rFonts w:ascii="Times New Roman"/>
                <w:b w:val="false"/>
                <w:i w:val="false"/>
                <w:color w:val="000000"/>
                <w:sz w:val="20"/>
              </w:rPr>
              <w:t>
      12) в учредительных документах эмитента долговых</w:t>
            </w:r>
            <w:r>
              <w:br/>
            </w:r>
            <w:r>
              <w:rPr>
                <w:rFonts w:ascii="Times New Roman"/>
                <w:b w:val="false"/>
                <w:i w:val="false"/>
                <w:color w:val="000000"/>
                <w:sz w:val="20"/>
              </w:rPr>
              <w:t>
ценных бумаг и (или) проспекте выпуска ценных бумаг не</w:t>
            </w:r>
            <w:r>
              <w:br/>
            </w:r>
            <w:r>
              <w:rPr>
                <w:rFonts w:ascii="Times New Roman"/>
                <w:b w:val="false"/>
                <w:i w:val="false"/>
                <w:color w:val="000000"/>
                <w:sz w:val="20"/>
              </w:rPr>
              <w:t>
содержится норм, которые ущемляют или ограничивают права</w:t>
            </w:r>
            <w:r>
              <w:br/>
            </w:r>
            <w:r>
              <w:rPr>
                <w:rFonts w:ascii="Times New Roman"/>
                <w:b w:val="false"/>
                <w:i w:val="false"/>
                <w:color w:val="000000"/>
                <w:sz w:val="20"/>
              </w:rPr>
              <w:t>
собственников ценных бумаг на их отчуждение (передачу)</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 бумаги, включенные в</w:t>
            </w:r>
            <w:r>
              <w:br/>
            </w:r>
            <w:r>
              <w:rPr>
                <w:rFonts w:ascii="Times New Roman"/>
                <w:b w:val="false"/>
                <w:i w:val="false"/>
                <w:color w:val="000000"/>
                <w:sz w:val="20"/>
              </w:rPr>
              <w:t>
официальный список фондовой биржи, за исключением ценных</w:t>
            </w:r>
            <w:r>
              <w:br/>
            </w:r>
            <w:r>
              <w:rPr>
                <w:rFonts w:ascii="Times New Roman"/>
                <w:b w:val="false"/>
                <w:i w:val="false"/>
                <w:color w:val="000000"/>
                <w:sz w:val="20"/>
              </w:rPr>
              <w:t>
бумаг, указанных в строках, порядковые номера, 9 и 10</w:t>
            </w:r>
            <w:r>
              <w:br/>
            </w:r>
            <w:r>
              <w:rPr>
                <w:rFonts w:ascii="Times New Roman"/>
                <w:b w:val="false"/>
                <w:i w:val="false"/>
                <w:color w:val="000000"/>
                <w:sz w:val="20"/>
              </w:rPr>
              <w:t>
настоящего пункта, выпущенные организациями Республики</w:t>
            </w:r>
            <w:r>
              <w:br/>
            </w:r>
            <w:r>
              <w:rPr>
                <w:rFonts w:ascii="Times New Roman"/>
                <w:b w:val="false"/>
                <w:i w:val="false"/>
                <w:color w:val="000000"/>
                <w:sz w:val="20"/>
              </w:rPr>
              <w:t>
Казахстан в соответствии с законодательством Республики</w:t>
            </w:r>
            <w:r>
              <w:br/>
            </w:r>
            <w:r>
              <w:rPr>
                <w:rFonts w:ascii="Times New Roman"/>
                <w:b w:val="false"/>
                <w:i w:val="false"/>
                <w:color w:val="000000"/>
                <w:sz w:val="20"/>
              </w:rPr>
              <w:t>
Казахстан и других государств, соответствующие следующим</w:t>
            </w:r>
            <w:r>
              <w:br/>
            </w:r>
            <w:r>
              <w:rPr>
                <w:rFonts w:ascii="Times New Roman"/>
                <w:b w:val="false"/>
                <w:i w:val="false"/>
                <w:color w:val="000000"/>
                <w:sz w:val="20"/>
              </w:rPr>
              <w:t>
требованиям:</w:t>
            </w:r>
            <w:r>
              <w:br/>
            </w:r>
            <w:r>
              <w:rPr>
                <w:rFonts w:ascii="Times New Roman"/>
                <w:b w:val="false"/>
                <w:i w:val="false"/>
                <w:color w:val="000000"/>
                <w:sz w:val="20"/>
              </w:rPr>
              <w:t>
      1) наличие оценки рейтинговых агентств, признанных</w:t>
            </w:r>
            <w:r>
              <w:br/>
            </w:r>
            <w:r>
              <w:rPr>
                <w:rFonts w:ascii="Times New Roman"/>
                <w:b w:val="false"/>
                <w:i w:val="false"/>
                <w:color w:val="000000"/>
                <w:sz w:val="20"/>
              </w:rPr>
              <w:t>
фондовой биржей;</w:t>
            </w:r>
            <w:r>
              <w:br/>
            </w:r>
            <w:r>
              <w:rPr>
                <w:rFonts w:ascii="Times New Roman"/>
                <w:b w:val="false"/>
                <w:i w:val="false"/>
                <w:color w:val="000000"/>
                <w:sz w:val="20"/>
              </w:rPr>
              <w:t>
      2) государственная регистрация эмитента долговых</w:t>
            </w:r>
            <w:r>
              <w:br/>
            </w:r>
            <w:r>
              <w:rPr>
                <w:rFonts w:ascii="Times New Roman"/>
                <w:b w:val="false"/>
                <w:i w:val="false"/>
                <w:color w:val="000000"/>
                <w:sz w:val="20"/>
              </w:rPr>
              <w:t>
ценных бумаг осуществлена не менее чем за один год до дня</w:t>
            </w:r>
            <w:r>
              <w:br/>
            </w:r>
            <w:r>
              <w:rPr>
                <w:rFonts w:ascii="Times New Roman"/>
                <w:b w:val="false"/>
                <w:i w:val="false"/>
                <w:color w:val="000000"/>
                <w:sz w:val="20"/>
              </w:rPr>
              <w:t>
подачи заявления о включении его ценных бумаг в официальный</w:t>
            </w:r>
            <w:r>
              <w:br/>
            </w:r>
            <w:r>
              <w:rPr>
                <w:rFonts w:ascii="Times New Roman"/>
                <w:b w:val="false"/>
                <w:i w:val="false"/>
                <w:color w:val="000000"/>
                <w:sz w:val="20"/>
              </w:rPr>
              <w:t>
список фондовой биржи;</w:t>
            </w:r>
            <w:r>
              <w:br/>
            </w:r>
            <w:r>
              <w:rPr>
                <w:rFonts w:ascii="Times New Roman"/>
                <w:b w:val="false"/>
                <w:i w:val="false"/>
                <w:color w:val="000000"/>
                <w:sz w:val="20"/>
              </w:rPr>
              <w:t>
      3) эмитент долговых ценных бумаг составляет финансовую</w:t>
            </w:r>
            <w:r>
              <w:br/>
            </w:r>
            <w:r>
              <w:rPr>
                <w:rFonts w:ascii="Times New Roman"/>
                <w:b w:val="false"/>
                <w:i w:val="false"/>
                <w:color w:val="000000"/>
                <w:sz w:val="20"/>
              </w:rPr>
              <w:t>
отчетность в соответствии с МСФО или СФО США;</w:t>
            </w:r>
            <w:r>
              <w:br/>
            </w:r>
            <w:r>
              <w:rPr>
                <w:rFonts w:ascii="Times New Roman"/>
                <w:b w:val="false"/>
                <w:i w:val="false"/>
                <w:color w:val="000000"/>
                <w:sz w:val="20"/>
              </w:rPr>
              <w:t>
      4) аудит финансовой отчетности эмитента долговых</w:t>
            </w:r>
            <w:r>
              <w:br/>
            </w:r>
            <w:r>
              <w:rPr>
                <w:rFonts w:ascii="Times New Roman"/>
                <w:b w:val="false"/>
                <w:i w:val="false"/>
                <w:color w:val="000000"/>
                <w:sz w:val="20"/>
              </w:rPr>
              <w:t>
ценных бумаг производится одной из аудиторских организаций,</w:t>
            </w:r>
            <w:r>
              <w:br/>
            </w:r>
            <w:r>
              <w:rPr>
                <w:rFonts w:ascii="Times New Roman"/>
                <w:b w:val="false"/>
                <w:i w:val="false"/>
                <w:color w:val="000000"/>
                <w:sz w:val="20"/>
              </w:rPr>
              <w:t>
входящих в перечень признаваемых фондовой биржей аудиторских</w:t>
            </w:r>
            <w:r>
              <w:br/>
            </w:r>
            <w:r>
              <w:rPr>
                <w:rFonts w:ascii="Times New Roman"/>
                <w:b w:val="false"/>
                <w:i w:val="false"/>
                <w:color w:val="000000"/>
                <w:sz w:val="20"/>
              </w:rPr>
              <w:t>
организаций;</w:t>
            </w:r>
            <w:r>
              <w:br/>
            </w:r>
            <w:r>
              <w:rPr>
                <w:rFonts w:ascii="Times New Roman"/>
                <w:b w:val="false"/>
                <w:i w:val="false"/>
                <w:color w:val="000000"/>
                <w:sz w:val="20"/>
              </w:rPr>
              <w:t>
      5) эмитентом долговых ценных бумаг представлялась</w:t>
            </w:r>
            <w:r>
              <w:br/>
            </w:r>
            <w:r>
              <w:rPr>
                <w:rFonts w:ascii="Times New Roman"/>
                <w:b w:val="false"/>
                <w:i w:val="false"/>
                <w:color w:val="000000"/>
                <w:sz w:val="20"/>
              </w:rPr>
              <w:t>
фондовой бирже финансовая отчетность, подтвержденная</w:t>
            </w:r>
            <w:r>
              <w:br/>
            </w:r>
            <w:r>
              <w:rPr>
                <w:rFonts w:ascii="Times New Roman"/>
                <w:b w:val="false"/>
                <w:i w:val="false"/>
                <w:color w:val="000000"/>
                <w:sz w:val="20"/>
              </w:rPr>
              <w:t>
аудиторским отчетом, за последний завершенный финансовый год;</w:t>
            </w:r>
            <w:r>
              <w:br/>
            </w:r>
            <w:r>
              <w:rPr>
                <w:rFonts w:ascii="Times New Roman"/>
                <w:b w:val="false"/>
                <w:i w:val="false"/>
                <w:color w:val="000000"/>
                <w:sz w:val="20"/>
              </w:rPr>
              <w:t xml:space="preserve">
      6) </w:t>
            </w:r>
            <w:r>
              <w:rPr>
                <w:rFonts w:ascii="Times New Roman"/>
                <w:b w:val="false"/>
                <w:i w:val="false"/>
                <w:color w:val="ff0000"/>
                <w:sz w:val="20"/>
              </w:rPr>
              <w:t>исключен постановлением Правления АФН РК от</w:t>
            </w:r>
            <w:r>
              <w:br/>
            </w:r>
            <w:r>
              <w:rPr>
                <w:rFonts w:ascii="Times New Roman"/>
                <w:b w:val="false"/>
                <w:i w:val="false"/>
                <w:color w:val="000000"/>
                <w:sz w:val="20"/>
              </w:rPr>
              <w:t>
</w:t>
            </w:r>
            <w:r>
              <w:rPr>
                <w:rFonts w:ascii="Times New Roman"/>
                <w:b w:val="false"/>
                <w:i w:val="false"/>
                <w:color w:val="ff0000"/>
                <w:sz w:val="20"/>
              </w:rPr>
              <w:t xml:space="preserve">15.07.2010 </w:t>
            </w:r>
            <w:r>
              <w:rPr>
                <w:rFonts w:ascii="Times New Roman"/>
                <w:b w:val="false"/>
                <w:i w:val="false"/>
                <w:color w:val="000000"/>
                <w:sz w:val="20"/>
              </w:rPr>
              <w:t>№ 105</w:t>
            </w:r>
            <w:r>
              <w:rPr>
                <w:rFonts w:ascii="Times New Roman"/>
                <w:b w:val="false"/>
                <w:i w:val="false"/>
                <w:color w:val="ff0000"/>
                <w:sz w:val="20"/>
              </w:rPr>
              <w:t xml:space="preserve"> (вводится в действие по истечении</w:t>
            </w:r>
            <w:r>
              <w:br/>
            </w:r>
            <w:r>
              <w:rPr>
                <w:rFonts w:ascii="Times New Roman"/>
                <w:b w:val="false"/>
                <w:i w:val="false"/>
                <w:color w:val="000000"/>
                <w:sz w:val="20"/>
              </w:rPr>
              <w:t>
</w:t>
            </w:r>
            <w:r>
              <w:rPr>
                <w:rFonts w:ascii="Times New Roman"/>
                <w:b w:val="false"/>
                <w:i w:val="false"/>
                <w:color w:val="ff0000"/>
                <w:sz w:val="20"/>
              </w:rPr>
              <w:t>четырнадцати календарных дней со дня его гос. регистрации в</w:t>
            </w:r>
            <w:r>
              <w:br/>
            </w:r>
            <w:r>
              <w:rPr>
                <w:rFonts w:ascii="Times New Roman"/>
                <w:b w:val="false"/>
                <w:i w:val="false"/>
                <w:color w:val="000000"/>
                <w:sz w:val="20"/>
              </w:rPr>
              <w:t>
</w:t>
            </w:r>
            <w:r>
              <w:rPr>
                <w:rFonts w:ascii="Times New Roman"/>
                <w:b w:val="false"/>
                <w:i w:val="false"/>
                <w:color w:val="ff0000"/>
                <w:sz w:val="20"/>
              </w:rPr>
              <w:t>МЮ РК);</w:t>
            </w:r>
            <w:r>
              <w:br/>
            </w:r>
            <w:r>
              <w:rPr>
                <w:rFonts w:ascii="Times New Roman"/>
                <w:b w:val="false"/>
                <w:i w:val="false"/>
                <w:color w:val="000000"/>
                <w:sz w:val="20"/>
              </w:rPr>
              <w:t>
      7) собственный капитал эмитента долговых ценных бумаг</w:t>
            </w:r>
            <w:r>
              <w:br/>
            </w:r>
            <w:r>
              <w:rPr>
                <w:rFonts w:ascii="Times New Roman"/>
                <w:b w:val="false"/>
                <w:i w:val="false"/>
                <w:color w:val="000000"/>
                <w:sz w:val="20"/>
              </w:rPr>
              <w:t>
составляет сумму, эквивалентную не менее трехсот сорока</w:t>
            </w:r>
            <w:r>
              <w:br/>
            </w:r>
            <w:r>
              <w:rPr>
                <w:rFonts w:ascii="Times New Roman"/>
                <w:b w:val="false"/>
                <w:i w:val="false"/>
                <w:color w:val="000000"/>
                <w:sz w:val="20"/>
              </w:rPr>
              <w:t>
тысячекратного размера месячного расчетного показателя,</w:t>
            </w:r>
            <w:r>
              <w:br/>
            </w:r>
            <w:r>
              <w:rPr>
                <w:rFonts w:ascii="Times New Roman"/>
                <w:b w:val="false"/>
                <w:i w:val="false"/>
                <w:color w:val="000000"/>
                <w:sz w:val="20"/>
              </w:rPr>
              <w:t>
согласно финансовой отчетности на последнюю отчетную дату,</w:t>
            </w:r>
            <w:r>
              <w:br/>
            </w:r>
            <w:r>
              <w:rPr>
                <w:rFonts w:ascii="Times New Roman"/>
                <w:b w:val="false"/>
                <w:i w:val="false"/>
                <w:color w:val="000000"/>
                <w:sz w:val="20"/>
              </w:rPr>
              <w:t>
подтвержденной аудиторским отчетом;</w:t>
            </w:r>
            <w:r>
              <w:br/>
            </w:r>
            <w:r>
              <w:rPr>
                <w:rFonts w:ascii="Times New Roman"/>
                <w:b w:val="false"/>
                <w:i w:val="false"/>
                <w:color w:val="000000"/>
                <w:sz w:val="20"/>
              </w:rPr>
              <w:t>
      8) наличие чистой прибыли эмитента долговых ценных</w:t>
            </w:r>
            <w:r>
              <w:br/>
            </w:r>
            <w:r>
              <w:rPr>
                <w:rFonts w:ascii="Times New Roman"/>
                <w:b w:val="false"/>
                <w:i w:val="false"/>
                <w:color w:val="000000"/>
                <w:sz w:val="20"/>
              </w:rPr>
              <w:t>
бумаг за один из трех завершенных финансовых года согласно</w:t>
            </w:r>
            <w:r>
              <w:br/>
            </w:r>
            <w:r>
              <w:rPr>
                <w:rFonts w:ascii="Times New Roman"/>
                <w:b w:val="false"/>
                <w:i w:val="false"/>
                <w:color w:val="000000"/>
                <w:sz w:val="20"/>
              </w:rPr>
              <w:t>
финансовой отчетности на последнюю отчетную дату,</w:t>
            </w:r>
            <w:r>
              <w:br/>
            </w:r>
            <w:r>
              <w:rPr>
                <w:rFonts w:ascii="Times New Roman"/>
                <w:b w:val="false"/>
                <w:i w:val="false"/>
                <w:color w:val="000000"/>
                <w:sz w:val="20"/>
              </w:rPr>
              <w:t>
подтвержденной аудиторским отчетом;</w:t>
            </w:r>
            <w:r>
              <w:br/>
            </w:r>
            <w:r>
              <w:rPr>
                <w:rFonts w:ascii="Times New Roman"/>
                <w:b w:val="false"/>
                <w:i w:val="false"/>
                <w:color w:val="000000"/>
                <w:sz w:val="20"/>
              </w:rPr>
              <w:t>
      9) объем продаж эмитента долговых ценных бумаг –</w:t>
            </w:r>
            <w:r>
              <w:br/>
            </w:r>
            <w:r>
              <w:rPr>
                <w:rFonts w:ascii="Times New Roman"/>
                <w:b w:val="false"/>
                <w:i w:val="false"/>
                <w:color w:val="000000"/>
                <w:sz w:val="20"/>
              </w:rPr>
              <w:t>
нефинансовой организации, за исключением лизинговой</w:t>
            </w:r>
            <w:r>
              <w:br/>
            </w:r>
            <w:r>
              <w:rPr>
                <w:rFonts w:ascii="Times New Roman"/>
                <w:b w:val="false"/>
                <w:i w:val="false"/>
                <w:color w:val="000000"/>
                <w:sz w:val="20"/>
              </w:rPr>
              <w:t>
организации и кредитного товарищества, по основной</w:t>
            </w:r>
            <w:r>
              <w:br/>
            </w:r>
            <w:r>
              <w:rPr>
                <w:rFonts w:ascii="Times New Roman"/>
                <w:b w:val="false"/>
                <w:i w:val="false"/>
                <w:color w:val="000000"/>
                <w:sz w:val="20"/>
              </w:rPr>
              <w:t>
деятельности за последний финансовый год по данным финансовой</w:t>
            </w:r>
            <w:r>
              <w:br/>
            </w:r>
            <w:r>
              <w:rPr>
                <w:rFonts w:ascii="Times New Roman"/>
                <w:b w:val="false"/>
                <w:i w:val="false"/>
                <w:color w:val="000000"/>
                <w:sz w:val="20"/>
              </w:rPr>
              <w:t>
отчетности, подтвержденной аудиторским отчетом, составляет</w:t>
            </w:r>
            <w:r>
              <w:br/>
            </w:r>
            <w:r>
              <w:rPr>
                <w:rFonts w:ascii="Times New Roman"/>
                <w:b w:val="false"/>
                <w:i w:val="false"/>
                <w:color w:val="000000"/>
                <w:sz w:val="20"/>
              </w:rPr>
              <w:t>
сумму, эквивалентную не менее трехсот сорока тысячекратного</w:t>
            </w:r>
            <w:r>
              <w:br/>
            </w:r>
            <w:r>
              <w:rPr>
                <w:rFonts w:ascii="Times New Roman"/>
                <w:b w:val="false"/>
                <w:i w:val="false"/>
                <w:color w:val="000000"/>
                <w:sz w:val="20"/>
              </w:rPr>
              <w:t>
размера месячного расчетного показателя;</w:t>
            </w:r>
            <w:r>
              <w:br/>
            </w:r>
            <w:r>
              <w:rPr>
                <w:rFonts w:ascii="Times New Roman"/>
                <w:b w:val="false"/>
                <w:i w:val="false"/>
                <w:color w:val="000000"/>
                <w:sz w:val="20"/>
              </w:rPr>
              <w:t>
      10) наличие кодекса корпоративного управления,</w:t>
            </w:r>
            <w:r>
              <w:br/>
            </w:r>
            <w:r>
              <w:rPr>
                <w:rFonts w:ascii="Times New Roman"/>
                <w:b w:val="false"/>
                <w:i w:val="false"/>
                <w:color w:val="000000"/>
                <w:sz w:val="20"/>
              </w:rPr>
              <w:t>
утвержденного общим собранием акционеров эмитента долговых</w:t>
            </w:r>
            <w:r>
              <w:br/>
            </w:r>
            <w:r>
              <w:rPr>
                <w:rFonts w:ascii="Times New Roman"/>
                <w:b w:val="false"/>
                <w:i w:val="false"/>
                <w:color w:val="000000"/>
                <w:sz w:val="20"/>
              </w:rPr>
              <w:t>
ценных бумаг;</w:t>
            </w:r>
            <w:r>
              <w:br/>
            </w:r>
            <w:r>
              <w:rPr>
                <w:rFonts w:ascii="Times New Roman"/>
                <w:b w:val="false"/>
                <w:i w:val="false"/>
                <w:color w:val="000000"/>
                <w:sz w:val="20"/>
              </w:rPr>
              <w:t>
      11) в учредительных документах эмитента долговых</w:t>
            </w:r>
            <w:r>
              <w:br/>
            </w:r>
            <w:r>
              <w:rPr>
                <w:rFonts w:ascii="Times New Roman"/>
                <w:b w:val="false"/>
                <w:i w:val="false"/>
                <w:color w:val="000000"/>
                <w:sz w:val="20"/>
              </w:rPr>
              <w:t>
ценных бумаг и (или) проспекте выпуска ценных бумаг не</w:t>
            </w:r>
            <w:r>
              <w:br/>
            </w:r>
            <w:r>
              <w:rPr>
                <w:rFonts w:ascii="Times New Roman"/>
                <w:b w:val="false"/>
                <w:i w:val="false"/>
                <w:color w:val="000000"/>
                <w:sz w:val="20"/>
              </w:rPr>
              <w:t>
содержится норм, которые ущемляют или ограничивают права</w:t>
            </w:r>
            <w:r>
              <w:br/>
            </w:r>
            <w:r>
              <w:rPr>
                <w:rFonts w:ascii="Times New Roman"/>
                <w:b w:val="false"/>
                <w:i w:val="false"/>
                <w:color w:val="000000"/>
                <w:sz w:val="20"/>
              </w:rPr>
              <w:t>
собственников ценных бумаг на их отчуждение (передачу)</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Паи инвестиционных фондов, имеющих международную рейтинговую</w:t>
            </w:r>
            <w:r>
              <w:br/>
            </w:r>
            <w:r>
              <w:rPr>
                <w:rFonts w:ascii="Times New Roman"/>
                <w:b w:val="false"/>
                <w:i w:val="false"/>
                <w:color w:val="000000"/>
                <w:sz w:val="20"/>
              </w:rPr>
              <w:t>
оценку "Standard &amp; Poor's principal stability fund ratings"</w:t>
            </w:r>
            <w:r>
              <w:br/>
            </w:r>
            <w:r>
              <w:rPr>
                <w:rFonts w:ascii="Times New Roman"/>
                <w:b w:val="false"/>
                <w:i w:val="false"/>
                <w:color w:val="000000"/>
                <w:sz w:val="20"/>
              </w:rPr>
              <w:t>
не ниже "BBBm-" либо "Standard &amp; Poor's Fund credit quality</w:t>
            </w:r>
            <w:r>
              <w:br/>
            </w:r>
            <w:r>
              <w:rPr>
                <w:rFonts w:ascii="Times New Roman"/>
                <w:b w:val="false"/>
                <w:i w:val="false"/>
                <w:color w:val="000000"/>
                <w:sz w:val="20"/>
              </w:rPr>
              <w:t>
ratings" не ниже "BBBf-"</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фондов недвижимости, созданных в соответствии с</w:t>
            </w:r>
            <w:r>
              <w:br/>
            </w:r>
            <w:r>
              <w:rPr>
                <w:rFonts w:ascii="Times New Roman"/>
                <w:b w:val="false"/>
                <w:i w:val="false"/>
                <w:color w:val="000000"/>
                <w:sz w:val="20"/>
              </w:rPr>
              <w:t>
законодательством Республики Казахстан, имеющих рейтинговую</w:t>
            </w:r>
            <w:r>
              <w:br/>
            </w:r>
            <w:r>
              <w:rPr>
                <w:rFonts w:ascii="Times New Roman"/>
                <w:b w:val="false"/>
                <w:i w:val="false"/>
                <w:color w:val="000000"/>
                <w:sz w:val="20"/>
              </w:rPr>
              <w:t>
оценку не ниже "ВВ-" по международной шкале агентства</w:t>
            </w:r>
            <w:r>
              <w:br/>
            </w:r>
            <w:r>
              <w:rPr>
                <w:rFonts w:ascii="Times New Roman"/>
                <w:b w:val="false"/>
                <w:i w:val="false"/>
                <w:color w:val="000000"/>
                <w:sz w:val="20"/>
              </w:rPr>
              <w:t>
"Standard &amp; Poor's" или рейтинговую оценку аналогичного</w:t>
            </w:r>
            <w:r>
              <w:br/>
            </w:r>
            <w:r>
              <w:rPr>
                <w:rFonts w:ascii="Times New Roman"/>
                <w:b w:val="false"/>
                <w:i w:val="false"/>
                <w:color w:val="000000"/>
                <w:sz w:val="20"/>
              </w:rPr>
              <w:t>
уровня одного из других рейтинговых агентств либо включенные</w:t>
            </w:r>
            <w:r>
              <w:br/>
            </w:r>
            <w:r>
              <w:rPr>
                <w:rFonts w:ascii="Times New Roman"/>
                <w:b w:val="false"/>
                <w:i w:val="false"/>
                <w:color w:val="000000"/>
                <w:sz w:val="20"/>
              </w:rPr>
              <w:t>
в официальный список фондовой биржи, соответствующие</w:t>
            </w:r>
            <w:r>
              <w:br/>
            </w:r>
            <w:r>
              <w:rPr>
                <w:rFonts w:ascii="Times New Roman"/>
                <w:b w:val="false"/>
                <w:i w:val="false"/>
                <w:color w:val="000000"/>
                <w:sz w:val="20"/>
              </w:rPr>
              <w:t>
требованиям сектора "Ценные бумаги инвестиционных фондов",</w:t>
            </w:r>
            <w:r>
              <w:br/>
            </w:r>
            <w:r>
              <w:rPr>
                <w:rFonts w:ascii="Times New Roman"/>
                <w:b w:val="false"/>
                <w:i w:val="false"/>
                <w:color w:val="000000"/>
                <w:sz w:val="20"/>
              </w:rPr>
              <w:t>
предусмотренным постановлением № 77, и следующим требованиям:</w:t>
            </w:r>
            <w:r>
              <w:br/>
            </w:r>
            <w:r>
              <w:rPr>
                <w:rFonts w:ascii="Times New Roman"/>
                <w:b w:val="false"/>
                <w:i w:val="false"/>
                <w:color w:val="000000"/>
                <w:sz w:val="20"/>
              </w:rPr>
              <w:t>
      размер обязательств фонда недвижимости по выпущенным</w:t>
            </w:r>
            <w:r>
              <w:br/>
            </w:r>
            <w:r>
              <w:rPr>
                <w:rFonts w:ascii="Times New Roman"/>
                <w:b w:val="false"/>
                <w:i w:val="false"/>
                <w:color w:val="000000"/>
                <w:sz w:val="20"/>
              </w:rPr>
              <w:t>
ценным бумагам и (или) другим обязательствам в совокупности не превышают десяти процентов собственного капитала фонда</w:t>
            </w:r>
            <w:r>
              <w:br/>
            </w:r>
            <w:r>
              <w:rPr>
                <w:rFonts w:ascii="Times New Roman"/>
                <w:b w:val="false"/>
                <w:i w:val="false"/>
                <w:color w:val="000000"/>
                <w:sz w:val="20"/>
              </w:rPr>
              <w:t>
недвижимости;</w:t>
            </w:r>
            <w:r>
              <w:br/>
            </w:r>
            <w:r>
              <w:rPr>
                <w:rFonts w:ascii="Times New Roman"/>
                <w:b w:val="false"/>
                <w:i w:val="false"/>
                <w:color w:val="000000"/>
                <w:sz w:val="20"/>
              </w:rPr>
              <w:t>
      не менее семидесяти пяти процентов инвестиционных</w:t>
            </w:r>
            <w:r>
              <w:br/>
            </w:r>
            <w:r>
              <w:rPr>
                <w:rFonts w:ascii="Times New Roman"/>
                <w:b w:val="false"/>
                <w:i w:val="false"/>
                <w:color w:val="000000"/>
                <w:sz w:val="20"/>
              </w:rPr>
              <w:t>
доходов фонда недвижимости составляют доходы, полученные в</w:t>
            </w:r>
            <w:r>
              <w:br/>
            </w:r>
            <w:r>
              <w:rPr>
                <w:rFonts w:ascii="Times New Roman"/>
                <w:b w:val="false"/>
                <w:i w:val="false"/>
                <w:color w:val="000000"/>
                <w:sz w:val="20"/>
              </w:rPr>
              <w:t>
результате сдачи в аренду недвижимого имущества;</w:t>
            </w:r>
            <w:r>
              <w:br/>
            </w:r>
            <w:r>
              <w:rPr>
                <w:rFonts w:ascii="Times New Roman"/>
                <w:b w:val="false"/>
                <w:i w:val="false"/>
                <w:color w:val="000000"/>
                <w:sz w:val="20"/>
              </w:rPr>
              <w:t>
      недвижимость, составляющая активы фонда недвижимости,</w:t>
            </w:r>
            <w:r>
              <w:br/>
            </w:r>
            <w:r>
              <w:rPr>
                <w:rFonts w:ascii="Times New Roman"/>
                <w:b w:val="false"/>
                <w:i w:val="false"/>
                <w:color w:val="000000"/>
                <w:sz w:val="20"/>
              </w:rPr>
              <w:t>
не приобретена у управляющей компании фонда недвижимости и ее</w:t>
            </w:r>
            <w:r>
              <w:br/>
            </w:r>
            <w:r>
              <w:rPr>
                <w:rFonts w:ascii="Times New Roman"/>
                <w:b w:val="false"/>
                <w:i w:val="false"/>
                <w:color w:val="000000"/>
                <w:sz w:val="20"/>
              </w:rPr>
              <w:t>
аффилиированных лиц;</w:t>
            </w:r>
            <w:r>
              <w:br/>
            </w:r>
            <w:r>
              <w:rPr>
                <w:rFonts w:ascii="Times New Roman"/>
                <w:b w:val="false"/>
                <w:i w:val="false"/>
                <w:color w:val="000000"/>
                <w:sz w:val="20"/>
              </w:rPr>
              <w:t>
      недвижимость, входящая в активы фонда недвижимости, не</w:t>
            </w:r>
            <w:r>
              <w:br/>
            </w:r>
            <w:r>
              <w:rPr>
                <w:rFonts w:ascii="Times New Roman"/>
                <w:b w:val="false"/>
                <w:i w:val="false"/>
                <w:color w:val="000000"/>
                <w:sz w:val="20"/>
              </w:rPr>
              <w:t>
обременена либо передана в доверительное управление;</w:t>
            </w:r>
            <w:r>
              <w:br/>
            </w:r>
            <w:r>
              <w:rPr>
                <w:rFonts w:ascii="Times New Roman"/>
                <w:b w:val="false"/>
                <w:i w:val="false"/>
                <w:color w:val="000000"/>
                <w:sz w:val="20"/>
              </w:rPr>
              <w:t>
      срок сдачи в аренду объектов недвижимости, входящих</w:t>
            </w:r>
            <w:r>
              <w:br/>
            </w:r>
            <w:r>
              <w:rPr>
                <w:rFonts w:ascii="Times New Roman"/>
                <w:b w:val="false"/>
                <w:i w:val="false"/>
                <w:color w:val="000000"/>
                <w:sz w:val="20"/>
              </w:rPr>
              <w:t>
в активы фонда недвижимости, установленным договором аренды,</w:t>
            </w:r>
            <w:r>
              <w:br/>
            </w:r>
            <w:r>
              <w:rPr>
                <w:rFonts w:ascii="Times New Roman"/>
                <w:b w:val="false"/>
                <w:i w:val="false"/>
                <w:color w:val="000000"/>
                <w:sz w:val="20"/>
              </w:rPr>
              <w:t>
составляет не менее одного года;</w:t>
            </w:r>
            <w:r>
              <w:br/>
            </w:r>
            <w:r>
              <w:rPr>
                <w:rFonts w:ascii="Times New Roman"/>
                <w:b w:val="false"/>
                <w:i w:val="false"/>
                <w:color w:val="000000"/>
                <w:sz w:val="20"/>
              </w:rPr>
              <w:t>
      объекты недвижимости, входящие в состав активов фонда</w:t>
            </w:r>
            <w:r>
              <w:br/>
            </w:r>
            <w:r>
              <w:rPr>
                <w:rFonts w:ascii="Times New Roman"/>
                <w:b w:val="false"/>
                <w:i w:val="false"/>
                <w:color w:val="000000"/>
                <w:sz w:val="20"/>
              </w:rPr>
              <w:t>
недвижимости, сдаются в аренду в течение двух лет до дня</w:t>
            </w:r>
            <w:r>
              <w:br/>
            </w:r>
            <w:r>
              <w:rPr>
                <w:rFonts w:ascii="Times New Roman"/>
                <w:b w:val="false"/>
                <w:i w:val="false"/>
                <w:color w:val="000000"/>
                <w:sz w:val="20"/>
              </w:rPr>
              <w:t>
подачи заявления о включении его ценных бумаг в официальный</w:t>
            </w:r>
            <w:r>
              <w:br/>
            </w:r>
            <w:r>
              <w:rPr>
                <w:rFonts w:ascii="Times New Roman"/>
                <w:b w:val="false"/>
                <w:i w:val="false"/>
                <w:color w:val="000000"/>
                <w:sz w:val="20"/>
              </w:rPr>
              <w:t>
список</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Аффинированные драгоценные металлы, соответствующие</w:t>
            </w:r>
            <w:r>
              <w:br/>
            </w:r>
            <w:r>
              <w:rPr>
                <w:rFonts w:ascii="Times New Roman"/>
                <w:b w:val="false"/>
                <w:i w:val="false"/>
                <w:color w:val="000000"/>
                <w:sz w:val="20"/>
              </w:rPr>
              <w:t>
международным стандартам качества, принятым Лондонской</w:t>
            </w:r>
            <w:r>
              <w:br/>
            </w:r>
            <w:r>
              <w:rPr>
                <w:rFonts w:ascii="Times New Roman"/>
                <w:b w:val="false"/>
                <w:i w:val="false"/>
                <w:color w:val="000000"/>
                <w:sz w:val="20"/>
              </w:rPr>
              <w:t>
ассоциацией рынка драгоценных металлов (London bullion market</w:t>
            </w:r>
            <w:r>
              <w:br/>
            </w:r>
            <w:r>
              <w:rPr>
                <w:rFonts w:ascii="Times New Roman"/>
                <w:b w:val="false"/>
                <w:i w:val="false"/>
                <w:color w:val="000000"/>
                <w:sz w:val="20"/>
              </w:rPr>
              <w:t>
association) и обозначенным в документах данной ассоциации</w:t>
            </w:r>
            <w:r>
              <w:br/>
            </w:r>
            <w:r>
              <w:rPr>
                <w:rFonts w:ascii="Times New Roman"/>
                <w:b w:val="false"/>
                <w:i w:val="false"/>
                <w:color w:val="000000"/>
                <w:sz w:val="20"/>
              </w:rPr>
              <w:t>
как стандарт "Лондонская качественная поставка" ("London good</w:t>
            </w:r>
            <w:r>
              <w:br/>
            </w:r>
            <w:r>
              <w:rPr>
                <w:rFonts w:ascii="Times New Roman"/>
                <w:b w:val="false"/>
                <w:i w:val="false"/>
                <w:color w:val="000000"/>
                <w:sz w:val="20"/>
              </w:rPr>
              <w:t>
delivery") и металлические депозиты, в том числе, в</w:t>
            </w:r>
            <w:r>
              <w:br/>
            </w:r>
            <w:r>
              <w:rPr>
                <w:rFonts w:ascii="Times New Roman"/>
                <w:b w:val="false"/>
                <w:i w:val="false"/>
                <w:color w:val="000000"/>
                <w:sz w:val="20"/>
              </w:rPr>
              <w:t>
банках-нерезидентах Республики Казахстан, обладающих</w:t>
            </w:r>
            <w:r>
              <w:br/>
            </w:r>
            <w:r>
              <w:rPr>
                <w:rFonts w:ascii="Times New Roman"/>
                <w:b w:val="false"/>
                <w:i w:val="false"/>
                <w:color w:val="000000"/>
                <w:sz w:val="20"/>
              </w:rPr>
              <w:t>
рейтинговой оценкой не ниже "АА" по международной шкале</w:t>
            </w:r>
            <w:r>
              <w:br/>
            </w:r>
            <w:r>
              <w:rPr>
                <w:rFonts w:ascii="Times New Roman"/>
                <w:b w:val="false"/>
                <w:i w:val="false"/>
                <w:color w:val="000000"/>
                <w:sz w:val="20"/>
              </w:rPr>
              <w:t>
агентства "Standard &amp; Poor's" или рейтинг аналогичного уровня</w:t>
            </w:r>
            <w:r>
              <w:br/>
            </w:r>
            <w:r>
              <w:rPr>
                <w:rFonts w:ascii="Times New Roman"/>
                <w:b w:val="false"/>
                <w:i w:val="false"/>
                <w:color w:val="000000"/>
                <w:sz w:val="20"/>
              </w:rPr>
              <w:t>
одного из других рейтинговых агентств, на срок не более</w:t>
            </w:r>
            <w:r>
              <w:br/>
            </w:r>
            <w:r>
              <w:rPr>
                <w:rFonts w:ascii="Times New Roman"/>
                <w:b w:val="false"/>
                <w:i w:val="false"/>
                <w:color w:val="000000"/>
                <w:sz w:val="20"/>
              </w:rPr>
              <w:t>
двенадцати месяцев</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Principal protected notes, выпущенные организациями, имеющими</w:t>
            </w:r>
            <w:r>
              <w:br/>
            </w:r>
            <w:r>
              <w:rPr>
                <w:rFonts w:ascii="Times New Roman"/>
                <w:b w:val="false"/>
                <w:i w:val="false"/>
                <w:color w:val="000000"/>
                <w:sz w:val="20"/>
              </w:rPr>
              <w:t>
рейтинговую оценку не ниже "А-" по международной шкале</w:t>
            </w:r>
            <w:r>
              <w:br/>
            </w:r>
            <w:r>
              <w:rPr>
                <w:rFonts w:ascii="Times New Roman"/>
                <w:b w:val="false"/>
                <w:i w:val="false"/>
                <w:color w:val="000000"/>
                <w:sz w:val="20"/>
              </w:rPr>
              <w:t>
агентства "Standard &amp; Poor's" или рейтинговую оценку</w:t>
            </w:r>
            <w:r>
              <w:br/>
            </w:r>
            <w:r>
              <w:rPr>
                <w:rFonts w:ascii="Times New Roman"/>
                <w:b w:val="false"/>
                <w:i w:val="false"/>
                <w:color w:val="000000"/>
                <w:sz w:val="20"/>
              </w:rPr>
              <w:t>
аналогичного уровня одного из других рейтинговых агентств,</w:t>
            </w:r>
            <w:r>
              <w:br/>
            </w:r>
            <w:r>
              <w:rPr>
                <w:rFonts w:ascii="Times New Roman"/>
                <w:b w:val="false"/>
                <w:i w:val="false"/>
                <w:color w:val="000000"/>
                <w:sz w:val="20"/>
              </w:rPr>
              <w:t>
которые соответствуют следующим условиям:</w:t>
            </w:r>
            <w:r>
              <w:br/>
            </w:r>
            <w:r>
              <w:rPr>
                <w:rFonts w:ascii="Times New Roman"/>
                <w:b w:val="false"/>
                <w:i w:val="false"/>
                <w:color w:val="000000"/>
                <w:sz w:val="20"/>
              </w:rPr>
              <w:t>
      срок обращения не превышает трех лет;</w:t>
            </w:r>
            <w:r>
              <w:br/>
            </w:r>
            <w:r>
              <w:rPr>
                <w:rFonts w:ascii="Times New Roman"/>
                <w:b w:val="false"/>
                <w:i w:val="false"/>
                <w:color w:val="000000"/>
                <w:sz w:val="20"/>
              </w:rPr>
              <w:t>
      условиями выпуска principal protected notes не</w:t>
            </w:r>
            <w:r>
              <w:br/>
            </w:r>
            <w:r>
              <w:rPr>
                <w:rFonts w:ascii="Times New Roman"/>
                <w:b w:val="false"/>
                <w:i w:val="false"/>
                <w:color w:val="000000"/>
                <w:sz w:val="20"/>
              </w:rPr>
              <w:t>
предусмотрены случаи дефолта какого-либо государства,</w:t>
            </w:r>
            <w:r>
              <w:br/>
            </w:r>
            <w:r>
              <w:rPr>
                <w:rFonts w:ascii="Times New Roman"/>
                <w:b w:val="false"/>
                <w:i w:val="false"/>
                <w:color w:val="000000"/>
                <w:sz w:val="20"/>
              </w:rPr>
              <w:t>
эмитента по своим обязательствам</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Депозитарные расписки, базовым активом которых являются</w:t>
            </w:r>
            <w:r>
              <w:br/>
            </w:r>
            <w:r>
              <w:rPr>
                <w:rFonts w:ascii="Times New Roman"/>
                <w:b w:val="false"/>
                <w:i w:val="false"/>
                <w:color w:val="000000"/>
                <w:sz w:val="20"/>
              </w:rPr>
              <w:t>
акции, указанные в настоящем приложении</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Фьючерсы, опционы, свопы, форварды базовым активом которых</w:t>
            </w:r>
            <w:r>
              <w:br/>
            </w:r>
            <w:r>
              <w:rPr>
                <w:rFonts w:ascii="Times New Roman"/>
                <w:b w:val="false"/>
                <w:i w:val="false"/>
                <w:color w:val="000000"/>
                <w:sz w:val="20"/>
              </w:rPr>
              <w:t>
являются финансовые инструменты, разрешенные к приобретению</w:t>
            </w:r>
            <w:r>
              <w:br/>
            </w:r>
            <w:r>
              <w:rPr>
                <w:rFonts w:ascii="Times New Roman"/>
                <w:b w:val="false"/>
                <w:i w:val="false"/>
                <w:color w:val="000000"/>
                <w:sz w:val="20"/>
              </w:rPr>
              <w:t>
за счет пенсионных активов, иностранная валюта, следующие</w:t>
            </w:r>
            <w:r>
              <w:br/>
            </w:r>
            <w:r>
              <w:rPr>
                <w:rFonts w:ascii="Times New Roman"/>
                <w:b w:val="false"/>
                <w:i w:val="false"/>
                <w:color w:val="000000"/>
                <w:sz w:val="20"/>
              </w:rPr>
              <w:t>
расчетные показатели (индексы):</w:t>
            </w:r>
            <w:r>
              <w:br/>
            </w:r>
            <w:r>
              <w:rPr>
                <w:rFonts w:ascii="Times New Roman"/>
                <w:b w:val="false"/>
                <w:i w:val="false"/>
                <w:color w:val="000000"/>
                <w:sz w:val="20"/>
              </w:rPr>
              <w:t>
      1. MICEX (Moscow Interbank Currency Exchange Index);</w:t>
            </w:r>
            <w:r>
              <w:br/>
            </w:r>
            <w:r>
              <w:rPr>
                <w:rFonts w:ascii="Times New Roman"/>
                <w:b w:val="false"/>
                <w:i w:val="false"/>
                <w:color w:val="000000"/>
                <w:sz w:val="20"/>
              </w:rPr>
              <w:t>
      2. DAX (Deutscher Aktienindex);</w:t>
            </w:r>
            <w:r>
              <w:br/>
            </w:r>
            <w:r>
              <w:rPr>
                <w:rFonts w:ascii="Times New Roman"/>
                <w:b w:val="false"/>
                <w:i w:val="false"/>
                <w:color w:val="000000"/>
                <w:sz w:val="20"/>
              </w:rPr>
              <w:t>
      3. CAC 40 (Compagnie des Agents de Change 40 Index);</w:t>
            </w:r>
            <w:r>
              <w:br/>
            </w:r>
            <w:r>
              <w:rPr>
                <w:rFonts w:ascii="Times New Roman"/>
                <w:b w:val="false"/>
                <w:i w:val="false"/>
                <w:color w:val="000000"/>
                <w:sz w:val="20"/>
              </w:rPr>
              <w:t>
      4. NIKKEI - 225 (NIKKEI - 225 Index);</w:t>
            </w:r>
            <w:r>
              <w:br/>
            </w:r>
            <w:r>
              <w:rPr>
                <w:rFonts w:ascii="Times New Roman"/>
                <w:b w:val="false"/>
                <w:i w:val="false"/>
                <w:color w:val="000000"/>
                <w:sz w:val="20"/>
              </w:rPr>
              <w:t>
      5. TOPIX (Tokyo Price Index);</w:t>
            </w:r>
            <w:r>
              <w:br/>
            </w:r>
            <w:r>
              <w:rPr>
                <w:rFonts w:ascii="Times New Roman"/>
                <w:b w:val="false"/>
                <w:i w:val="false"/>
                <w:color w:val="000000"/>
                <w:sz w:val="20"/>
              </w:rPr>
              <w:t>
      6. HSI (Hang Seng Index);</w:t>
            </w:r>
            <w:r>
              <w:br/>
            </w:r>
            <w:r>
              <w:rPr>
                <w:rFonts w:ascii="Times New Roman"/>
                <w:b w:val="false"/>
                <w:i w:val="false"/>
                <w:color w:val="000000"/>
                <w:sz w:val="20"/>
              </w:rPr>
              <w:t>
      7. ENXT 100 (Euronext 100);</w:t>
            </w:r>
            <w:r>
              <w:br/>
            </w:r>
            <w:r>
              <w:rPr>
                <w:rFonts w:ascii="Times New Roman"/>
                <w:b w:val="false"/>
                <w:i w:val="false"/>
                <w:color w:val="000000"/>
                <w:sz w:val="20"/>
              </w:rPr>
              <w:t>
      8. RTSI (Russian Trade System Index);</w:t>
            </w:r>
            <w:r>
              <w:br/>
            </w:r>
            <w:r>
              <w:rPr>
                <w:rFonts w:ascii="Times New Roman"/>
                <w:b w:val="false"/>
                <w:i w:val="false"/>
                <w:color w:val="000000"/>
                <w:sz w:val="20"/>
              </w:rPr>
              <w:t>
      9. DJIA (Dow Jones Industrial Average);</w:t>
            </w:r>
            <w:r>
              <w:br/>
            </w:r>
            <w:r>
              <w:rPr>
                <w:rFonts w:ascii="Times New Roman"/>
                <w:b w:val="false"/>
                <w:i w:val="false"/>
                <w:color w:val="000000"/>
                <w:sz w:val="20"/>
              </w:rPr>
              <w:t>
      10. S&amp;P 500 (Standard and Poor's 500 Index);</w:t>
            </w:r>
            <w:r>
              <w:br/>
            </w:r>
            <w:r>
              <w:rPr>
                <w:rFonts w:ascii="Times New Roman"/>
                <w:b w:val="false"/>
                <w:i w:val="false"/>
                <w:color w:val="000000"/>
                <w:sz w:val="20"/>
              </w:rPr>
              <w:t>
      11. FTSE 100 (Financial Times Stock Exchange 100 Index);</w:t>
            </w:r>
            <w:r>
              <w:br/>
            </w:r>
            <w:r>
              <w:rPr>
                <w:rFonts w:ascii="Times New Roman"/>
                <w:b w:val="false"/>
                <w:i w:val="false"/>
                <w:color w:val="000000"/>
                <w:sz w:val="20"/>
              </w:rPr>
              <w:t>
      12. KASE (Kazakhstan Stock Exchange);</w:t>
            </w:r>
            <w:r>
              <w:br/>
            </w:r>
            <w:r>
              <w:rPr>
                <w:rFonts w:ascii="Times New Roman"/>
                <w:b w:val="false"/>
                <w:i w:val="false"/>
                <w:color w:val="000000"/>
                <w:sz w:val="20"/>
              </w:rPr>
              <w:t>
      13. MSCI World Index (Morgan Stanley Capital International World Index)</w:t>
            </w:r>
          </w:p>
        </w:tc>
      </w:tr>
    </w:tbl>
    <w:bookmarkStart w:name="z12" w:id="2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Правления Агентства</w:t>
      </w:r>
      <w:r>
        <w:br/>
      </w:r>
      <w:r>
        <w:rPr>
          <w:rFonts w:ascii="Times New Roman"/>
          <w:b w:val="false"/>
          <w:i w:val="false"/>
          <w:color w:val="000000"/>
          <w:sz w:val="28"/>
        </w:rPr>
        <w:t>
Республики Казахстан по регулированию</w:t>
      </w:r>
      <w:r>
        <w:br/>
      </w:r>
      <w:r>
        <w:rPr>
          <w:rFonts w:ascii="Times New Roman"/>
          <w:b w:val="false"/>
          <w:i w:val="false"/>
          <w:color w:val="000000"/>
          <w:sz w:val="28"/>
        </w:rPr>
        <w:t xml:space="preserve">
и надзору финансового рынка     </w:t>
      </w:r>
      <w:r>
        <w:br/>
      </w:r>
      <w:r>
        <w:rPr>
          <w:rFonts w:ascii="Times New Roman"/>
          <w:b w:val="false"/>
          <w:i w:val="false"/>
          <w:color w:val="000000"/>
          <w:sz w:val="28"/>
        </w:rPr>
        <w:t xml:space="preserve">
и финансовых организаций      </w:t>
      </w:r>
      <w:r>
        <w:br/>
      </w:r>
      <w:r>
        <w:rPr>
          <w:rFonts w:ascii="Times New Roman"/>
          <w:b w:val="false"/>
          <w:i w:val="false"/>
          <w:color w:val="000000"/>
          <w:sz w:val="28"/>
        </w:rPr>
        <w:t xml:space="preserve">
от 5 августа 2009 года № 189    </w:t>
      </w:r>
    </w:p>
    <w:bookmarkEnd w:id="23"/>
    <w:bookmarkStart w:name="z13" w:id="24"/>
    <w:p>
      <w:pPr>
        <w:spacing w:after="0"/>
        <w:ind w:left="0"/>
        <w:jc w:val="left"/>
      </w:pPr>
      <w:r>
        <w:rPr>
          <w:rFonts w:ascii="Times New Roman"/>
          <w:b/>
          <w:i w:val="false"/>
          <w:color w:val="000000"/>
        </w:rPr>
        <w:t xml:space="preserve"> 
Перечень нормативных правовых актов,</w:t>
      </w:r>
      <w:r>
        <w:br/>
      </w:r>
      <w:r>
        <w:rPr>
          <w:rFonts w:ascii="Times New Roman"/>
          <w:b/>
          <w:i w:val="false"/>
          <w:color w:val="000000"/>
        </w:rPr>
        <w:t>
признаваемых утратившими силу</w:t>
      </w:r>
    </w:p>
    <w:bookmarkEnd w:id="24"/>
    <w:bookmarkStart w:name="z14" w:id="25"/>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27 октября 2006 года № 225 "Об утверждении Правил осуществления деятельности по инвестиционному управлению пенсионными активами" (зарегистрированное в Реестре государственной регистрации нормативных правовых актов под № 4486).</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28 мая 2007 года № 153 "О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27 октября 2006 года № 225 "Об утверждении Правил осуществления деятельности по инвестиционному управлению пенсионными активами" (зарегистрированное в Реестре государственной регистрации нормативных правовых актов под № 4773, опубликованное 15 сентября 2008 года в Собрании актов центральных исполнительных и иных центральных государственных органов Республики Казахстан № 9).</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26 мая 2008 года № 80 "О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октября 2006 года № 225 "Об утверждении Правил осуществления деятельности по инвестиционному управлению пенсионными активами" (зарегистрированное в Реестре государственной регистрации нормативных правовых актов под № 5252).</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22 августа 2008 года № 116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27 октября 2006 года № 225 "Об утверждении Правил осуществления деятельности по инвестиционному управлению пенсионными активами" (зарегистрированное в Реестре государственной регистрации нормативных правовых актов под № 5328).</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26 января 2009 года № 17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октября 2006 года № 225 "Об утверждении Правил осуществления деятельности по инвестиционному управлению пенсионными активами" (зарегистрированное в Реестре государственной регистрации нормативных правовых актов 3 марта 2009 года под № 5571).</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27 февраля 2009 года № 27 "О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27 октября 2006 года № 225 "Об утверждении Правил осуществления деятельности по инвестиционному управлению пенсионными активами" (зарегистрированное в Реестре государственной регистрации нормативных правовых актов под № 5619).</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ff0000"/>
          <w:sz w:val="28"/>
        </w:rPr>
        <w:t xml:space="preserve">Утратил силу постановлением Правления Национального Банка РК от 24.02.2012 </w:t>
      </w:r>
      <w:r>
        <w:rPr>
          <w:rFonts w:ascii="Times New Roman"/>
          <w:b w:val="false"/>
          <w:i w:val="false"/>
          <w:color w:val="000000"/>
          <w:sz w:val="28"/>
        </w:rPr>
        <w:t>№ 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