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358e" w14:textId="9f53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порядка и сроков представления и формы отчетности, а также требований к предоставляемой информации о ходе и результатах использования связанных 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экономики и бюджетного планирования Республики Казахстан от 6 августа 2009 года № 166 и Министра финансов Республики Казахстан от 25 августа 2009 года № 351. Зарегистрирован в Министерстве юстиции Республики Казахстан от 21 сентября 2009 года № 5797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определения порядка и сроков представления и формы отчетности, а также требований к предоставляемой информации о ходе и результатах использования связанных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планирования (Б. Тортаев) совместно с Юридическим Департаментом (Д. Ешимова)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экономики и бюджетного планирования Республики Казахстан Кусаинова М.А. и Вице-министра финансов Республики Казахстан Шолпанкулова Б.Ш.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экономики и бюджетного планирования Республики Казахстан "Об утверждении Правил представления отчетности и информации о ходе и результатах использования связанных грантов" от 16 марта 2005 года № 36 (зарегистрированный в Реестре государственной регистрации нормативных правовых актов Республики Казахстан за № 3519 от 28 марта 2005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экономики и бюджетного   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Республики Казахстан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Султанов             ____________ Б. Жамишев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2009 года № 166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2009 года № 351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определения</w:t>
      </w:r>
      <w:r>
        <w:br/>
      </w:r>
      <w:r>
        <w:rPr>
          <w:rFonts w:ascii="Times New Roman"/>
          <w:b/>
          <w:i w:val="false"/>
          <w:color w:val="000000"/>
        </w:rPr>
        <w:t>
порядка и сроков представления и</w:t>
      </w:r>
      <w:r>
        <w:br/>
      </w:r>
      <w:r>
        <w:rPr>
          <w:rFonts w:ascii="Times New Roman"/>
          <w:b/>
          <w:i w:val="false"/>
          <w:color w:val="000000"/>
        </w:rPr>
        <w:t>
формы отчетности, а также требований</w:t>
      </w:r>
      <w:r>
        <w:br/>
      </w:r>
      <w:r>
        <w:rPr>
          <w:rFonts w:ascii="Times New Roman"/>
          <w:b/>
          <w:i w:val="false"/>
          <w:color w:val="000000"/>
        </w:rPr>
        <w:t>
к предоставляемой информации о ходе и</w:t>
      </w:r>
      <w:r>
        <w:br/>
      </w:r>
      <w:r>
        <w:rPr>
          <w:rFonts w:ascii="Times New Roman"/>
          <w:b/>
          <w:i w:val="false"/>
          <w:color w:val="000000"/>
        </w:rPr>
        <w:t>
результатах использования связанных грантов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порядка и сроков представления и формы отчетности, а также требований к предоставляемой информации о ходе и результатах использования связанных грантов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Бюджетного кодекса Республики Казахстан от 4 декабря 2008 года (далее - Бюджетный кодекс), и определяют порядок представления отчетности и информации о ходе и результатах использования связанных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Целями представления отчетности и информации, о ходе и результатах использования связанных грантов в рамках осуществления мониторинга их реализации являются оценка эффективности использования связанных грантов, совершенствование процесса планирования привлечения связанных грантов и выработка рекомендаций по формированию и осуществлению государственной политики в области привлечения связанных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Составление отчета о ходе и результатах использования связанных грантов осуществляется поэтапно 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отражение запланированных данных, согласно стратегическим планам бюджетных программ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сравнение достигнутых результатов (фактических данных) с запланированными;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указание источников и методов сбора, а также использованных методов обработки и анализа информации для оценки эффективности использования связанных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оценки эффективности использования связанных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оценку соответствия хода и результатов использования средств связанных грантов условиям соглашения о гранте, заключенном с донором, а также процедурам и политике предоставления связанных грантов донорами;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рекомендации по формированию и осуществлению государственной политики в области привлечения связанных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Отчетность о ходе и результатах использования связанных грантов, является источником для подготовки информации по оценке эффективности использования связанных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использования связанных грантов проводится на основе ниже перечисленных методов обработки и анализа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оценки результатов, являющихся прямыми материальными или нематериальными последствиями, достигнутыми в ходе реализации связанных грантов, применяются следующие методы: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устанавливается степень соответствия объемов работ в натуральном выражении, сроков реализации и финансовых затрат соответствующим показателям, предусмотренным на стадии планирования связанного гранта;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устанавливается степень соответствия показателей требованиям стандартов и иным требованиям, сформулированным на стадии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устанавливается степень подтверждения предпосылок, принятых на стадии планирования (исходных данных), а также ожидаемых текущих затрат и источников их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анализируются препятствия, возникшие в ходе реализации проекта, и меры их устранения и оцениваются действия сторон - участников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делается вывод об эффективности достижения запланированных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оценки влияния завершенного проекта на социально-экономическую ситуацию применяются следующие методы: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устанавливается соотношение вклада проекта в числе других проектов в достижение запланированных целей государственных, отраслевых и секторальных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анализируются фактические сведения о текущих затратах и степень подтверждения предпосылок, созданных на стадии планирования (исходных данных);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делается вывод об эффективности вклада проекта в достижение запланированных целей государственных, отраслевых и секторальных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Ежемесячно, к 5-му числу месяца, следующего за отчетным  центральные исполнительные органы и иные государственные органы Республики Казахстан (по согласованию), ответственные за реализацию связанных грантов, представляют в  центральный уполномоченный орган по исполнению бюджета формы отчетности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Центральный уполномоченный орган по государственному планированию на основе полученной информации осуществляет оценку использования связанных грантов, которая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оценку целесообразности привлечения связанных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сопоставление запланированных и достигнутых результатов использования связанных грантов, а также анализ их влияния на социально-экономическое развитие республики и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оценку и анализ различных внешних факторов, повлиявших на использование связанных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выполнении всех видов оценки формулируются рекомендации по улучшению подготовки и реализации связанных грантов в рамках разработки прогнозов социально-экономического развития и бюджетных параметров и страновых программ доноров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Годовой отчет и информация о ходе и результатах использования связанных грантов представляется центральными государственными органами с учетом отчетности местных представительных и исполнительных органов, по заявкам которых привлекались связанные гранты, в центральные уполномоченные органы по государственному планированию и исполнению бюджета согласно вышеперечисленным требованиям в срок не позднее 5 марта года, следующего за отчетным.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Правилам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порядка и сроков представления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 отчетности, а также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предоставляемой информации о ходе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результатах использования связанных грантов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Данные об освоении средств связанного гранта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010"/>
        <w:gridCol w:w="2097"/>
        <w:gridCol w:w="1837"/>
        <w:gridCol w:w="2054"/>
        <w:gridCol w:w="2227"/>
        <w:gridCol w:w="2077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США)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1384"/>
        <w:gridCol w:w="1281"/>
        <w:gridCol w:w="1200"/>
        <w:gridCol w:w="1261"/>
        <w:gridCol w:w="2490"/>
        <w:gridCol w:w="2306"/>
      </w:tblGrid>
      <w:tr>
        <w:trPr>
          <w:trHeight w:val="30" w:hRule="atLeast"/>
        </w:trPr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Израсходовано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следующий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долл.)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</w:tr>
    </w:tbl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Примечания: 1. Отчетность подписывается руководителем центрального исполнительного органа или иного государственного органа Республики Казахстан, ответственного за реализацию связанного гранта,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В графах № 10 и № 12 курс тенге к доллару США применяется на дату снятия средств со счета связанного гранта.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Правилам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порядка и сроков представления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 отчетности, а также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предоставляемой информации о ходе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результатах использования связанных грантов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Информация о поступлении и расходовании средств связанного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гранта за _____ 20___ года.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Коды                          Донор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 Номер гранта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Учреждение                    Обслуживающий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 Специальные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 Входящий остаток на "__" 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Специальный счет</w:t>
      </w:r>
    </w:p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Поступление средств гранта (код бюджетной классификации)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313"/>
        <w:gridCol w:w="1693"/>
        <w:gridCol w:w="1893"/>
        <w:gridCol w:w="1833"/>
        <w:gridCol w:w="1773"/>
        <w:gridCol w:w="2713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долл. 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913"/>
        <w:gridCol w:w="1833"/>
        <w:gridCol w:w="1873"/>
        <w:gridCol w:w="29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</w:tr>
    </w:tbl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Чистый остаток на специальном счете на "__"___ 20__ г. тыс.долл. США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тыс .тенге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курс тенге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Списание средств связанного гранта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(код бюджетной классификации)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813"/>
        <w:gridCol w:w="1753"/>
        <w:gridCol w:w="1793"/>
        <w:gridCol w:w="1693"/>
        <w:gridCol w:w="1693"/>
        <w:gridCol w:w="2713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долл. 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2073"/>
        <w:gridCol w:w="1953"/>
        <w:gridCol w:w="2053"/>
        <w:gridCol w:w="25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долл. 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</w:tr>
    </w:tbl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Отчетность подписывается руководителем центрального исполнительного органа или иного государственного органа Республики Казахстан, ответственного за реализацию связанного гранта, или его заместителем.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Правилам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порядка и сроков представления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 отчетности, а также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предоставляемой информации о ходе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результатах использования связанных грантов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Информация о расходовании средств связанного гранта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 20__ года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Коды                                     Донор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Функц. группа                            Номер гранта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Учреждение                               Обслуживающий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 Специальные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833"/>
        <w:gridCol w:w="2053"/>
        <w:gridCol w:w="1993"/>
        <w:gridCol w:w="1873"/>
        <w:gridCol w:w="1733"/>
        <w:gridCol w:w="1753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гранта,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оффшорные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</w:tr>
    </w:tbl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Отчетность подписывается руководителем центрального исполнительного органа или иного государственного органа Республики Казахстан, ответственного за реализацию связанного гранта, или его заместителем.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Правилам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порядка и сроков представления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 отчетности, а также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предоставляемой информации о ходе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результатах использования связанных грантов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Информация о расходовании средств софинансирования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республиканского бюджета по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проекта)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Функциональная группа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Донор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на "__"_______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753"/>
        <w:gridCol w:w="1913"/>
        <w:gridCol w:w="3053"/>
        <w:gridCol w:w="2413"/>
        <w:gridCol w:w="21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Фирма-поставщик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2033"/>
        <w:gridCol w:w="2373"/>
        <w:gridCol w:w="1913"/>
        <w:gridCol w:w="2413"/>
        <w:gridCol w:w="2113"/>
      </w:tblGrid>
      <w:tr>
        <w:trPr>
          <w:trHeight w:val="30" w:hRule="atLeast"/>
        </w:trPr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отражаемые в республиканском бюджете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долл. 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</w:tr>
    </w:tbl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Примечания: 1. Отчетность подписывается руководителем центрального исполнительного органа или иного государственного органа Республики Казахстан, ответственного за реализацию связанного гранта,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В графе 7 указывается сумма, израсходованная с начала действия проекта.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