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6a6c1" w14:textId="176a6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формирования системы управления рисками и внутреннего контроля для организаций, осуществляющих брокерскую и дилерскую деятельность на рынке ценных бумаг, деятельность по управлению инвестиционным портфелем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26 сентября 2009 года № 209. Зарегистрировано в Министерстве юстиции Республики Казахстан 3 ноября 2009 года № 5844. Утратило силу постановлением Правления Национального Банка Республики Казахстан от 27 августа 2013 года № 214</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27.08.2013 </w:t>
      </w:r>
      <w:r>
        <w:rPr>
          <w:rFonts w:ascii="Times New Roman"/>
          <w:b w:val="false"/>
          <w:i w:val="false"/>
          <w:color w:val="ff0000"/>
          <w:sz w:val="28"/>
        </w:rPr>
        <w:t>№ 214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Сноска. Наименование постановления в редакции постановления Правления Национального Банка РК от 24.08.2012 </w:t>
      </w:r>
      <w:r>
        <w:rPr>
          <w:rFonts w:ascii="Times New Roman"/>
          <w:b w:val="false"/>
          <w:i w:val="false"/>
          <w:color w:val="ff0000"/>
          <w:sz w:val="28"/>
        </w:rPr>
        <w:t>№ 278</w:t>
      </w:r>
      <w:r>
        <w:rPr>
          <w:rFonts w:ascii="Times New Roman"/>
          <w:b w:val="false"/>
          <w:i w:val="false"/>
          <w:color w:val="ff0000"/>
          <w:sz w:val="28"/>
        </w:rPr>
        <w:t> (вводится в действие с 01.01.2013).</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постановления см. </w:t>
      </w:r>
      <w:r>
        <w:rPr>
          <w:rFonts w:ascii="Times New Roman"/>
          <w:b w:val="false"/>
          <w:i w:val="false"/>
          <w:color w:val="ff0000"/>
          <w:sz w:val="28"/>
        </w:rPr>
        <w:t>п. 5</w:t>
      </w:r>
      <w:r>
        <w:rPr>
          <w:rFonts w:ascii="Times New Roman"/>
          <w:b w:val="false"/>
          <w:i w:val="false"/>
          <w:color w:val="ff0000"/>
          <w:sz w:val="28"/>
        </w:rPr>
        <w:t>.</w:t>
      </w:r>
    </w:p>
    <w:p>
      <w:pPr>
        <w:spacing w:after="0"/>
        <w:ind w:left="0"/>
        <w:jc w:val="both"/>
      </w:pPr>
      <w:r>
        <w:rPr>
          <w:rFonts w:ascii="Times New Roman"/>
          <w:b w:val="false"/>
          <w:i w:val="false"/>
          <w:color w:val="ff0000"/>
          <w:sz w:val="28"/>
        </w:rPr>
        <w:t xml:space="preserve">      Сноска. Заголовок в редакции постановления Правления АФН РК от 04.10.2010 </w:t>
      </w:r>
      <w:r>
        <w:rPr>
          <w:rFonts w:ascii="Times New Roman"/>
          <w:b w:val="false"/>
          <w:i w:val="false"/>
          <w:color w:val="ff0000"/>
          <w:sz w:val="28"/>
        </w:rPr>
        <w:t>№ 150</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p>
    <w:bookmarkStart w:name="z1" w:id="0"/>
    <w:p>
      <w:pPr>
        <w:spacing w:after="0"/>
        <w:ind w:left="0"/>
        <w:jc w:val="both"/>
      </w:pPr>
      <w:r>
        <w:rPr>
          <w:rFonts w:ascii="Times New Roman"/>
          <w:b w:val="false"/>
          <w:i w:val="false"/>
          <w:color w:val="000000"/>
          <w:sz w:val="28"/>
        </w:rPr>
        <w:t>
      В соответствии с подпунктом 14-2)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от 4 июля 2003 года "О государственном регулировании и надзоре финансового рынка и финансовых организаций", а также в целях совершенствования нормативных правовых актов, регулирующих брокерскую и дилерскую деятельность и деятельность по управлению инвестиционным портфелем,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 Правила формирования системы управления рисками и внутреннего контроля для организаций, осуществляющих брокерскую и дилерскую деятельность на рынке ценных бумаг, деятельность по управлению инвестиционным портфелем»</w:t>
      </w:r>
      <w:r>
        <w:br/>
      </w:r>
      <w:r>
        <w:rPr>
          <w:rFonts w:ascii="Times New Roman"/>
          <w:b w:val="false"/>
          <w:i w:val="false"/>
          <w:color w:val="000000"/>
          <w:sz w:val="28"/>
        </w:rPr>
        <w:t>
      </w:t>
      </w:r>
      <w:r>
        <w:rPr>
          <w:rFonts w:ascii="Times New Roman"/>
          <w:b w:val="false"/>
          <w:i w:val="false"/>
          <w:color w:val="ff0000"/>
          <w:sz w:val="28"/>
        </w:rPr>
        <w:t>Сноска. Пункт 1 в редакции постановления Правления Национального Банка РК от 24.08.2012</w:t>
      </w:r>
      <w:r>
        <w:rPr>
          <w:rFonts w:ascii="Times New Roman"/>
          <w:b w:val="false"/>
          <w:i w:val="false"/>
          <w:color w:val="000000"/>
          <w:sz w:val="28"/>
        </w:rPr>
        <w:t> </w:t>
      </w:r>
      <w:r>
        <w:rPr>
          <w:rFonts w:ascii="Times New Roman"/>
          <w:b w:val="false"/>
          <w:i w:val="false"/>
          <w:color w:val="000000"/>
          <w:sz w:val="28"/>
        </w:rPr>
        <w:t>№ 278</w:t>
      </w:r>
      <w:r>
        <w:rPr>
          <w:rFonts w:ascii="Times New Roman"/>
          <w:b w:val="false"/>
          <w:i w:val="false"/>
          <w:color w:val="000000"/>
          <w:sz w:val="28"/>
        </w:rPr>
        <w:t> </w:t>
      </w:r>
      <w:r>
        <w:rPr>
          <w:rFonts w:ascii="Times New Roman"/>
          <w:b w:val="false"/>
          <w:i w:val="false"/>
          <w:color w:val="ff0000"/>
          <w:sz w:val="28"/>
        </w:rPr>
        <w:t>(вводится в действие с 01.01.2013).</w:t>
      </w:r>
      <w:r>
        <w:br/>
      </w:r>
      <w:r>
        <w:rPr>
          <w:rFonts w:ascii="Times New Roman"/>
          <w:b w:val="false"/>
          <w:i w:val="false"/>
          <w:color w:val="000000"/>
          <w:sz w:val="28"/>
        </w:rPr>
        <w:t>
</w:t>
      </w:r>
      <w:r>
        <w:rPr>
          <w:rFonts w:ascii="Times New Roman"/>
          <w:b w:val="false"/>
          <w:i w:val="false"/>
          <w:color w:val="000000"/>
          <w:sz w:val="28"/>
        </w:rPr>
        <w:t>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от 30 апреля 2007 года № 129 "Об установлении требований по наличию систем управления рисками для профессиональных участников рынка ценных бумаг" (зарегистрированное в Реестре государственной регистрации нормативных правовых актов под № 4730).</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Утратил силу постановлением Правления Агентства РК по регулированию и надзору финансового рынка и финансовых организаций от 30.04.2010 </w:t>
      </w:r>
      <w:r>
        <w:rPr>
          <w:rFonts w:ascii="Times New Roman"/>
          <w:b w:val="false"/>
          <w:i w:val="false"/>
          <w:color w:val="000000"/>
          <w:sz w:val="28"/>
        </w:rPr>
        <w:t>№ 59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4. Организациям, осуществляющим брокерскую и дилерскую деятельность и деятельность по управлению инвестиционным портфелем, в срок до 29 марта 2010 года привести свои внутренние документы и используемое программно-техническое обеспечение в соответствие с требованиями Правил, утвержденных настоящим постановлением.</w:t>
      </w:r>
      <w:r>
        <w:br/>
      </w:r>
      <w:r>
        <w:rPr>
          <w:rFonts w:ascii="Times New Roman"/>
          <w:b w:val="false"/>
          <w:i w:val="false"/>
          <w:color w:val="000000"/>
          <w:sz w:val="28"/>
        </w:rPr>
        <w:t>
      </w:t>
      </w:r>
      <w:r>
        <w:rPr>
          <w:rFonts w:ascii="Times New Roman"/>
          <w:b w:val="false"/>
          <w:i w:val="false"/>
          <w:color w:val="ff0000"/>
          <w:sz w:val="28"/>
        </w:rPr>
        <w:t>Сноска. Пункт 4 в редакции постановления Правления Национального Банка РК от 24.08.2012</w:t>
      </w:r>
      <w:r>
        <w:rPr>
          <w:rFonts w:ascii="Times New Roman"/>
          <w:b w:val="false"/>
          <w:i w:val="false"/>
          <w:color w:val="000000"/>
          <w:sz w:val="28"/>
        </w:rPr>
        <w:t> </w:t>
      </w:r>
      <w:r>
        <w:rPr>
          <w:rFonts w:ascii="Times New Roman"/>
          <w:b w:val="false"/>
          <w:i w:val="false"/>
          <w:color w:val="000000"/>
          <w:sz w:val="28"/>
        </w:rPr>
        <w:t>№ 278</w:t>
      </w:r>
      <w:r>
        <w:rPr>
          <w:rFonts w:ascii="Times New Roman"/>
          <w:b w:val="false"/>
          <w:i w:val="false"/>
          <w:color w:val="000000"/>
          <w:sz w:val="28"/>
        </w:rPr>
        <w:t> </w:t>
      </w:r>
      <w:r>
        <w:rPr>
          <w:rFonts w:ascii="Times New Roman"/>
          <w:b w:val="false"/>
          <w:i w:val="false"/>
          <w:color w:val="ff0000"/>
          <w:sz w:val="28"/>
        </w:rPr>
        <w:t>(вводится в действие с 01.01.2013).</w:t>
      </w:r>
      <w:r>
        <w:br/>
      </w:r>
      <w:r>
        <w:rPr>
          <w:rFonts w:ascii="Times New Roman"/>
          <w:b w:val="false"/>
          <w:i w:val="false"/>
          <w:color w:val="000000"/>
          <w:sz w:val="28"/>
        </w:rPr>
        <w:t>
</w:t>
      </w:r>
      <w:r>
        <w:rPr>
          <w:rFonts w:ascii="Times New Roman"/>
          <w:b w:val="false"/>
          <w:i w:val="false"/>
          <w:color w:val="000000"/>
          <w:sz w:val="28"/>
        </w:rPr>
        <w:t>
      5. Настоящее постановление вводится в действие с 29 марта 2010 года.</w:t>
      </w:r>
      <w:r>
        <w:br/>
      </w:r>
      <w:r>
        <w:rPr>
          <w:rFonts w:ascii="Times New Roman"/>
          <w:b w:val="false"/>
          <w:i w:val="false"/>
          <w:color w:val="000000"/>
          <w:sz w:val="28"/>
        </w:rPr>
        <w:t>
</w:t>
      </w:r>
      <w:r>
        <w:rPr>
          <w:rFonts w:ascii="Times New Roman"/>
          <w:b w:val="false"/>
          <w:i w:val="false"/>
          <w:color w:val="000000"/>
          <w:sz w:val="28"/>
        </w:rPr>
        <w:t>
      6. Департаменту надзора за субъектами рынка ценных бумаг и накопительными пенсионными фондами (Хаджиева М.Ж.):</w:t>
      </w:r>
      <w:r>
        <w:br/>
      </w:r>
      <w:r>
        <w:rPr>
          <w:rFonts w:ascii="Times New Roman"/>
          <w:b w:val="false"/>
          <w:i w:val="false"/>
          <w:color w:val="000000"/>
          <w:sz w:val="28"/>
        </w:rPr>
        <w:t>
</w:t>
      </w:r>
      <w:r>
        <w:rPr>
          <w:rFonts w:ascii="Times New Roman"/>
          <w:b w:val="false"/>
          <w:i w:val="false"/>
          <w:color w:val="000000"/>
          <w:sz w:val="28"/>
        </w:rPr>
        <w:t>
      1) совместно с Юридическим департаментом (Сарсенова Н.В.) принять меры к государственной регистрации в Министерстве юстиции Республики Казахстан настоящего постановления;</w:t>
      </w:r>
      <w:r>
        <w:br/>
      </w:r>
      <w:r>
        <w:rPr>
          <w:rFonts w:ascii="Times New Roman"/>
          <w:b w:val="false"/>
          <w:i w:val="false"/>
          <w:color w:val="000000"/>
          <w:sz w:val="28"/>
        </w:rPr>
        <w:t>
</w:t>
      </w:r>
      <w:r>
        <w:rPr>
          <w:rFonts w:ascii="Times New Roman"/>
          <w:b w:val="false"/>
          <w:i w:val="false"/>
          <w:color w:val="000000"/>
          <w:sz w:val="28"/>
        </w:rPr>
        <w:t>
      2)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Агентства, Объединения юридических лиц "Ассоциация финансистов Казахстана".</w:t>
      </w:r>
      <w:r>
        <w:br/>
      </w:r>
      <w:r>
        <w:rPr>
          <w:rFonts w:ascii="Times New Roman"/>
          <w:b w:val="false"/>
          <w:i w:val="false"/>
          <w:color w:val="000000"/>
          <w:sz w:val="28"/>
        </w:rPr>
        <w:t>
</w:t>
      </w:r>
      <w:r>
        <w:rPr>
          <w:rFonts w:ascii="Times New Roman"/>
          <w:b w:val="false"/>
          <w:i w:val="false"/>
          <w:color w:val="000000"/>
          <w:sz w:val="28"/>
        </w:rPr>
        <w:t>
      7. Службе Председателя Агентства (Кенже А.А.) принять меры по опубликованию настоящего постановления в средствах массовой информации Республики Казахстан.</w:t>
      </w:r>
      <w:r>
        <w:br/>
      </w:r>
      <w:r>
        <w:rPr>
          <w:rFonts w:ascii="Times New Roman"/>
          <w:b w:val="false"/>
          <w:i w:val="false"/>
          <w:color w:val="000000"/>
          <w:sz w:val="28"/>
        </w:rPr>
        <w:t>
</w:t>
      </w:r>
      <w:r>
        <w:rPr>
          <w:rFonts w:ascii="Times New Roman"/>
          <w:b w:val="false"/>
          <w:i w:val="false"/>
          <w:color w:val="000000"/>
          <w:sz w:val="28"/>
        </w:rPr>
        <w:t>
      8. Контроль за исполнением настоящего постановления возложить на заместителя Председателя Агентства Алдамберген А.У.</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Председатель                               Е. Бахмутова</w:t>
      </w:r>
    </w:p>
    <w:bookmarkStart w:name="z14" w:id="1"/>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постановлением Правления      </w:t>
      </w:r>
      <w:r>
        <w:br/>
      </w:r>
      <w:r>
        <w:rPr>
          <w:rFonts w:ascii="Times New Roman"/>
          <w:b w:val="false"/>
          <w:i w:val="false"/>
          <w:color w:val="000000"/>
          <w:sz w:val="28"/>
        </w:rPr>
        <w:t xml:space="preserve">
Агентства Республики Казахстан   </w:t>
      </w:r>
      <w:r>
        <w:br/>
      </w:r>
      <w:r>
        <w:rPr>
          <w:rFonts w:ascii="Times New Roman"/>
          <w:b w:val="false"/>
          <w:i w:val="false"/>
          <w:color w:val="000000"/>
          <w:sz w:val="28"/>
        </w:rPr>
        <w:t>
по регулированию и надзору финансового</w:t>
      </w:r>
      <w:r>
        <w:br/>
      </w:r>
      <w:r>
        <w:rPr>
          <w:rFonts w:ascii="Times New Roman"/>
          <w:b w:val="false"/>
          <w:i w:val="false"/>
          <w:color w:val="000000"/>
          <w:sz w:val="28"/>
        </w:rPr>
        <w:t xml:space="preserve">
рынка и финансовых организаций   </w:t>
      </w:r>
      <w:r>
        <w:br/>
      </w:r>
      <w:r>
        <w:rPr>
          <w:rFonts w:ascii="Times New Roman"/>
          <w:b w:val="false"/>
          <w:i w:val="false"/>
          <w:color w:val="000000"/>
          <w:sz w:val="28"/>
        </w:rPr>
        <w:t xml:space="preserve">
от 26 сентября 2009 года № 209   </w:t>
      </w:r>
    </w:p>
    <w:bookmarkEnd w:id="1"/>
    <w:bookmarkStart w:name="z15" w:id="2"/>
    <w:p>
      <w:pPr>
        <w:spacing w:after="0"/>
        <w:ind w:left="0"/>
        <w:jc w:val="left"/>
      </w:pPr>
      <w:r>
        <w:rPr>
          <w:rFonts w:ascii="Times New Roman"/>
          <w:b/>
          <w:i w:val="false"/>
          <w:color w:val="000000"/>
        </w:rPr>
        <w:t xml:space="preserve"> 
Правила</w:t>
      </w:r>
      <w:r>
        <w:br/>
      </w:r>
      <w:r>
        <w:rPr>
          <w:rFonts w:ascii="Times New Roman"/>
          <w:b/>
          <w:i w:val="false"/>
          <w:color w:val="000000"/>
        </w:rPr>
        <w:t>
формирования системы управления рисками и внутреннего</w:t>
      </w:r>
      <w:r>
        <w:br/>
      </w:r>
      <w:r>
        <w:rPr>
          <w:rFonts w:ascii="Times New Roman"/>
          <w:b/>
          <w:i w:val="false"/>
          <w:color w:val="000000"/>
        </w:rPr>
        <w:t>
контроля для организаций, осуществляющих брокерскую</w:t>
      </w:r>
      <w:r>
        <w:br/>
      </w:r>
      <w:r>
        <w:rPr>
          <w:rFonts w:ascii="Times New Roman"/>
          <w:b/>
          <w:i w:val="false"/>
          <w:color w:val="000000"/>
        </w:rPr>
        <w:t>
и дилерскую деятельность на рынке ценных бумаг,</w:t>
      </w:r>
      <w:r>
        <w:br/>
      </w:r>
      <w:r>
        <w:rPr>
          <w:rFonts w:ascii="Times New Roman"/>
          <w:b/>
          <w:i w:val="false"/>
          <w:color w:val="000000"/>
        </w:rPr>
        <w:t>
деятельность по управлению инвестиционным портфелем</w:t>
      </w:r>
    </w:p>
    <w:bookmarkEnd w:id="2"/>
    <w:p>
      <w:pPr>
        <w:spacing w:after="0"/>
        <w:ind w:left="0"/>
        <w:jc w:val="both"/>
      </w:pPr>
      <w:r>
        <w:rPr>
          <w:rFonts w:ascii="Times New Roman"/>
          <w:b w:val="false"/>
          <w:i w:val="false"/>
          <w:color w:val="ff0000"/>
          <w:sz w:val="28"/>
        </w:rPr>
        <w:t>      Сноска. Наименование в редакции постановления Правления Национального Банка РК от 24.08.2012 </w:t>
      </w:r>
      <w:r>
        <w:rPr>
          <w:rFonts w:ascii="Times New Roman"/>
          <w:b w:val="false"/>
          <w:i w:val="false"/>
          <w:color w:val="ff0000"/>
          <w:sz w:val="28"/>
        </w:rPr>
        <w:t>№ 278</w:t>
      </w:r>
      <w:r>
        <w:rPr>
          <w:rFonts w:ascii="Times New Roman"/>
          <w:b w:val="false"/>
          <w:i w:val="false"/>
          <w:color w:val="ff0000"/>
          <w:sz w:val="28"/>
        </w:rPr>
        <w:t> (вводится в действие с 01.01.2013).</w:t>
      </w:r>
    </w:p>
    <w:bookmarkStart w:name="z16" w:id="3"/>
    <w:p>
      <w:pPr>
        <w:spacing w:after="0"/>
        <w:ind w:left="0"/>
        <w:jc w:val="both"/>
      </w:pPr>
      <w:r>
        <w:rPr>
          <w:rFonts w:ascii="Times New Roman"/>
          <w:b w:val="false"/>
          <w:i w:val="false"/>
          <w:color w:val="000000"/>
          <w:sz w:val="28"/>
        </w:rPr>
        <w:t>
      Правила формирования системы управления рисками для организаций, осуществляющих брокерскую и дилерскую деятельность на рынке ценных бумаг, деятельность по управлению инвестиционным портфелем (далее – Правила) разработаны в соответствии с законами Республики Казахстан от 2 июля 2003 года «</w:t>
      </w:r>
      <w:r>
        <w:rPr>
          <w:rFonts w:ascii="Times New Roman"/>
          <w:b w:val="false"/>
          <w:i w:val="false"/>
          <w:color w:val="000000"/>
          <w:sz w:val="28"/>
        </w:rPr>
        <w:t>О рынке ценных бумаг</w:t>
      </w:r>
      <w:r>
        <w:rPr>
          <w:rFonts w:ascii="Times New Roman"/>
          <w:b w:val="false"/>
          <w:i w:val="false"/>
          <w:color w:val="000000"/>
          <w:sz w:val="28"/>
        </w:rPr>
        <w:t>» (далее - Закон о рынке ценных бумаг) и от 4 июля 2003 года «</w:t>
      </w:r>
      <w:r>
        <w:rPr>
          <w:rFonts w:ascii="Times New Roman"/>
          <w:b w:val="false"/>
          <w:i w:val="false"/>
          <w:color w:val="000000"/>
          <w:sz w:val="28"/>
        </w:rPr>
        <w:t>О государственном регулировании, контроле</w:t>
      </w:r>
      <w:r>
        <w:rPr>
          <w:rFonts w:ascii="Times New Roman"/>
          <w:b w:val="false"/>
          <w:i w:val="false"/>
          <w:color w:val="000000"/>
          <w:sz w:val="28"/>
        </w:rPr>
        <w:t xml:space="preserve"> и надзоре финансового рынка и финансовых организаций» и устанавливают порядок формирования системы управления рисками и внутреннего контроля для организаций, обладающих лицензией государственного органа, осуществляющего регулирование, контроль и надзор финансового рынка и финансовых организаций (далее - уполномоченный орган), на осуществление брокерской и дилерской деятельности (далее - Брокер и (или) дилер), деятельности по управлению инвестиционным портфелем (далее – Управляющий), требования к наличию систем управления рисками.</w:t>
      </w:r>
      <w:r>
        <w:br/>
      </w:r>
      <w:r>
        <w:rPr>
          <w:rFonts w:ascii="Times New Roman"/>
          <w:b w:val="false"/>
          <w:i w:val="false"/>
          <w:color w:val="000000"/>
          <w:sz w:val="28"/>
        </w:rPr>
        <w:t>
      Порядок формирования системы управления рисками для организаций, осуществляющих брокерскую и дилерскую деятельность на рынке ценных бумаг, деятельность по управлению инвестиционным портфелем включает в себя следующее:</w:t>
      </w:r>
      <w:r>
        <w:br/>
      </w:r>
      <w:r>
        <w:rPr>
          <w:rFonts w:ascii="Times New Roman"/>
          <w:b w:val="false"/>
          <w:i w:val="false"/>
          <w:color w:val="000000"/>
          <w:sz w:val="28"/>
        </w:rPr>
        <w:t>
      1) базовые требования к наличию системы управления рисками;</w:t>
      </w:r>
      <w:r>
        <w:br/>
      </w:r>
      <w:r>
        <w:rPr>
          <w:rFonts w:ascii="Times New Roman"/>
          <w:b w:val="false"/>
          <w:i w:val="false"/>
          <w:color w:val="000000"/>
          <w:sz w:val="28"/>
        </w:rPr>
        <w:t>
      2) требования к внутренним документам Брокера и (или) дилера и Управляющего;</w:t>
      </w:r>
      <w:r>
        <w:br/>
      </w:r>
      <w:r>
        <w:rPr>
          <w:rFonts w:ascii="Times New Roman"/>
          <w:b w:val="false"/>
          <w:i w:val="false"/>
          <w:color w:val="000000"/>
          <w:sz w:val="28"/>
        </w:rPr>
        <w:t>
      3) требования к организации деятельности по управлению активами клиентов, принятыми в инвестиционное управление, и собственными активами Брокера и (или) дилера и Управляющего;</w:t>
      </w:r>
      <w:r>
        <w:br/>
      </w:r>
      <w:r>
        <w:rPr>
          <w:rFonts w:ascii="Times New Roman"/>
          <w:b w:val="false"/>
          <w:i w:val="false"/>
          <w:color w:val="000000"/>
          <w:sz w:val="28"/>
        </w:rPr>
        <w:t>
      4) требования к организации деятельности инвестиционного комитета Управляющего и Брокера и (или) дилера, являющегося Управляющим;</w:t>
      </w:r>
      <w:r>
        <w:br/>
      </w:r>
      <w:r>
        <w:rPr>
          <w:rFonts w:ascii="Times New Roman"/>
          <w:b w:val="false"/>
          <w:i w:val="false"/>
          <w:color w:val="000000"/>
          <w:sz w:val="28"/>
        </w:rPr>
        <w:t>
      5) требования к организации мониторинга рисков, в процессе инвестиционной деятельности Управляющего или Брокера и (или) дилера, являющегося Управляющим;</w:t>
      </w:r>
      <w:r>
        <w:br/>
      </w:r>
      <w:r>
        <w:rPr>
          <w:rFonts w:ascii="Times New Roman"/>
          <w:b w:val="false"/>
          <w:i w:val="false"/>
          <w:color w:val="000000"/>
          <w:sz w:val="28"/>
        </w:rPr>
        <w:t>
      6) требования к организации мониторинга рисков в процессе деятельности Брокера и (или) дилера или Управляющего, являющегося Брокером и (или) дилером;</w:t>
      </w:r>
      <w:r>
        <w:br/>
      </w:r>
      <w:r>
        <w:rPr>
          <w:rFonts w:ascii="Times New Roman"/>
          <w:b w:val="false"/>
          <w:i w:val="false"/>
          <w:color w:val="000000"/>
          <w:sz w:val="28"/>
        </w:rPr>
        <w:t>
      7) требования к организации внутреннего контроля и внутреннего аудита;</w:t>
      </w:r>
      <w:r>
        <w:br/>
      </w:r>
      <w:r>
        <w:rPr>
          <w:rFonts w:ascii="Times New Roman"/>
          <w:b w:val="false"/>
          <w:i w:val="false"/>
          <w:color w:val="000000"/>
          <w:sz w:val="28"/>
        </w:rPr>
        <w:t>
      8) требования к организации системы информационного обмена;</w:t>
      </w:r>
      <w:r>
        <w:br/>
      </w:r>
      <w:r>
        <w:rPr>
          <w:rFonts w:ascii="Times New Roman"/>
          <w:b w:val="false"/>
          <w:i w:val="false"/>
          <w:color w:val="000000"/>
          <w:sz w:val="28"/>
        </w:rPr>
        <w:t>
      9) требования к программно-техническому обеспечению, используемому для поддержания системы управления рисками.</w:t>
      </w:r>
      <w:r>
        <w:br/>
      </w:r>
      <w:r>
        <w:rPr>
          <w:rFonts w:ascii="Times New Roman"/>
          <w:b w:val="false"/>
          <w:i w:val="false"/>
          <w:color w:val="000000"/>
          <w:sz w:val="28"/>
        </w:rPr>
        <w:t>
      </w:t>
      </w:r>
      <w:r>
        <w:rPr>
          <w:rFonts w:ascii="Times New Roman"/>
          <w:b w:val="false"/>
          <w:i w:val="false"/>
          <w:color w:val="ff0000"/>
          <w:sz w:val="28"/>
        </w:rPr>
        <w:t xml:space="preserve">Сноска. Преамбула в редакции постановления Правления Национального Банка РК от 24.08.2012 </w:t>
      </w:r>
      <w:r>
        <w:rPr>
          <w:rFonts w:ascii="Times New Roman"/>
          <w:b w:val="false"/>
          <w:i w:val="false"/>
          <w:color w:val="000000"/>
          <w:sz w:val="28"/>
        </w:rPr>
        <w:t>№ 278</w:t>
      </w:r>
      <w:r>
        <w:rPr>
          <w:rFonts w:ascii="Times New Roman"/>
          <w:b w:val="false"/>
          <w:i w:val="false"/>
          <w:color w:val="000000"/>
          <w:sz w:val="28"/>
        </w:rPr>
        <w:t> </w:t>
      </w:r>
      <w:r>
        <w:rPr>
          <w:rFonts w:ascii="Times New Roman"/>
          <w:b w:val="false"/>
          <w:i w:val="false"/>
          <w:color w:val="ff0000"/>
          <w:sz w:val="28"/>
        </w:rPr>
        <w:t>(вводится в действие с 01.01.2013).</w:t>
      </w:r>
    </w:p>
    <w:bookmarkEnd w:id="3"/>
    <w:bookmarkStart w:name="z17" w:id="4"/>
    <w:p>
      <w:pPr>
        <w:spacing w:after="0"/>
        <w:ind w:left="0"/>
        <w:jc w:val="left"/>
      </w:pPr>
      <w:r>
        <w:rPr>
          <w:rFonts w:ascii="Times New Roman"/>
          <w:b/>
          <w:i w:val="false"/>
          <w:color w:val="000000"/>
        </w:rPr>
        <w:t xml:space="preserve"> 
Глава 1. Общие положения</w:t>
      </w:r>
    </w:p>
    <w:bookmarkEnd w:id="4"/>
    <w:bookmarkStart w:name="z18" w:id="5"/>
    <w:p>
      <w:pPr>
        <w:spacing w:after="0"/>
        <w:ind w:left="0"/>
        <w:jc w:val="both"/>
      </w:pPr>
      <w:r>
        <w:rPr>
          <w:rFonts w:ascii="Times New Roman"/>
          <w:b w:val="false"/>
          <w:i w:val="false"/>
          <w:color w:val="000000"/>
          <w:sz w:val="28"/>
        </w:rPr>
        <w:t>
      1. Целью Правил является определение требований к формированию в организации, осуществляющей брокерскую и дилерскую деятельность (далее - Брокер и (или) дилер), организации, осуществляющей деятельность по управлению инвестиционным портфелем (далее - Управляющий), системы управления рисками, за исключением организаций, совмещающих вышеуказанные виды деятельности с деятельностью по осуществлению инвестиционного управления пенсионными активами, а также банков второго уровня.</w:t>
      </w:r>
      <w:r>
        <w:br/>
      </w:r>
      <w:r>
        <w:rPr>
          <w:rFonts w:ascii="Times New Roman"/>
          <w:b w:val="false"/>
          <w:i w:val="false"/>
          <w:color w:val="000000"/>
          <w:sz w:val="28"/>
        </w:rPr>
        <w:t>
      </w:t>
      </w:r>
      <w:r>
        <w:rPr>
          <w:rFonts w:ascii="Times New Roman"/>
          <w:b w:val="false"/>
          <w:i w:val="false"/>
          <w:color w:val="ff0000"/>
          <w:sz w:val="28"/>
        </w:rPr>
        <w:t>Сноска. Пункт 1 в редакции постановления Правления Национального Банка РК от 24.08.2012</w:t>
      </w:r>
      <w:r>
        <w:rPr>
          <w:rFonts w:ascii="Times New Roman"/>
          <w:b w:val="false"/>
          <w:i w:val="false"/>
          <w:color w:val="000000"/>
          <w:sz w:val="28"/>
        </w:rPr>
        <w:t> </w:t>
      </w:r>
      <w:r>
        <w:rPr>
          <w:rFonts w:ascii="Times New Roman"/>
          <w:b w:val="false"/>
          <w:i w:val="false"/>
          <w:color w:val="000000"/>
          <w:sz w:val="28"/>
        </w:rPr>
        <w:t>№ 278</w:t>
      </w:r>
      <w:r>
        <w:rPr>
          <w:rFonts w:ascii="Times New Roman"/>
          <w:b w:val="false"/>
          <w:i w:val="false"/>
          <w:color w:val="000000"/>
          <w:sz w:val="28"/>
        </w:rPr>
        <w:t> </w:t>
      </w:r>
      <w:r>
        <w:rPr>
          <w:rFonts w:ascii="Times New Roman"/>
          <w:b w:val="false"/>
          <w:i w:val="false"/>
          <w:color w:val="ff0000"/>
          <w:sz w:val="28"/>
        </w:rPr>
        <w:t>(вводится в действие с 01.01.2013).</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1-1. Банки второго уровня, осуществляющие брокерскую и дилерскую деятельность на рынке ценных бумаг, формируют систему управления рисками в соответствии с </w:t>
      </w:r>
      <w:r>
        <w:rPr>
          <w:rFonts w:ascii="Times New Roman"/>
          <w:b w:val="false"/>
          <w:i w:val="false"/>
          <w:color w:val="000000"/>
          <w:sz w:val="28"/>
        </w:rPr>
        <w:t>Инструкцией</w:t>
      </w:r>
      <w:r>
        <w:rPr>
          <w:rFonts w:ascii="Times New Roman"/>
          <w:b w:val="false"/>
          <w:i w:val="false"/>
          <w:color w:val="000000"/>
          <w:sz w:val="28"/>
        </w:rPr>
        <w:t xml:space="preserve"> о требованиях к наличию систем управления рисками и внутреннего контроля в банках второго уровня, утвержденной постановлением правления Агентства Республики Казахстан по регулированию и надзору финансового рынка и финансовых организаций от 30 сентября 2005 года № 359 (зарегистрированным в Реестре государственной регистрации нормативных правовых актов под № 3925).</w:t>
      </w:r>
      <w:r>
        <w:br/>
      </w:r>
      <w:r>
        <w:rPr>
          <w:rFonts w:ascii="Times New Roman"/>
          <w:b w:val="false"/>
          <w:i w:val="false"/>
          <w:color w:val="000000"/>
          <w:sz w:val="28"/>
        </w:rPr>
        <w:t>
      </w:t>
      </w:r>
      <w:r>
        <w:rPr>
          <w:rFonts w:ascii="Times New Roman"/>
          <w:b w:val="false"/>
          <w:i w:val="false"/>
          <w:color w:val="ff0000"/>
          <w:sz w:val="28"/>
        </w:rPr>
        <w:t xml:space="preserve">Сноска. Инструкция дополнена пунктом 1-1 в соответствии с постановлением Правления АФН РК от 04.10.2010 </w:t>
      </w:r>
      <w:r>
        <w:rPr>
          <w:rFonts w:ascii="Times New Roman"/>
          <w:b w:val="false"/>
          <w:i w:val="false"/>
          <w:color w:val="000000"/>
          <w:sz w:val="28"/>
        </w:rPr>
        <w:t>№ 150</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1-2. Условиями договора на брокерское обслуживание, заключенного Брокером и (или) дилером или Управляющим, являющимся Брокером и (или) дилером, не соответствующим требованиям, установленным абзацами восьмым, девятым и десятым подпункта 3) пункта 8, подпунктами 9) и 10) пункта 11, подпунктами 4), 5) и 6) пункта 23, пунктами 23-1 и 23-2, подпунктами 2), 8), 9) пункта 58, пунктами 62-1, 62-2, 62-3, 62-4, 62-5, 62-6, 62-7 и 62-8 Правил, предусматривается, что клиентский заказ принимается им к исполнению только при наличии денег и (или) ценных бумаг у клиента на банковском и (или) лицевом счете данного Брокера и (или) дилера или Управляющего, являющегося Брокером и (или) дилером, в размере не менее объема денег и (или) ценных бумаг, указанных в клиентском заказе.</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1-2 в соответствии с постановлением Правления Национального Банка РК от 24.08.2012</w:t>
      </w:r>
      <w:r>
        <w:rPr>
          <w:rFonts w:ascii="Times New Roman"/>
          <w:b w:val="false"/>
          <w:i w:val="false"/>
          <w:color w:val="000000"/>
          <w:sz w:val="28"/>
        </w:rPr>
        <w:t> </w:t>
      </w:r>
      <w:r>
        <w:rPr>
          <w:rFonts w:ascii="Times New Roman"/>
          <w:b w:val="false"/>
          <w:i w:val="false"/>
          <w:color w:val="000000"/>
          <w:sz w:val="28"/>
        </w:rPr>
        <w:t>№ 278</w:t>
      </w:r>
      <w:r>
        <w:rPr>
          <w:rFonts w:ascii="Times New Roman"/>
          <w:b w:val="false"/>
          <w:i w:val="false"/>
          <w:color w:val="000000"/>
          <w:sz w:val="28"/>
        </w:rPr>
        <w:t> </w:t>
      </w:r>
      <w:r>
        <w:rPr>
          <w:rFonts w:ascii="Times New Roman"/>
          <w:b w:val="false"/>
          <w:i w:val="false"/>
          <w:color w:val="ff0000"/>
          <w:sz w:val="28"/>
        </w:rPr>
        <w:t>(вводится в действие с 01.01.2013).</w:t>
      </w:r>
      <w:r>
        <w:br/>
      </w:r>
      <w:r>
        <w:rPr>
          <w:rFonts w:ascii="Times New Roman"/>
          <w:b w:val="false"/>
          <w:i w:val="false"/>
          <w:color w:val="000000"/>
          <w:sz w:val="28"/>
        </w:rPr>
        <w:t>
</w:t>
      </w:r>
      <w:r>
        <w:rPr>
          <w:rFonts w:ascii="Times New Roman"/>
          <w:b w:val="false"/>
          <w:i w:val="false"/>
          <w:color w:val="000000"/>
          <w:sz w:val="28"/>
        </w:rPr>
        <w:t>
      2. Орган управления (наблюдательный совет - для Брокера и (или) дилера, созданного в иной, помимо акционерного общества, организационно-правовой форме (далее - наблюдательный совет)) и исполнительный орган Брокера и (или) дилера, Управляющего обеспечивают соответствие системы управления рисками требованиям Правил и создают условия для исполнения подразделениями и работниками Брокера и (или) дилера, Управляющего возложенных на них обязанностей в области управления рисками.</w:t>
      </w:r>
      <w:r>
        <w:br/>
      </w:r>
      <w:r>
        <w:rPr>
          <w:rFonts w:ascii="Times New Roman"/>
          <w:b w:val="false"/>
          <w:i w:val="false"/>
          <w:color w:val="000000"/>
          <w:sz w:val="28"/>
        </w:rPr>
        <w:t>
      </w:t>
      </w:r>
      <w:r>
        <w:rPr>
          <w:rFonts w:ascii="Times New Roman"/>
          <w:b w:val="false"/>
          <w:i w:val="false"/>
          <w:color w:val="ff0000"/>
          <w:sz w:val="28"/>
        </w:rPr>
        <w:t>Сноска. Пункт 2 в редакции постановления Правления Национального Банка РК от 24.08.2012</w:t>
      </w:r>
      <w:r>
        <w:rPr>
          <w:rFonts w:ascii="Times New Roman"/>
          <w:b w:val="false"/>
          <w:i w:val="false"/>
          <w:color w:val="000000"/>
          <w:sz w:val="28"/>
        </w:rPr>
        <w:t> </w:t>
      </w:r>
      <w:r>
        <w:rPr>
          <w:rFonts w:ascii="Times New Roman"/>
          <w:b w:val="false"/>
          <w:i w:val="false"/>
          <w:color w:val="000000"/>
          <w:sz w:val="28"/>
        </w:rPr>
        <w:t>№ 278</w:t>
      </w:r>
      <w:r>
        <w:rPr>
          <w:rFonts w:ascii="Times New Roman"/>
          <w:b w:val="false"/>
          <w:i w:val="false"/>
          <w:color w:val="000000"/>
          <w:sz w:val="28"/>
        </w:rPr>
        <w:t> </w:t>
      </w:r>
      <w:r>
        <w:rPr>
          <w:rFonts w:ascii="Times New Roman"/>
          <w:b w:val="false"/>
          <w:i w:val="false"/>
          <w:color w:val="ff0000"/>
          <w:sz w:val="28"/>
        </w:rPr>
        <w:t>(вводится в действие с 01.01.2013).</w:t>
      </w:r>
      <w:r>
        <w:rPr>
          <w:rFonts w:ascii="Times New Roman"/>
          <w:b w:val="false"/>
          <w:i w:val="false"/>
          <w:color w:val="000000"/>
          <w:sz w:val="28"/>
        </w:rPr>
        <w:t xml:space="preserve"> возложенных на них обязанностей в области управления рисками.</w:t>
      </w:r>
      <w:r>
        <w:br/>
      </w:r>
      <w:r>
        <w:rPr>
          <w:rFonts w:ascii="Times New Roman"/>
          <w:b w:val="false"/>
          <w:i w:val="false"/>
          <w:color w:val="000000"/>
          <w:sz w:val="28"/>
        </w:rPr>
        <w:t>
</w:t>
      </w:r>
      <w:r>
        <w:rPr>
          <w:rFonts w:ascii="Times New Roman"/>
          <w:b w:val="false"/>
          <w:i w:val="false"/>
          <w:color w:val="000000"/>
          <w:sz w:val="28"/>
        </w:rPr>
        <w:t>
      3. В Правилах используются следующие понятия:</w:t>
      </w:r>
      <w:r>
        <w:br/>
      </w:r>
      <w:r>
        <w:rPr>
          <w:rFonts w:ascii="Times New Roman"/>
          <w:b w:val="false"/>
          <w:i w:val="false"/>
          <w:color w:val="000000"/>
          <w:sz w:val="28"/>
        </w:rPr>
        <w:t>
</w:t>
      </w:r>
      <w:r>
        <w:rPr>
          <w:rFonts w:ascii="Times New Roman"/>
          <w:b w:val="false"/>
          <w:i w:val="false"/>
          <w:color w:val="000000"/>
          <w:sz w:val="28"/>
        </w:rPr>
        <w:t>
      1) открытая валютная позиция - превышение требований (обязательств) в валюте отдельного иностранного государства (группы иностранных государств) над обязательствами (требованиями) в той же иностранной валюте;</w:t>
      </w:r>
      <w:r>
        <w:br/>
      </w:r>
      <w:r>
        <w:rPr>
          <w:rFonts w:ascii="Times New Roman"/>
          <w:b w:val="false"/>
          <w:i w:val="false"/>
          <w:color w:val="000000"/>
          <w:sz w:val="28"/>
        </w:rPr>
        <w:t>
</w:t>
      </w:r>
      <w:r>
        <w:rPr>
          <w:rFonts w:ascii="Times New Roman"/>
          <w:b w:val="false"/>
          <w:i w:val="false"/>
          <w:color w:val="000000"/>
          <w:sz w:val="28"/>
        </w:rPr>
        <w:t>
      2) ценовой риск - риск возникновения расходов (убытков) вследствие изменения стоимости финансовых инструментов, возникающий в случае изменения условий финансовых рынков, влияющих на рыночную стоимость финансовых инструментов;</w:t>
      </w:r>
      <w:r>
        <w:br/>
      </w:r>
      <w:r>
        <w:rPr>
          <w:rFonts w:ascii="Times New Roman"/>
          <w:b w:val="false"/>
          <w:i w:val="false"/>
          <w:color w:val="000000"/>
          <w:sz w:val="28"/>
        </w:rPr>
        <w:t>
</w:t>
      </w:r>
      <w:r>
        <w:rPr>
          <w:rFonts w:ascii="Times New Roman"/>
          <w:b w:val="false"/>
          <w:i w:val="false"/>
          <w:color w:val="000000"/>
          <w:sz w:val="28"/>
        </w:rPr>
        <w:t>
      3) репутационный риск - риск возникновения расходов (убытков) вследствие негативного общественного мнения или снижения доверия к Брокеру и (или) дилеру, Управляющему;</w:t>
      </w:r>
      <w:r>
        <w:br/>
      </w:r>
      <w:r>
        <w:rPr>
          <w:rFonts w:ascii="Times New Roman"/>
          <w:b w:val="false"/>
          <w:i w:val="false"/>
          <w:color w:val="000000"/>
          <w:sz w:val="28"/>
        </w:rPr>
        <w:t>
</w:t>
      </w:r>
      <w:r>
        <w:rPr>
          <w:rFonts w:ascii="Times New Roman"/>
          <w:b w:val="false"/>
          <w:i w:val="false"/>
          <w:color w:val="000000"/>
          <w:sz w:val="28"/>
        </w:rPr>
        <w:t>
      4) бэк-тестинг - методы проверки эффективности процедур измерения рисков с использованием исторических данных и сравнением рассчитанных результатов с текущими (фактическими) результатами от совершения указанных операций;</w:t>
      </w:r>
      <w:r>
        <w:br/>
      </w:r>
      <w:r>
        <w:rPr>
          <w:rFonts w:ascii="Times New Roman"/>
          <w:b w:val="false"/>
          <w:i w:val="false"/>
          <w:color w:val="000000"/>
          <w:sz w:val="28"/>
        </w:rPr>
        <w:t>
</w:t>
      </w:r>
      <w:r>
        <w:rPr>
          <w:rFonts w:ascii="Times New Roman"/>
          <w:b w:val="false"/>
          <w:i w:val="false"/>
          <w:color w:val="000000"/>
          <w:sz w:val="28"/>
        </w:rPr>
        <w:t>
      5) валютный риск - риск возникновения расходов (убытков), связанный с изменением курсов иностранных валют. Опасность расходов (убытков) возникает из-за переоценки позиций по валютам в стоимостном выражении;</w:t>
      </w:r>
      <w:r>
        <w:br/>
      </w:r>
      <w:r>
        <w:rPr>
          <w:rFonts w:ascii="Times New Roman"/>
          <w:b w:val="false"/>
          <w:i w:val="false"/>
          <w:color w:val="000000"/>
          <w:sz w:val="28"/>
        </w:rPr>
        <w:t>
</w:t>
      </w:r>
      <w:r>
        <w:rPr>
          <w:rFonts w:ascii="Times New Roman"/>
          <w:b w:val="false"/>
          <w:i w:val="false"/>
          <w:color w:val="000000"/>
          <w:sz w:val="28"/>
        </w:rPr>
        <w:t>
      6) гэп - позиция - разница между активами клиента и обязательствами по активам клиента, переданным в инвестиционное управление либо на брокерское обслуживание, в зависимости от сроков исполнения данных обязательств, или разница между собственными ликвидными активами и обязательствами Брокера и (или) дилера, Управляющего в зависимости от сроков исполнения данных обязательств;</w:t>
      </w:r>
      <w:r>
        <w:br/>
      </w:r>
      <w:r>
        <w:rPr>
          <w:rFonts w:ascii="Times New Roman"/>
          <w:b w:val="false"/>
          <w:i w:val="false"/>
          <w:color w:val="000000"/>
          <w:sz w:val="28"/>
        </w:rPr>
        <w:t>
</w:t>
      </w:r>
      <w:r>
        <w:rPr>
          <w:rFonts w:ascii="Times New Roman"/>
          <w:b w:val="false"/>
          <w:i w:val="false"/>
          <w:color w:val="000000"/>
          <w:sz w:val="28"/>
        </w:rPr>
        <w:t>
      7) страновой (трансфертный) риск - риск возникновения расходов (убытков) вследствие неплатежеспособности или нежелания иностранного государства или резидента иностранного государства отвечать по обязательствам;</w:t>
      </w:r>
      <w:r>
        <w:br/>
      </w:r>
      <w:r>
        <w:rPr>
          <w:rFonts w:ascii="Times New Roman"/>
          <w:b w:val="false"/>
          <w:i w:val="false"/>
          <w:color w:val="000000"/>
          <w:sz w:val="28"/>
        </w:rPr>
        <w:t>
</w:t>
      </w:r>
      <w:r>
        <w:rPr>
          <w:rFonts w:ascii="Times New Roman"/>
          <w:b w:val="false"/>
          <w:i w:val="false"/>
          <w:color w:val="000000"/>
          <w:sz w:val="28"/>
        </w:rPr>
        <w:t>
      8) служба внутреннего аудита - подразделение Брокера и (или) дилера, Управляющего, основной функцией которого является контроль за финансово-хозяйственной деятельностью Брокера и (или) дилера, Управляющего;</w:t>
      </w:r>
      <w:r>
        <w:br/>
      </w:r>
      <w:r>
        <w:rPr>
          <w:rFonts w:ascii="Times New Roman"/>
          <w:b w:val="false"/>
          <w:i w:val="false"/>
          <w:color w:val="000000"/>
          <w:sz w:val="28"/>
        </w:rPr>
        <w:t>
</w:t>
      </w:r>
      <w:r>
        <w:rPr>
          <w:rFonts w:ascii="Times New Roman"/>
          <w:b w:val="false"/>
          <w:i w:val="false"/>
          <w:color w:val="000000"/>
          <w:sz w:val="28"/>
        </w:rPr>
        <w:t>
      9) система внутреннего контроля - часть системы управления рисками, представляющая совокупность процедур и политик внутреннего контроля, обеспечивающих реализацию Брокером и (или) дилером, Управляющим долгосрочных целей рентабельности и поддержания надежной системы финансовой и управленческой отчетности, способствующей соблюдению законодательства Республики Казахстан о рынке ценных бумаг и инвестиционных фондах, политики Брокера и (или) дилера, Управляющего, внутренних правил и процедур, снижению риска убытков или репутационного риска Брокера и (или) дилера, Управляющего;</w:t>
      </w:r>
      <w:r>
        <w:br/>
      </w:r>
      <w:r>
        <w:rPr>
          <w:rFonts w:ascii="Times New Roman"/>
          <w:b w:val="false"/>
          <w:i w:val="false"/>
          <w:color w:val="000000"/>
          <w:sz w:val="28"/>
        </w:rPr>
        <w:t>
</w:t>
      </w:r>
      <w:r>
        <w:rPr>
          <w:rFonts w:ascii="Times New Roman"/>
          <w:b w:val="false"/>
          <w:i w:val="false"/>
          <w:color w:val="000000"/>
          <w:sz w:val="28"/>
        </w:rPr>
        <w:t>
      10) внутренние документы - документы, регулирующие условия и порядок деятельности Брокера и (или) дилера, Управляющего, их органов, структурных подразделений (филиалов, представительств), работников;</w:t>
      </w:r>
      <w:r>
        <w:br/>
      </w:r>
      <w:r>
        <w:rPr>
          <w:rFonts w:ascii="Times New Roman"/>
          <w:b w:val="false"/>
          <w:i w:val="false"/>
          <w:color w:val="000000"/>
          <w:sz w:val="28"/>
        </w:rPr>
        <w:t>
</w:t>
      </w:r>
      <w:r>
        <w:rPr>
          <w:rFonts w:ascii="Times New Roman"/>
          <w:b w:val="false"/>
          <w:i w:val="false"/>
          <w:color w:val="000000"/>
          <w:sz w:val="28"/>
        </w:rPr>
        <w:t>
      11) контрпартнер - юридическое лицо, оказывающее услуги Брокеру и (или) дилеру, Управляющему в процессе заключения сделок с финансовыми инструментами, совершаемых за счет активов клиентов и (или) собственных активов Брокера и (или) дилера, Управляющего, обладающее лицензией либо разрешением, предоставляющими право на совершение сделок с финансовыми инструментами, полученными в соответствии с законодательством государства, на территории которого данное юридическое лицо зарегистрировано в качестве юридического лица;</w:t>
      </w:r>
      <w:r>
        <w:br/>
      </w:r>
      <w:r>
        <w:rPr>
          <w:rFonts w:ascii="Times New Roman"/>
          <w:b w:val="false"/>
          <w:i w:val="false"/>
          <w:color w:val="000000"/>
          <w:sz w:val="28"/>
        </w:rPr>
        <w:t>
</w:t>
      </w:r>
      <w:r>
        <w:rPr>
          <w:rFonts w:ascii="Times New Roman"/>
          <w:b w:val="false"/>
          <w:i w:val="false"/>
          <w:color w:val="000000"/>
          <w:sz w:val="28"/>
        </w:rPr>
        <w:t>
      12) корпоративное управление - система стратегического и тактического управления Брокером и (или) дилером, Управляющим, представляющая собой комплекс взаимоотношений между высшим органом, органом управления (наблюдательным советом), исполнительным органом и иными органами Брокера и (или) дилера, Управляющего, направленный на обеспечение эффективного функционирования организации, защиту прав и интересов ее акционеров (участников) и предоставляющая акционерам (участникам) возможность эффективного контроля и мониторинга деятельности Брокера и (или) дилера, Управляющего;</w:t>
      </w:r>
      <w:r>
        <w:br/>
      </w:r>
      <w:r>
        <w:rPr>
          <w:rFonts w:ascii="Times New Roman"/>
          <w:b w:val="false"/>
          <w:i w:val="false"/>
          <w:color w:val="000000"/>
          <w:sz w:val="28"/>
        </w:rPr>
        <w:t>
</w:t>
      </w:r>
      <w:r>
        <w:rPr>
          <w:rFonts w:ascii="Times New Roman"/>
          <w:b w:val="false"/>
          <w:i w:val="false"/>
          <w:color w:val="000000"/>
          <w:sz w:val="28"/>
        </w:rPr>
        <w:t>
      13) кредитный риск - риск возникновения расходов (убытков) вследствие неуплаты или несвоевременной оплаты эмитентом основного долга и вознаграждения, причитающегося инвестору в установленный условиями выпуска ценной бумаги срок, включающий также риск потерь, возникающих в связи с невыполнением партнером обязательств по свопам, опционам, форвардам и иным финансовым инструментам, подверженным кредитному риску, и в период урегулирования расчетов по данным ценным бумагам и финансовым инструментам, либо вследствие невыполнения или несвоевременного выполнения контрпартнером или клиентом своих обязательств, предусмотренных договором или возникших в ходе заключения сделки;</w:t>
      </w:r>
      <w:r>
        <w:br/>
      </w:r>
      <w:r>
        <w:rPr>
          <w:rFonts w:ascii="Times New Roman"/>
          <w:b w:val="false"/>
          <w:i w:val="false"/>
          <w:color w:val="000000"/>
          <w:sz w:val="28"/>
        </w:rPr>
        <w:t>
</w:t>
      </w:r>
      <w:r>
        <w:rPr>
          <w:rFonts w:ascii="Times New Roman"/>
          <w:b w:val="false"/>
          <w:i w:val="false"/>
          <w:color w:val="000000"/>
          <w:sz w:val="28"/>
        </w:rPr>
        <w:t>
      14) правовой риск - риск возникновения расходов (убытков) вследствие нарушения Брокером и (или) дилером, Управляющим требований законодательства Республики Казахстан о рынке ценных бумаг и инвестиционных фондах либо несоответствия практики Брокера и (или) дилера, Управляющего их внутренним документам, а в отношениях с нерезидентами Республики Казахстан - законодательства других государств;</w:t>
      </w:r>
      <w:r>
        <w:br/>
      </w:r>
      <w:r>
        <w:rPr>
          <w:rFonts w:ascii="Times New Roman"/>
          <w:b w:val="false"/>
          <w:i w:val="false"/>
          <w:color w:val="000000"/>
          <w:sz w:val="28"/>
        </w:rPr>
        <w:t>
</w:t>
      </w:r>
      <w:r>
        <w:rPr>
          <w:rFonts w:ascii="Times New Roman"/>
          <w:b w:val="false"/>
          <w:i w:val="false"/>
          <w:color w:val="000000"/>
          <w:sz w:val="28"/>
        </w:rPr>
        <w:t>
      15) политика инвестирования собственных активов - документ, определяющий перечень объектов инвестирования, цели, стратегии, условия и ограничения инвестиционной деятельности в отношении собственных активов Брокера и (или) дилера, Управляющего, условия хеджирования и диверсификации собственных активов;</w:t>
      </w:r>
      <w:r>
        <w:br/>
      </w:r>
      <w:r>
        <w:rPr>
          <w:rFonts w:ascii="Times New Roman"/>
          <w:b w:val="false"/>
          <w:i w:val="false"/>
          <w:color w:val="000000"/>
          <w:sz w:val="28"/>
        </w:rPr>
        <w:t>
</w:t>
      </w:r>
      <w:r>
        <w:rPr>
          <w:rFonts w:ascii="Times New Roman"/>
          <w:b w:val="false"/>
          <w:i w:val="false"/>
          <w:color w:val="000000"/>
          <w:sz w:val="28"/>
        </w:rPr>
        <w:t>
      16) управление конфликтом интересов - создание механизмов недопущения ситуаций, при которых интересы должностного лица или работника Брокера и (или) дилера, Управляющего могут повлиять на объективность и независимость принятия ими решений и исполнения обязанностей, а также вступить в противоречие с их обязательством действовать в интересах клиентов Брокера и (или) дилера, Управляющего и (или) акционеров Брокера и (или) дилера, Управляющего;</w:t>
      </w:r>
      <w:r>
        <w:br/>
      </w:r>
      <w:r>
        <w:rPr>
          <w:rFonts w:ascii="Times New Roman"/>
          <w:b w:val="false"/>
          <w:i w:val="false"/>
          <w:color w:val="000000"/>
          <w:sz w:val="28"/>
        </w:rPr>
        <w:t>
</w:t>
      </w:r>
      <w:r>
        <w:rPr>
          <w:rFonts w:ascii="Times New Roman"/>
          <w:b w:val="false"/>
          <w:i w:val="false"/>
          <w:color w:val="000000"/>
          <w:sz w:val="28"/>
        </w:rPr>
        <w:t>
      17) рыночный риск - риск возникновения расходов (убытков), связанных с неблагоприятной ситуацией на финансовых рынках. Рыночный риск имеет макроэкономическую природу, то есть источниками рыночных рисков являются макроэкономические показатели финансовой системы;</w:t>
      </w:r>
      <w:r>
        <w:br/>
      </w:r>
      <w:r>
        <w:rPr>
          <w:rFonts w:ascii="Times New Roman"/>
          <w:b w:val="false"/>
          <w:i w:val="false"/>
          <w:color w:val="000000"/>
          <w:sz w:val="28"/>
        </w:rPr>
        <w:t>
</w:t>
      </w:r>
      <w:r>
        <w:rPr>
          <w:rFonts w:ascii="Times New Roman"/>
          <w:b w:val="false"/>
          <w:i w:val="false"/>
          <w:color w:val="000000"/>
          <w:sz w:val="28"/>
        </w:rPr>
        <w:t>
      18) операционный риск - риск возникновения расходов (убытков) в результате недостатков или ошибок в ходе осуществления внутренних процессов, допущенных со стороны сотрудников, функционирования информационных систем и технологий, а также вследствие внешних событий, включающий в себя риски, связанные с:</w:t>
      </w:r>
      <w:r>
        <w:br/>
      </w:r>
      <w:r>
        <w:rPr>
          <w:rFonts w:ascii="Times New Roman"/>
          <w:b w:val="false"/>
          <w:i w:val="false"/>
          <w:color w:val="000000"/>
          <w:sz w:val="28"/>
        </w:rPr>
        <w:t>
      неопределенной и неэффективной организационной структурой Брокера и (или) дилера, Управляющего, включая распределение ответственности, структуру подотчетности и управления;</w:t>
      </w:r>
      <w:r>
        <w:br/>
      </w:r>
      <w:r>
        <w:rPr>
          <w:rFonts w:ascii="Times New Roman"/>
          <w:b w:val="false"/>
          <w:i w:val="false"/>
          <w:color w:val="000000"/>
          <w:sz w:val="28"/>
        </w:rPr>
        <w:t>
      неэффективными стратегиями, политиками и (или) стандартами в области информационных технологий, недостатками в использовании программного обеспечения;</w:t>
      </w:r>
      <w:r>
        <w:br/>
      </w:r>
      <w:r>
        <w:rPr>
          <w:rFonts w:ascii="Times New Roman"/>
          <w:b w:val="false"/>
          <w:i w:val="false"/>
          <w:color w:val="000000"/>
          <w:sz w:val="28"/>
        </w:rPr>
        <w:t>
      не соответствующей действительности информацией либо ее несоответствующим использованием;</w:t>
      </w:r>
      <w:r>
        <w:br/>
      </w:r>
      <w:r>
        <w:rPr>
          <w:rFonts w:ascii="Times New Roman"/>
          <w:b w:val="false"/>
          <w:i w:val="false"/>
          <w:color w:val="000000"/>
          <w:sz w:val="28"/>
        </w:rPr>
        <w:t>
      неэффективным управлением персоналом и (или) неквалифицированным штатом Брокера и (или) дилера, Управляющего;</w:t>
      </w:r>
      <w:r>
        <w:br/>
      </w:r>
      <w:r>
        <w:rPr>
          <w:rFonts w:ascii="Times New Roman"/>
          <w:b w:val="false"/>
          <w:i w:val="false"/>
          <w:color w:val="000000"/>
          <w:sz w:val="28"/>
        </w:rPr>
        <w:t>
      недостаточно эффективным построением процессов осуществления деятельности Брокера и (или) дилера, Управляющего либо слабым контролем соблюдения внутренних правил;</w:t>
      </w:r>
      <w:r>
        <w:br/>
      </w:r>
      <w:r>
        <w:rPr>
          <w:rFonts w:ascii="Times New Roman"/>
          <w:b w:val="false"/>
          <w:i w:val="false"/>
          <w:color w:val="000000"/>
          <w:sz w:val="28"/>
        </w:rPr>
        <w:t>
      непредвиденными или неконтролируемыми факторами внешнего воздействия на деятельность Брокера и (или) дилера, Управляющего;</w:t>
      </w:r>
      <w:r>
        <w:br/>
      </w:r>
      <w:r>
        <w:rPr>
          <w:rFonts w:ascii="Times New Roman"/>
          <w:b w:val="false"/>
          <w:i w:val="false"/>
          <w:color w:val="000000"/>
          <w:sz w:val="28"/>
        </w:rPr>
        <w:t>
      наличием недостатков или ошибок во внутренних документах (правилах), регламентирующих деятельность Брокера и (или) дилера, Управляющего;</w:t>
      </w:r>
      <w:r>
        <w:br/>
      </w:r>
      <w:r>
        <w:rPr>
          <w:rFonts w:ascii="Times New Roman"/>
          <w:b w:val="false"/>
          <w:i w:val="false"/>
          <w:color w:val="000000"/>
          <w:sz w:val="28"/>
        </w:rPr>
        <w:t>
      непрофессиональными действиями руководства и персонала Брокера и (или) дилера, Управляющего, повлекшими за собой сужение клиентской базы, недоверие или негативное восприятие Брокера и (или) дилера, Управляющего клиентами и (или) контрпартнерами;</w:t>
      </w:r>
      <w:r>
        <w:br/>
      </w:r>
      <w:r>
        <w:rPr>
          <w:rFonts w:ascii="Times New Roman"/>
          <w:b w:val="false"/>
          <w:i w:val="false"/>
          <w:color w:val="000000"/>
          <w:sz w:val="28"/>
        </w:rPr>
        <w:t>
</w:t>
      </w:r>
      <w:r>
        <w:rPr>
          <w:rFonts w:ascii="Times New Roman"/>
          <w:b w:val="false"/>
          <w:i w:val="false"/>
          <w:color w:val="000000"/>
          <w:sz w:val="28"/>
        </w:rPr>
        <w:t>
      19) риск потери ликвидности - риск, связанный с возможным невыполнением либо несвоевременным выполнением обязательств. Риск потери ликвидности ценных бумаг как активов определяется возможностью их быстрой реализации с низкими издержками и по приемлемым ценам;</w:t>
      </w:r>
      <w:r>
        <w:br/>
      </w:r>
      <w:r>
        <w:rPr>
          <w:rFonts w:ascii="Times New Roman"/>
          <w:b w:val="false"/>
          <w:i w:val="false"/>
          <w:color w:val="000000"/>
          <w:sz w:val="28"/>
        </w:rPr>
        <w:t>
</w:t>
      </w:r>
      <w:r>
        <w:rPr>
          <w:rFonts w:ascii="Times New Roman"/>
          <w:b w:val="false"/>
          <w:i w:val="false"/>
          <w:color w:val="000000"/>
          <w:sz w:val="28"/>
        </w:rPr>
        <w:t>
      20) процентный риск - риск возникновения расходов (убытков) вследствие неблагоприятного изменения ставок вознаграждения, включающий в себя риски, связанные с:</w:t>
      </w:r>
      <w:r>
        <w:br/>
      </w:r>
      <w:r>
        <w:rPr>
          <w:rFonts w:ascii="Times New Roman"/>
          <w:b w:val="false"/>
          <w:i w:val="false"/>
          <w:color w:val="000000"/>
          <w:sz w:val="28"/>
        </w:rPr>
        <w:t>
      возникновением расходов (убытков) из-за несоответствия сроков возврата и погашения размещенных активов и привлеченных обязательств (при фиксированных ставках вознаграждения);</w:t>
      </w:r>
      <w:r>
        <w:br/>
      </w:r>
      <w:r>
        <w:rPr>
          <w:rFonts w:ascii="Times New Roman"/>
          <w:b w:val="false"/>
          <w:i w:val="false"/>
          <w:color w:val="000000"/>
          <w:sz w:val="28"/>
        </w:rPr>
        <w:t>
      применением различных методов начисления и корректировки получаемого и уплачиваемого вознаграждения по ряду инструментов, которые при прочих равных условиях имеют сходные ценовые характеристики (базисный риск);</w:t>
      </w:r>
      <w:r>
        <w:br/>
      </w:r>
      <w:r>
        <w:rPr>
          <w:rFonts w:ascii="Times New Roman"/>
          <w:b w:val="false"/>
          <w:i w:val="false"/>
          <w:color w:val="000000"/>
          <w:sz w:val="28"/>
        </w:rPr>
        <w:t>
</w:t>
      </w:r>
      <w:r>
        <w:rPr>
          <w:rFonts w:ascii="Times New Roman"/>
          <w:b w:val="false"/>
          <w:i w:val="false"/>
          <w:color w:val="000000"/>
          <w:sz w:val="28"/>
        </w:rPr>
        <w:t>
      21) стресс-тестинг - методы измерения потенциального влияния на финансовое положение юридического или физического лица исключительных, но возможных событий, которые могут оказать влияние на деятельность юридического или физического лица;</w:t>
      </w:r>
      <w:r>
        <w:br/>
      </w:r>
      <w:r>
        <w:rPr>
          <w:rFonts w:ascii="Times New Roman"/>
          <w:b w:val="false"/>
          <w:i w:val="false"/>
          <w:color w:val="000000"/>
          <w:sz w:val="28"/>
        </w:rPr>
        <w:t>
</w:t>
      </w:r>
      <w:r>
        <w:rPr>
          <w:rFonts w:ascii="Times New Roman"/>
          <w:b w:val="false"/>
          <w:i w:val="false"/>
          <w:color w:val="000000"/>
          <w:sz w:val="28"/>
        </w:rPr>
        <w:t>
      22) система управления рисками - процесс, включающий четыре основных элемента: оценка риска, измерение риска, контроль риска и мониторинг риска;</w:t>
      </w:r>
      <w:r>
        <w:br/>
      </w:r>
      <w:r>
        <w:rPr>
          <w:rFonts w:ascii="Times New Roman"/>
          <w:b w:val="false"/>
          <w:i w:val="false"/>
          <w:color w:val="000000"/>
          <w:sz w:val="28"/>
        </w:rPr>
        <w:t>
</w:t>
      </w:r>
      <w:r>
        <w:rPr>
          <w:rFonts w:ascii="Times New Roman"/>
          <w:b w:val="false"/>
          <w:i w:val="false"/>
          <w:color w:val="000000"/>
          <w:sz w:val="28"/>
        </w:rPr>
        <w:t>
      23) форс-мажорное обстоятельство - чрезвычайное и непредотвратимое (при данных условиях) событие (непреодолимая сила);</w:t>
      </w:r>
      <w:r>
        <w:br/>
      </w:r>
      <w:r>
        <w:rPr>
          <w:rFonts w:ascii="Times New Roman"/>
          <w:b w:val="false"/>
          <w:i w:val="false"/>
          <w:color w:val="000000"/>
          <w:sz w:val="28"/>
        </w:rPr>
        <w:t>
</w:t>
      </w:r>
      <w:r>
        <w:rPr>
          <w:rFonts w:ascii="Times New Roman"/>
          <w:b w:val="false"/>
          <w:i w:val="false"/>
          <w:color w:val="000000"/>
          <w:sz w:val="28"/>
        </w:rPr>
        <w:t>
      24) лимиты «stop-loss» - предельно допустимый уровень потерь по операциям с финансовыми инструментами;</w:t>
      </w:r>
      <w:r>
        <w:br/>
      </w:r>
      <w:r>
        <w:rPr>
          <w:rFonts w:ascii="Times New Roman"/>
          <w:b w:val="false"/>
          <w:i w:val="false"/>
          <w:color w:val="000000"/>
          <w:sz w:val="28"/>
        </w:rPr>
        <w:t>
</w:t>
      </w:r>
      <w:r>
        <w:rPr>
          <w:rFonts w:ascii="Times New Roman"/>
          <w:b w:val="false"/>
          <w:i w:val="false"/>
          <w:color w:val="000000"/>
          <w:sz w:val="28"/>
        </w:rPr>
        <w:t>
      25) лимиты «take profit» - предельно допустимый уровень доходов по операциям с финансовыми инструментами;</w:t>
      </w:r>
      <w:r>
        <w:br/>
      </w:r>
      <w:r>
        <w:rPr>
          <w:rFonts w:ascii="Times New Roman"/>
          <w:b w:val="false"/>
          <w:i w:val="false"/>
          <w:color w:val="000000"/>
          <w:sz w:val="28"/>
        </w:rPr>
        <w:t>
</w:t>
      </w:r>
      <w:r>
        <w:rPr>
          <w:rFonts w:ascii="Times New Roman"/>
          <w:b w:val="false"/>
          <w:i w:val="false"/>
          <w:color w:val="000000"/>
          <w:sz w:val="28"/>
        </w:rPr>
        <w:t>
      26) VAR (Value at Risk) модель - модель, характеризующая максимально возможные потери по определенным позициям инвестиционного портфеля в течение заданного периода времени с заданной степенью вероятности;</w:t>
      </w:r>
      <w:r>
        <w:br/>
      </w:r>
      <w:r>
        <w:rPr>
          <w:rFonts w:ascii="Times New Roman"/>
          <w:b w:val="false"/>
          <w:i w:val="false"/>
          <w:color w:val="000000"/>
          <w:sz w:val="28"/>
        </w:rPr>
        <w:t>
</w:t>
      </w:r>
      <w:r>
        <w:rPr>
          <w:rFonts w:ascii="Times New Roman"/>
          <w:b w:val="false"/>
          <w:i w:val="false"/>
          <w:color w:val="000000"/>
          <w:sz w:val="28"/>
        </w:rPr>
        <w:t>
      27) риск неплатежеспособности – риск неисполнения клиентом Брокера и (или) дилера или Управляющего, являющегося Брокером и (или) дилером, с которым заключен договор на брокерское обслуживание, обязательств по поставке денег и (или) ценных бумаг, возникших в результате заключения сделки.</w:t>
      </w:r>
      <w:r>
        <w:br/>
      </w:r>
      <w:r>
        <w:rPr>
          <w:rFonts w:ascii="Times New Roman"/>
          <w:b w:val="false"/>
          <w:i w:val="false"/>
          <w:color w:val="000000"/>
          <w:sz w:val="28"/>
        </w:rPr>
        <w:t>
      </w:t>
      </w:r>
      <w:r>
        <w:rPr>
          <w:rFonts w:ascii="Times New Roman"/>
          <w:b w:val="false"/>
          <w:i w:val="false"/>
          <w:color w:val="ff0000"/>
          <w:sz w:val="28"/>
        </w:rPr>
        <w:t>Сноска. Пункт 3 в редакции постановления Правления Национального Банка РК от 24.08.2012</w:t>
      </w:r>
      <w:r>
        <w:rPr>
          <w:rFonts w:ascii="Times New Roman"/>
          <w:b w:val="false"/>
          <w:i w:val="false"/>
          <w:color w:val="000000"/>
          <w:sz w:val="28"/>
        </w:rPr>
        <w:t> </w:t>
      </w:r>
      <w:r>
        <w:rPr>
          <w:rFonts w:ascii="Times New Roman"/>
          <w:b w:val="false"/>
          <w:i w:val="false"/>
          <w:color w:val="000000"/>
          <w:sz w:val="28"/>
        </w:rPr>
        <w:t>№ 278</w:t>
      </w:r>
      <w:r>
        <w:rPr>
          <w:rFonts w:ascii="Times New Roman"/>
          <w:b w:val="false"/>
          <w:i w:val="false"/>
          <w:color w:val="000000"/>
          <w:sz w:val="28"/>
        </w:rPr>
        <w:t> </w:t>
      </w:r>
      <w:r>
        <w:rPr>
          <w:rFonts w:ascii="Times New Roman"/>
          <w:b w:val="false"/>
          <w:i w:val="false"/>
          <w:color w:val="ff0000"/>
          <w:sz w:val="28"/>
        </w:rPr>
        <w:t>(вводится в действие с 01.01.2013).</w:t>
      </w:r>
      <w:r>
        <w:br/>
      </w:r>
      <w:r>
        <w:rPr>
          <w:rFonts w:ascii="Times New Roman"/>
          <w:b w:val="false"/>
          <w:i w:val="false"/>
          <w:color w:val="000000"/>
          <w:sz w:val="28"/>
        </w:rPr>
        <w:t>
</w:t>
      </w:r>
      <w:r>
        <w:rPr>
          <w:rFonts w:ascii="Times New Roman"/>
          <w:b w:val="false"/>
          <w:i w:val="false"/>
          <w:color w:val="000000"/>
          <w:sz w:val="28"/>
        </w:rPr>
        <w:t>
      4. Брокеры и (или) дилеры, Управляющие ежегодно не позднее 1 июля года, следующего за отчетным, представляют в уполномоченный орган отчет по оценке выполнения требований к системе управления рисками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Правилам, который содержит:</w:t>
      </w:r>
      <w:r>
        <w:br/>
      </w:r>
      <w:r>
        <w:rPr>
          <w:rFonts w:ascii="Times New Roman"/>
          <w:b w:val="false"/>
          <w:i w:val="false"/>
          <w:color w:val="000000"/>
          <w:sz w:val="28"/>
        </w:rPr>
        <w:t>
</w:t>
      </w:r>
      <w:r>
        <w:rPr>
          <w:rFonts w:ascii="Times New Roman"/>
          <w:b w:val="false"/>
          <w:i w:val="false"/>
          <w:color w:val="000000"/>
          <w:sz w:val="28"/>
        </w:rPr>
        <w:t>
      1) полный перечень требований к системе управления рисками;</w:t>
      </w:r>
      <w:r>
        <w:br/>
      </w:r>
      <w:r>
        <w:rPr>
          <w:rFonts w:ascii="Times New Roman"/>
          <w:b w:val="false"/>
          <w:i w:val="false"/>
          <w:color w:val="000000"/>
          <w:sz w:val="28"/>
        </w:rPr>
        <w:t>
</w:t>
      </w:r>
      <w:r>
        <w:rPr>
          <w:rFonts w:ascii="Times New Roman"/>
          <w:b w:val="false"/>
          <w:i w:val="false"/>
          <w:color w:val="000000"/>
          <w:sz w:val="28"/>
        </w:rPr>
        <w:t>
      2) самостоятельную оценку соответствия (несоответствия) требованиям к системе управления рисками;</w:t>
      </w:r>
      <w:r>
        <w:br/>
      </w:r>
      <w:r>
        <w:rPr>
          <w:rFonts w:ascii="Times New Roman"/>
          <w:b w:val="false"/>
          <w:i w:val="false"/>
          <w:color w:val="000000"/>
          <w:sz w:val="28"/>
        </w:rPr>
        <w:t>
</w:t>
      </w:r>
      <w:r>
        <w:rPr>
          <w:rFonts w:ascii="Times New Roman"/>
          <w:b w:val="false"/>
          <w:i w:val="false"/>
          <w:color w:val="000000"/>
          <w:sz w:val="28"/>
        </w:rPr>
        <w:t>
      3) в случае выявления недостатков в системе управления рисками план мероприятий по их устранению с указанием недостатка, который нуждается в исправлении, мероприятий, необходимых для исправления недостатка, ответственных лиц и конкретных сроков исполнения мероприятий.</w:t>
      </w:r>
      <w:r>
        <w:br/>
      </w:r>
      <w:r>
        <w:rPr>
          <w:rFonts w:ascii="Times New Roman"/>
          <w:b w:val="false"/>
          <w:i w:val="false"/>
          <w:color w:val="000000"/>
          <w:sz w:val="28"/>
        </w:rPr>
        <w:t>
      </w:t>
      </w:r>
      <w:r>
        <w:rPr>
          <w:rFonts w:ascii="Times New Roman"/>
          <w:b w:val="false"/>
          <w:i w:val="false"/>
          <w:color w:val="ff0000"/>
          <w:sz w:val="28"/>
        </w:rPr>
        <w:t>Сноска. Пункт 4 в редакции постановления Правления Национального Банка РК от 24.08.2012</w:t>
      </w:r>
      <w:r>
        <w:rPr>
          <w:rFonts w:ascii="Times New Roman"/>
          <w:b w:val="false"/>
          <w:i w:val="false"/>
          <w:color w:val="000000"/>
          <w:sz w:val="28"/>
        </w:rPr>
        <w:t> </w:t>
      </w:r>
      <w:r>
        <w:rPr>
          <w:rFonts w:ascii="Times New Roman"/>
          <w:b w:val="false"/>
          <w:i w:val="false"/>
          <w:color w:val="000000"/>
          <w:sz w:val="28"/>
        </w:rPr>
        <w:t>№ 278</w:t>
      </w:r>
      <w:r>
        <w:rPr>
          <w:rFonts w:ascii="Times New Roman"/>
          <w:b w:val="false"/>
          <w:i w:val="false"/>
          <w:color w:val="000000"/>
          <w:sz w:val="28"/>
        </w:rPr>
        <w:t> </w:t>
      </w:r>
      <w:r>
        <w:rPr>
          <w:rFonts w:ascii="Times New Roman"/>
          <w:b w:val="false"/>
          <w:i w:val="false"/>
          <w:color w:val="ff0000"/>
          <w:sz w:val="28"/>
        </w:rPr>
        <w:t>(вводится в действие с 01.01.2013).</w:t>
      </w:r>
      <w:r>
        <w:br/>
      </w:r>
      <w:r>
        <w:rPr>
          <w:rFonts w:ascii="Times New Roman"/>
          <w:b w:val="false"/>
          <w:i w:val="false"/>
          <w:color w:val="000000"/>
          <w:sz w:val="28"/>
        </w:rPr>
        <w:t>
</w:t>
      </w:r>
      <w:r>
        <w:rPr>
          <w:rFonts w:ascii="Times New Roman"/>
          <w:b w:val="false"/>
          <w:i w:val="false"/>
          <w:color w:val="000000"/>
          <w:sz w:val="28"/>
        </w:rPr>
        <w:t>
      5. Стресс-тестинг по ценовому риску, процентному риску, валютному риску и риску ликвидности по собственным активам Управляющего и Брокера и (или) дилера, являющегося Управляющим, и активам клиентов, принятым в инвестиционное управление, рассчитывается в соответствии с приложением 2 к Правилам, один раз в два месяца.</w:t>
      </w:r>
      <w:r>
        <w:br/>
      </w:r>
      <w:r>
        <w:rPr>
          <w:rFonts w:ascii="Times New Roman"/>
          <w:b w:val="false"/>
          <w:i w:val="false"/>
          <w:color w:val="000000"/>
          <w:sz w:val="28"/>
        </w:rPr>
        <w:t>
      Результаты стресс-тестинга, оформленные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Правилам, представляются в Комитет по контролю и надзору финансового рынка и финансовых организаций Национального Банка Республики Казахстан (далее – Комитет) не позднее пятого рабочего дня каждого четного месяца.</w:t>
      </w:r>
      <w:r>
        <w:br/>
      </w:r>
      <w:r>
        <w:rPr>
          <w:rFonts w:ascii="Times New Roman"/>
          <w:b w:val="false"/>
          <w:i w:val="false"/>
          <w:color w:val="000000"/>
          <w:sz w:val="28"/>
        </w:rPr>
        <w:t>
      </w:t>
      </w:r>
      <w:r>
        <w:rPr>
          <w:rFonts w:ascii="Times New Roman"/>
          <w:b w:val="false"/>
          <w:i w:val="false"/>
          <w:color w:val="ff0000"/>
          <w:sz w:val="28"/>
        </w:rPr>
        <w:t>Сноска. Пункт 5 в редакции постановления Правления Национального Банка РК от 24.08.2012</w:t>
      </w:r>
      <w:r>
        <w:rPr>
          <w:rFonts w:ascii="Times New Roman"/>
          <w:b w:val="false"/>
          <w:i w:val="false"/>
          <w:color w:val="000000"/>
          <w:sz w:val="28"/>
        </w:rPr>
        <w:t> </w:t>
      </w:r>
      <w:r>
        <w:rPr>
          <w:rFonts w:ascii="Times New Roman"/>
          <w:b w:val="false"/>
          <w:i w:val="false"/>
          <w:color w:val="000000"/>
          <w:sz w:val="28"/>
        </w:rPr>
        <w:t>№ 278</w:t>
      </w:r>
      <w:r>
        <w:rPr>
          <w:rFonts w:ascii="Times New Roman"/>
          <w:b w:val="false"/>
          <w:i w:val="false"/>
          <w:color w:val="000000"/>
          <w:sz w:val="28"/>
        </w:rPr>
        <w:t> </w:t>
      </w:r>
      <w:r>
        <w:rPr>
          <w:rFonts w:ascii="Times New Roman"/>
          <w:b w:val="false"/>
          <w:i w:val="false"/>
          <w:color w:val="ff0000"/>
          <w:sz w:val="28"/>
        </w:rPr>
        <w:t>(вводится в действие с 01.01.2013).</w:t>
      </w:r>
      <w:r>
        <w:br/>
      </w:r>
      <w:r>
        <w:rPr>
          <w:rFonts w:ascii="Times New Roman"/>
          <w:b w:val="false"/>
          <w:i w:val="false"/>
          <w:color w:val="000000"/>
          <w:sz w:val="28"/>
        </w:rPr>
        <w:t>
</w:t>
      </w:r>
      <w:r>
        <w:rPr>
          <w:rFonts w:ascii="Times New Roman"/>
          <w:b w:val="false"/>
          <w:i w:val="false"/>
          <w:color w:val="000000"/>
          <w:sz w:val="28"/>
        </w:rPr>
        <w:t>
      Результаты стресс-тестинга, оформленные в соответствии с приложением 2 к настоящей Инструкции, представляются в Агентство не позднее пятого рабочего дня каждого четного месяца.</w:t>
      </w:r>
      <w:r>
        <w:br/>
      </w:r>
      <w:r>
        <w:rPr>
          <w:rFonts w:ascii="Times New Roman"/>
          <w:b w:val="false"/>
          <w:i w:val="false"/>
          <w:color w:val="000000"/>
          <w:sz w:val="28"/>
        </w:rPr>
        <w:t>
</w:t>
      </w:r>
      <w:r>
        <w:rPr>
          <w:rFonts w:ascii="Times New Roman"/>
          <w:b w:val="false"/>
          <w:i w:val="false"/>
          <w:color w:val="000000"/>
          <w:sz w:val="28"/>
        </w:rPr>
        <w:t>
      6. Информация по приложениям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Правилам представляется Управляющим и Брокером и (или) дилером, являющимся Управляющим, в Комитет не позднее пятого рабочего дня месяца, следующего за отчетным месяцем.</w:t>
      </w:r>
      <w:r>
        <w:br/>
      </w:r>
      <w:r>
        <w:rPr>
          <w:rFonts w:ascii="Times New Roman"/>
          <w:b w:val="false"/>
          <w:i w:val="false"/>
          <w:color w:val="000000"/>
          <w:sz w:val="28"/>
        </w:rPr>
        <w:t>
      </w:t>
      </w:r>
      <w:r>
        <w:rPr>
          <w:rFonts w:ascii="Times New Roman"/>
          <w:b w:val="false"/>
          <w:i w:val="false"/>
          <w:color w:val="ff0000"/>
          <w:sz w:val="28"/>
        </w:rPr>
        <w:t>Сноска. Пункт 6 в редакции постановления Правления Национального Банка РК от 24.08.2012</w:t>
      </w:r>
      <w:r>
        <w:rPr>
          <w:rFonts w:ascii="Times New Roman"/>
          <w:b w:val="false"/>
          <w:i w:val="false"/>
          <w:color w:val="000000"/>
          <w:sz w:val="28"/>
        </w:rPr>
        <w:t> </w:t>
      </w:r>
      <w:r>
        <w:rPr>
          <w:rFonts w:ascii="Times New Roman"/>
          <w:b w:val="false"/>
          <w:i w:val="false"/>
          <w:color w:val="000000"/>
          <w:sz w:val="28"/>
        </w:rPr>
        <w:t>№ 278</w:t>
      </w:r>
      <w:r>
        <w:rPr>
          <w:rFonts w:ascii="Times New Roman"/>
          <w:b w:val="false"/>
          <w:i w:val="false"/>
          <w:color w:val="000000"/>
          <w:sz w:val="28"/>
        </w:rPr>
        <w:t> </w:t>
      </w:r>
      <w:r>
        <w:rPr>
          <w:rFonts w:ascii="Times New Roman"/>
          <w:b w:val="false"/>
          <w:i w:val="false"/>
          <w:color w:val="ff0000"/>
          <w:sz w:val="28"/>
        </w:rPr>
        <w:t>(вводится в действие с 01.01.2013).</w:t>
      </w:r>
    </w:p>
    <w:bookmarkEnd w:id="5"/>
    <w:bookmarkStart w:name="z65" w:id="6"/>
    <w:p>
      <w:pPr>
        <w:spacing w:after="0"/>
        <w:ind w:left="0"/>
        <w:jc w:val="left"/>
      </w:pPr>
      <w:r>
        <w:rPr>
          <w:rFonts w:ascii="Times New Roman"/>
          <w:b/>
          <w:i w:val="false"/>
          <w:color w:val="000000"/>
        </w:rPr>
        <w:t xml:space="preserve"> 
Глава 2. Базовые требования</w:t>
      </w:r>
      <w:r>
        <w:br/>
      </w:r>
      <w:r>
        <w:rPr>
          <w:rFonts w:ascii="Times New Roman"/>
          <w:b/>
          <w:i w:val="false"/>
          <w:color w:val="000000"/>
        </w:rPr>
        <w:t>
к наличию системы управления рисками</w:t>
      </w:r>
    </w:p>
    <w:bookmarkEnd w:id="6"/>
    <w:bookmarkStart w:name="z6" w:id="7"/>
    <w:p>
      <w:pPr>
        <w:spacing w:after="0"/>
        <w:ind w:left="0"/>
        <w:jc w:val="both"/>
      </w:pPr>
      <w:r>
        <w:rPr>
          <w:rFonts w:ascii="Times New Roman"/>
          <w:b w:val="false"/>
          <w:i w:val="false"/>
          <w:color w:val="000000"/>
          <w:sz w:val="28"/>
        </w:rPr>
        <w:t>
      7. Наличие системы управления рисками в Брокере и (или) дилере, Управляющем предусматривает соответствие деятельности Брокера и (или) дилера, Управляющего требованиям по корпоративному управлению, наличию практики проведения операций в рамках лицензируемого вида деятельности, практики управления активами и обязательствами, функционированию информационных систем и систем управленческой информации.</w:t>
      </w:r>
      <w:r>
        <w:br/>
      </w:r>
      <w:r>
        <w:rPr>
          <w:rFonts w:ascii="Times New Roman"/>
          <w:b w:val="false"/>
          <w:i w:val="false"/>
          <w:color w:val="000000"/>
          <w:sz w:val="28"/>
        </w:rPr>
        <w:t>
</w:t>
      </w:r>
      <w:r>
        <w:rPr>
          <w:rFonts w:ascii="Times New Roman"/>
          <w:b w:val="false"/>
          <w:i w:val="false"/>
          <w:color w:val="000000"/>
          <w:sz w:val="28"/>
        </w:rPr>
        <w:t>
      8. Система управления рисками Брокера и (или) дилера охватывает следующие направления его деятельности:</w:t>
      </w:r>
      <w:r>
        <w:br/>
      </w:r>
      <w:r>
        <w:rPr>
          <w:rFonts w:ascii="Times New Roman"/>
          <w:b w:val="false"/>
          <w:i w:val="false"/>
          <w:color w:val="000000"/>
          <w:sz w:val="28"/>
        </w:rPr>
        <w:t>
</w:t>
      </w:r>
      <w:r>
        <w:rPr>
          <w:rFonts w:ascii="Times New Roman"/>
          <w:b w:val="false"/>
          <w:i w:val="false"/>
          <w:color w:val="000000"/>
          <w:sz w:val="28"/>
        </w:rPr>
        <w:t>
      1) проведение регулярного анализа основных показателей рынка ценных бумаг и прогнозирование их изменений с учетом влияния макро- и микроэкономических факторов;</w:t>
      </w:r>
      <w:r>
        <w:br/>
      </w:r>
      <w:r>
        <w:rPr>
          <w:rFonts w:ascii="Times New Roman"/>
          <w:b w:val="false"/>
          <w:i w:val="false"/>
          <w:color w:val="000000"/>
          <w:sz w:val="28"/>
        </w:rPr>
        <w:t>
</w:t>
      </w:r>
      <w:r>
        <w:rPr>
          <w:rFonts w:ascii="Times New Roman"/>
          <w:b w:val="false"/>
          <w:i w:val="false"/>
          <w:color w:val="000000"/>
          <w:sz w:val="28"/>
        </w:rPr>
        <w:t>
      2) разработка и утверждение политики инвестирования собственных активов;</w:t>
      </w:r>
      <w:r>
        <w:br/>
      </w:r>
      <w:r>
        <w:rPr>
          <w:rFonts w:ascii="Times New Roman"/>
          <w:b w:val="false"/>
          <w:i w:val="false"/>
          <w:color w:val="000000"/>
          <w:sz w:val="28"/>
        </w:rPr>
        <w:t>
</w:t>
      </w:r>
      <w:r>
        <w:rPr>
          <w:rFonts w:ascii="Times New Roman"/>
          <w:b w:val="false"/>
          <w:i w:val="false"/>
          <w:color w:val="000000"/>
          <w:sz w:val="28"/>
        </w:rPr>
        <w:t>
      3) определение порядка организации работы с клиентами, включающего:</w:t>
      </w:r>
      <w:r>
        <w:br/>
      </w:r>
      <w:r>
        <w:rPr>
          <w:rFonts w:ascii="Times New Roman"/>
          <w:b w:val="false"/>
          <w:i w:val="false"/>
          <w:color w:val="000000"/>
          <w:sz w:val="28"/>
        </w:rPr>
        <w:t>
</w:t>
      </w:r>
      <w:r>
        <w:rPr>
          <w:rFonts w:ascii="Times New Roman"/>
          <w:b w:val="false"/>
          <w:i w:val="false"/>
          <w:color w:val="000000"/>
          <w:sz w:val="28"/>
        </w:rPr>
        <w:t>
      процедуры, обеспечивающие своевременность принятия и исполнения клиентских заказов;</w:t>
      </w:r>
      <w:r>
        <w:br/>
      </w:r>
      <w:r>
        <w:rPr>
          <w:rFonts w:ascii="Times New Roman"/>
          <w:b w:val="false"/>
          <w:i w:val="false"/>
          <w:color w:val="000000"/>
          <w:sz w:val="28"/>
        </w:rPr>
        <w:t>
</w:t>
      </w:r>
      <w:r>
        <w:rPr>
          <w:rFonts w:ascii="Times New Roman"/>
          <w:b w:val="false"/>
          <w:i w:val="false"/>
          <w:color w:val="000000"/>
          <w:sz w:val="28"/>
        </w:rPr>
        <w:t>
      процедуры, обеспечивающие рассмотрение по существу в установленный срок жалоб и обращений клиентов;</w:t>
      </w:r>
      <w:r>
        <w:br/>
      </w:r>
      <w:r>
        <w:rPr>
          <w:rFonts w:ascii="Times New Roman"/>
          <w:b w:val="false"/>
          <w:i w:val="false"/>
          <w:color w:val="000000"/>
          <w:sz w:val="28"/>
        </w:rPr>
        <w:t>
</w:t>
      </w:r>
      <w:r>
        <w:rPr>
          <w:rFonts w:ascii="Times New Roman"/>
          <w:b w:val="false"/>
          <w:i w:val="false"/>
          <w:color w:val="000000"/>
          <w:sz w:val="28"/>
        </w:rPr>
        <w:t>
      процедуры, обеспечивающие своевременность исполнения сделок за счет активов клиентов и (или) собственных активов;</w:t>
      </w:r>
      <w:r>
        <w:br/>
      </w:r>
      <w:r>
        <w:rPr>
          <w:rFonts w:ascii="Times New Roman"/>
          <w:b w:val="false"/>
          <w:i w:val="false"/>
          <w:color w:val="000000"/>
          <w:sz w:val="28"/>
        </w:rPr>
        <w:t>
</w:t>
      </w:r>
      <w:r>
        <w:rPr>
          <w:rFonts w:ascii="Times New Roman"/>
          <w:b w:val="false"/>
          <w:i w:val="false"/>
          <w:color w:val="000000"/>
          <w:sz w:val="28"/>
        </w:rPr>
        <w:t>
      процедуры, обеспечивающие соответствие учета активов клиентов требованиям </w:t>
      </w:r>
      <w:r>
        <w:rPr>
          <w:rFonts w:ascii="Times New Roman"/>
          <w:b w:val="false"/>
          <w:i w:val="false"/>
          <w:color w:val="000000"/>
          <w:sz w:val="28"/>
        </w:rPr>
        <w:t>законодательства</w:t>
      </w:r>
      <w:r>
        <w:rPr>
          <w:rFonts w:ascii="Times New Roman"/>
          <w:b w:val="false"/>
          <w:i w:val="false"/>
          <w:color w:val="000000"/>
          <w:sz w:val="28"/>
        </w:rPr>
        <w:t> </w:t>
      </w:r>
      <w:r>
        <w:rPr>
          <w:rFonts w:ascii="Times New Roman"/>
          <w:b w:val="false"/>
          <w:i w:val="false"/>
          <w:color w:val="000000"/>
          <w:sz w:val="28"/>
        </w:rPr>
        <w:t>Республики</w:t>
      </w:r>
      <w:r>
        <w:rPr>
          <w:rFonts w:ascii="Times New Roman"/>
          <w:b w:val="false"/>
          <w:i w:val="false"/>
          <w:color w:val="000000"/>
          <w:sz w:val="28"/>
        </w:rPr>
        <w:t> </w:t>
      </w:r>
      <w:r>
        <w:rPr>
          <w:rFonts w:ascii="Times New Roman"/>
          <w:b w:val="false"/>
          <w:i w:val="false"/>
          <w:color w:val="000000"/>
          <w:sz w:val="28"/>
        </w:rPr>
        <w:t>Казахстан</w:t>
      </w:r>
      <w:r>
        <w:rPr>
          <w:rFonts w:ascii="Times New Roman"/>
          <w:b w:val="false"/>
          <w:i w:val="false"/>
          <w:color w:val="000000"/>
          <w:sz w:val="28"/>
        </w:rPr>
        <w:t xml:space="preserve"> о рынке ценных бумаг и бухгалтерском учете;</w:t>
      </w:r>
      <w:r>
        <w:br/>
      </w:r>
      <w:r>
        <w:rPr>
          <w:rFonts w:ascii="Times New Roman"/>
          <w:b w:val="false"/>
          <w:i w:val="false"/>
          <w:color w:val="000000"/>
          <w:sz w:val="28"/>
        </w:rPr>
        <w:t>
</w:t>
      </w:r>
      <w:r>
        <w:rPr>
          <w:rFonts w:ascii="Times New Roman"/>
          <w:b w:val="false"/>
          <w:i w:val="false"/>
          <w:color w:val="000000"/>
          <w:sz w:val="28"/>
        </w:rPr>
        <w:t>
      порядок осуществления проверки правильности порядка определения и начисления вознаграждения;</w:t>
      </w:r>
      <w:r>
        <w:br/>
      </w:r>
      <w:r>
        <w:rPr>
          <w:rFonts w:ascii="Times New Roman"/>
          <w:b w:val="false"/>
          <w:i w:val="false"/>
          <w:color w:val="000000"/>
          <w:sz w:val="28"/>
        </w:rPr>
        <w:t>
</w:t>
      </w:r>
      <w:r>
        <w:rPr>
          <w:rFonts w:ascii="Times New Roman"/>
          <w:b w:val="false"/>
          <w:i w:val="false"/>
          <w:color w:val="000000"/>
          <w:sz w:val="28"/>
        </w:rPr>
        <w:t>
      процедуры, направленные на предотвращение случаев неправомерного использования средств клиентов;</w:t>
      </w:r>
      <w:r>
        <w:br/>
      </w:r>
      <w:r>
        <w:rPr>
          <w:rFonts w:ascii="Times New Roman"/>
          <w:b w:val="false"/>
          <w:i w:val="false"/>
          <w:color w:val="000000"/>
          <w:sz w:val="28"/>
        </w:rPr>
        <w:t>
      процедуры по мониторингу и анализу финансового состояния и платежеспособности клиентов;</w:t>
      </w:r>
      <w:r>
        <w:br/>
      </w:r>
      <w:r>
        <w:rPr>
          <w:rFonts w:ascii="Times New Roman"/>
          <w:b w:val="false"/>
          <w:i w:val="false"/>
          <w:color w:val="000000"/>
          <w:sz w:val="28"/>
        </w:rPr>
        <w:t>
      порядок осуществления расчетов рисков на одного клиента;</w:t>
      </w:r>
      <w:r>
        <w:br/>
      </w:r>
      <w:r>
        <w:rPr>
          <w:rFonts w:ascii="Times New Roman"/>
          <w:b w:val="false"/>
          <w:i w:val="false"/>
          <w:color w:val="000000"/>
          <w:sz w:val="28"/>
        </w:rPr>
        <w:t>
      процедуры, направленные на ограничения рисков неплатежеспособности;</w:t>
      </w:r>
      <w:r>
        <w:br/>
      </w:r>
      <w:r>
        <w:rPr>
          <w:rFonts w:ascii="Times New Roman"/>
          <w:b w:val="false"/>
          <w:i w:val="false"/>
          <w:color w:val="000000"/>
          <w:sz w:val="28"/>
        </w:rPr>
        <w:t>
</w:t>
      </w:r>
      <w:r>
        <w:rPr>
          <w:rFonts w:ascii="Times New Roman"/>
          <w:b w:val="false"/>
          <w:i w:val="false"/>
          <w:color w:val="000000"/>
          <w:sz w:val="28"/>
        </w:rPr>
        <w:t>
      4) создание организационно-функциональной структуры управления Брокером и (или) дилером;</w:t>
      </w:r>
      <w:r>
        <w:br/>
      </w:r>
      <w:r>
        <w:rPr>
          <w:rFonts w:ascii="Times New Roman"/>
          <w:b w:val="false"/>
          <w:i w:val="false"/>
          <w:color w:val="000000"/>
          <w:sz w:val="28"/>
        </w:rPr>
        <w:t>
</w:t>
      </w:r>
      <w:r>
        <w:rPr>
          <w:rFonts w:ascii="Times New Roman"/>
          <w:b w:val="false"/>
          <w:i w:val="false"/>
          <w:color w:val="000000"/>
          <w:sz w:val="28"/>
        </w:rPr>
        <w:t>
      5) разработка и утверждение внутренних процедур и документов;</w:t>
      </w:r>
      <w:r>
        <w:br/>
      </w:r>
      <w:r>
        <w:rPr>
          <w:rFonts w:ascii="Times New Roman"/>
          <w:b w:val="false"/>
          <w:i w:val="false"/>
          <w:color w:val="000000"/>
          <w:sz w:val="28"/>
        </w:rPr>
        <w:t>
</w:t>
      </w:r>
      <w:r>
        <w:rPr>
          <w:rFonts w:ascii="Times New Roman"/>
          <w:b w:val="false"/>
          <w:i w:val="false"/>
          <w:color w:val="000000"/>
          <w:sz w:val="28"/>
        </w:rPr>
        <w:t>
      6) предоставление информации, необходимой для принятия решений, заинтересованным органам и подразделениям Брокера и (или) дилера;</w:t>
      </w:r>
      <w:r>
        <w:br/>
      </w:r>
      <w:r>
        <w:rPr>
          <w:rFonts w:ascii="Times New Roman"/>
          <w:b w:val="false"/>
          <w:i w:val="false"/>
          <w:color w:val="000000"/>
          <w:sz w:val="28"/>
        </w:rPr>
        <w:t>
</w:t>
      </w:r>
      <w:r>
        <w:rPr>
          <w:rFonts w:ascii="Times New Roman"/>
          <w:b w:val="false"/>
          <w:i w:val="false"/>
          <w:color w:val="000000"/>
          <w:sz w:val="28"/>
        </w:rPr>
        <w:t>
      7) мониторинг соблюдения требований, установленных законодательством Республики Казахстан о рынке ценных бумаг и политикой инвестирования собственных активов;</w:t>
      </w:r>
      <w:r>
        <w:br/>
      </w:r>
      <w:r>
        <w:rPr>
          <w:rFonts w:ascii="Times New Roman"/>
          <w:b w:val="false"/>
          <w:i w:val="false"/>
          <w:color w:val="000000"/>
          <w:sz w:val="28"/>
        </w:rPr>
        <w:t>
</w:t>
      </w:r>
      <w:r>
        <w:rPr>
          <w:rFonts w:ascii="Times New Roman"/>
          <w:b w:val="false"/>
          <w:i w:val="false"/>
          <w:color w:val="000000"/>
          <w:sz w:val="28"/>
        </w:rPr>
        <w:t>
      8) управление существующим и потенциальным конфликтом интересов в Брокере и (или) дилере.</w:t>
      </w:r>
      <w:r>
        <w:br/>
      </w:r>
      <w:r>
        <w:rPr>
          <w:rFonts w:ascii="Times New Roman"/>
          <w:b w:val="false"/>
          <w:i w:val="false"/>
          <w:color w:val="000000"/>
          <w:sz w:val="28"/>
        </w:rPr>
        <w:t>
      </w:t>
      </w:r>
      <w:r>
        <w:rPr>
          <w:rFonts w:ascii="Times New Roman"/>
          <w:b w:val="false"/>
          <w:i w:val="false"/>
          <w:color w:val="ff0000"/>
          <w:sz w:val="28"/>
        </w:rPr>
        <w:t>Сноска. Пункт 8 в редакции постановления Правления Национального Банка РК от 24.08.2012</w:t>
      </w:r>
      <w:r>
        <w:rPr>
          <w:rFonts w:ascii="Times New Roman"/>
          <w:b w:val="false"/>
          <w:i w:val="false"/>
          <w:color w:val="000000"/>
          <w:sz w:val="28"/>
        </w:rPr>
        <w:t> </w:t>
      </w:r>
      <w:r>
        <w:rPr>
          <w:rFonts w:ascii="Times New Roman"/>
          <w:b w:val="false"/>
          <w:i w:val="false"/>
          <w:color w:val="000000"/>
          <w:sz w:val="28"/>
        </w:rPr>
        <w:t>№ 278</w:t>
      </w:r>
      <w:r>
        <w:rPr>
          <w:rFonts w:ascii="Times New Roman"/>
          <w:b w:val="false"/>
          <w:i w:val="false"/>
          <w:color w:val="000000"/>
          <w:sz w:val="28"/>
        </w:rPr>
        <w:t> </w:t>
      </w:r>
      <w:r>
        <w:rPr>
          <w:rFonts w:ascii="Times New Roman"/>
          <w:b w:val="false"/>
          <w:i w:val="false"/>
          <w:color w:val="ff0000"/>
          <w:sz w:val="28"/>
        </w:rPr>
        <w:t>(вводится в действие с 01.01.2013).</w:t>
      </w:r>
      <w:r>
        <w:br/>
      </w:r>
      <w:r>
        <w:rPr>
          <w:rFonts w:ascii="Times New Roman"/>
          <w:b w:val="false"/>
          <w:i w:val="false"/>
          <w:color w:val="000000"/>
          <w:sz w:val="28"/>
        </w:rPr>
        <w:t>
</w:t>
      </w:r>
      <w:r>
        <w:rPr>
          <w:rFonts w:ascii="Times New Roman"/>
          <w:b w:val="false"/>
          <w:i w:val="false"/>
          <w:color w:val="000000"/>
          <w:sz w:val="28"/>
        </w:rPr>
        <w:t>
      9. Система управления рисками Управляющего охватывает следующие направления его деятельности:</w:t>
      </w:r>
      <w:r>
        <w:br/>
      </w:r>
      <w:r>
        <w:rPr>
          <w:rFonts w:ascii="Times New Roman"/>
          <w:b w:val="false"/>
          <w:i w:val="false"/>
          <w:color w:val="000000"/>
          <w:sz w:val="28"/>
        </w:rPr>
        <w:t>
</w:t>
      </w:r>
      <w:r>
        <w:rPr>
          <w:rFonts w:ascii="Times New Roman"/>
          <w:b w:val="false"/>
          <w:i w:val="false"/>
          <w:color w:val="000000"/>
          <w:sz w:val="28"/>
        </w:rPr>
        <w:t>
      1) проведение регулярного анализа инвестиционных возможностей с учетом прогнозных значений показателей финансового рынка, включая рынок ценных бумаг, и подготовка на основании данного анализа рекомендаций для принятия инвестиционных решений;</w:t>
      </w:r>
      <w:r>
        <w:br/>
      </w:r>
      <w:r>
        <w:rPr>
          <w:rFonts w:ascii="Times New Roman"/>
          <w:b w:val="false"/>
          <w:i w:val="false"/>
          <w:color w:val="000000"/>
          <w:sz w:val="28"/>
        </w:rPr>
        <w:t>
</w:t>
      </w:r>
      <w:r>
        <w:rPr>
          <w:rFonts w:ascii="Times New Roman"/>
          <w:b w:val="false"/>
          <w:i w:val="false"/>
          <w:color w:val="000000"/>
          <w:sz w:val="28"/>
        </w:rPr>
        <w:t>
      2) разработка и утверждение инвестиционных деклараций по активам клиентов и инвестиционных фондов, принятых в управление, политики управления активами клиентов физических и юридических лиц, политики инвестирования собственных активов;</w:t>
      </w:r>
      <w:r>
        <w:br/>
      </w:r>
      <w:r>
        <w:rPr>
          <w:rFonts w:ascii="Times New Roman"/>
          <w:b w:val="false"/>
          <w:i w:val="false"/>
          <w:color w:val="000000"/>
          <w:sz w:val="28"/>
        </w:rPr>
        <w:t>
</w:t>
      </w:r>
      <w:r>
        <w:rPr>
          <w:rFonts w:ascii="Times New Roman"/>
          <w:b w:val="false"/>
          <w:i w:val="false"/>
          <w:color w:val="000000"/>
          <w:sz w:val="28"/>
        </w:rPr>
        <w:t>
      3) установление лимитов инвестирования, лимитов "stop-loss", "take-profit", максимального допустимого размера убытков и гэп-позиции;</w:t>
      </w:r>
      <w:r>
        <w:br/>
      </w:r>
      <w:r>
        <w:rPr>
          <w:rFonts w:ascii="Times New Roman"/>
          <w:b w:val="false"/>
          <w:i w:val="false"/>
          <w:color w:val="000000"/>
          <w:sz w:val="28"/>
        </w:rPr>
        <w:t>
</w:t>
      </w:r>
      <w:r>
        <w:rPr>
          <w:rFonts w:ascii="Times New Roman"/>
          <w:b w:val="false"/>
          <w:i w:val="false"/>
          <w:color w:val="000000"/>
          <w:sz w:val="28"/>
        </w:rPr>
        <w:t>
      4) принятие инвестиционных решений в отношении активов клиентов, принятых в управление;</w:t>
      </w:r>
      <w:r>
        <w:br/>
      </w:r>
      <w:r>
        <w:rPr>
          <w:rFonts w:ascii="Times New Roman"/>
          <w:b w:val="false"/>
          <w:i w:val="false"/>
          <w:color w:val="000000"/>
          <w:sz w:val="28"/>
        </w:rPr>
        <w:t>
</w:t>
      </w:r>
      <w:r>
        <w:rPr>
          <w:rFonts w:ascii="Times New Roman"/>
          <w:b w:val="false"/>
          <w:i w:val="false"/>
          <w:color w:val="000000"/>
          <w:sz w:val="28"/>
        </w:rPr>
        <w:t>
      5) принятие инвестиционных решений в отношении собственных активов;</w:t>
      </w:r>
      <w:r>
        <w:br/>
      </w:r>
      <w:r>
        <w:rPr>
          <w:rFonts w:ascii="Times New Roman"/>
          <w:b w:val="false"/>
          <w:i w:val="false"/>
          <w:color w:val="000000"/>
          <w:sz w:val="28"/>
        </w:rPr>
        <w:t>
</w:t>
      </w:r>
      <w:r>
        <w:rPr>
          <w:rFonts w:ascii="Times New Roman"/>
          <w:b w:val="false"/>
          <w:i w:val="false"/>
          <w:color w:val="000000"/>
          <w:sz w:val="28"/>
        </w:rPr>
        <w:t>
      6) мониторинг соблюдения в процессе инвестирования требований, установленных законодательством Республики Казахстан о рынке ценных бумаг и инвестиционных фондах, инвестиционной декларацией по активам клиентов и инвестиционных фондов, принятых в управление, политикой по управлению активами клиентов физических и юридических лиц, и политикой инвестирования собственных активов;</w:t>
      </w:r>
      <w:r>
        <w:br/>
      </w:r>
      <w:r>
        <w:rPr>
          <w:rFonts w:ascii="Times New Roman"/>
          <w:b w:val="false"/>
          <w:i w:val="false"/>
          <w:color w:val="000000"/>
          <w:sz w:val="28"/>
        </w:rPr>
        <w:t>
</w:t>
      </w:r>
      <w:r>
        <w:rPr>
          <w:rFonts w:ascii="Times New Roman"/>
          <w:b w:val="false"/>
          <w:i w:val="false"/>
          <w:color w:val="000000"/>
          <w:sz w:val="28"/>
        </w:rPr>
        <w:t>
      7) определение порядка организации работы с клиентами, включающего:</w:t>
      </w:r>
      <w:r>
        <w:br/>
      </w:r>
      <w:r>
        <w:rPr>
          <w:rFonts w:ascii="Times New Roman"/>
          <w:b w:val="false"/>
          <w:i w:val="false"/>
          <w:color w:val="000000"/>
          <w:sz w:val="28"/>
        </w:rPr>
        <w:t>
</w:t>
      </w:r>
      <w:r>
        <w:rPr>
          <w:rFonts w:ascii="Times New Roman"/>
          <w:b w:val="false"/>
          <w:i w:val="false"/>
          <w:color w:val="000000"/>
          <w:sz w:val="28"/>
        </w:rPr>
        <w:t>
      процедуры, обеспечивающие рассмотрение по существу в установленный срок жалоб и обращений клиентов;</w:t>
      </w:r>
      <w:r>
        <w:br/>
      </w:r>
      <w:r>
        <w:rPr>
          <w:rFonts w:ascii="Times New Roman"/>
          <w:b w:val="false"/>
          <w:i w:val="false"/>
          <w:color w:val="000000"/>
          <w:sz w:val="28"/>
        </w:rPr>
        <w:t>
</w:t>
      </w:r>
      <w:r>
        <w:rPr>
          <w:rFonts w:ascii="Times New Roman"/>
          <w:b w:val="false"/>
          <w:i w:val="false"/>
          <w:color w:val="000000"/>
          <w:sz w:val="28"/>
        </w:rPr>
        <w:t>
      процедуры, обеспечивающие соответствие учета активов клиентов требованиям законодательства Республики Казахстан о рынке ценных бумаг и бухгалтерском учете;</w:t>
      </w:r>
      <w:r>
        <w:br/>
      </w:r>
      <w:r>
        <w:rPr>
          <w:rFonts w:ascii="Times New Roman"/>
          <w:b w:val="false"/>
          <w:i w:val="false"/>
          <w:color w:val="000000"/>
          <w:sz w:val="28"/>
        </w:rPr>
        <w:t>
</w:t>
      </w:r>
      <w:r>
        <w:rPr>
          <w:rFonts w:ascii="Times New Roman"/>
          <w:b w:val="false"/>
          <w:i w:val="false"/>
          <w:color w:val="000000"/>
          <w:sz w:val="28"/>
        </w:rPr>
        <w:t>
      порядок осуществления проверки правильности порядка определения и начисления вознаграждения;</w:t>
      </w:r>
      <w:r>
        <w:br/>
      </w:r>
      <w:r>
        <w:rPr>
          <w:rFonts w:ascii="Times New Roman"/>
          <w:b w:val="false"/>
          <w:i w:val="false"/>
          <w:color w:val="000000"/>
          <w:sz w:val="28"/>
        </w:rPr>
        <w:t>
</w:t>
      </w:r>
      <w:r>
        <w:rPr>
          <w:rFonts w:ascii="Times New Roman"/>
          <w:b w:val="false"/>
          <w:i w:val="false"/>
          <w:color w:val="000000"/>
          <w:sz w:val="28"/>
        </w:rPr>
        <w:t>
      процедуры, направленные на предотвращение случаев неправомерного использования средств клиентов;</w:t>
      </w:r>
      <w:r>
        <w:br/>
      </w:r>
      <w:r>
        <w:rPr>
          <w:rFonts w:ascii="Times New Roman"/>
          <w:b w:val="false"/>
          <w:i w:val="false"/>
          <w:color w:val="000000"/>
          <w:sz w:val="28"/>
        </w:rPr>
        <w:t>
</w:t>
      </w:r>
      <w:r>
        <w:rPr>
          <w:rFonts w:ascii="Times New Roman"/>
          <w:b w:val="false"/>
          <w:i w:val="false"/>
          <w:color w:val="000000"/>
          <w:sz w:val="28"/>
        </w:rPr>
        <w:t>
      8) осуществление стресс-тестинга подверженности инвестиционного портфеля, сформированного за счет активов клиентов, принятых в управление, возможным убыткам;</w:t>
      </w:r>
      <w:r>
        <w:br/>
      </w:r>
      <w:r>
        <w:rPr>
          <w:rFonts w:ascii="Times New Roman"/>
          <w:b w:val="false"/>
          <w:i w:val="false"/>
          <w:color w:val="000000"/>
          <w:sz w:val="28"/>
        </w:rPr>
        <w:t>
</w:t>
      </w:r>
      <w:r>
        <w:rPr>
          <w:rFonts w:ascii="Times New Roman"/>
          <w:b w:val="false"/>
          <w:i w:val="false"/>
          <w:color w:val="000000"/>
          <w:sz w:val="28"/>
        </w:rPr>
        <w:t>
      9) осуществление стресс-тестинга подверженности инвестиционного портфеля, сформированного за счет собственных активов, возможным убыткам;</w:t>
      </w:r>
      <w:r>
        <w:br/>
      </w:r>
      <w:r>
        <w:rPr>
          <w:rFonts w:ascii="Times New Roman"/>
          <w:b w:val="false"/>
          <w:i w:val="false"/>
          <w:color w:val="000000"/>
          <w:sz w:val="28"/>
        </w:rPr>
        <w:t>
</w:t>
      </w:r>
      <w:r>
        <w:rPr>
          <w:rFonts w:ascii="Times New Roman"/>
          <w:b w:val="false"/>
          <w:i w:val="false"/>
          <w:color w:val="000000"/>
          <w:sz w:val="28"/>
        </w:rPr>
        <w:t>
      10) создание организационно-функциональной структуры управления Управляющим;</w:t>
      </w:r>
      <w:r>
        <w:br/>
      </w:r>
      <w:r>
        <w:rPr>
          <w:rFonts w:ascii="Times New Roman"/>
          <w:b w:val="false"/>
          <w:i w:val="false"/>
          <w:color w:val="000000"/>
          <w:sz w:val="28"/>
        </w:rPr>
        <w:t>
</w:t>
      </w:r>
      <w:r>
        <w:rPr>
          <w:rFonts w:ascii="Times New Roman"/>
          <w:b w:val="false"/>
          <w:i w:val="false"/>
          <w:color w:val="000000"/>
          <w:sz w:val="28"/>
        </w:rPr>
        <w:t>
      11) разработка и утверждение внутренних процедур и документов;</w:t>
      </w:r>
      <w:r>
        <w:br/>
      </w:r>
      <w:r>
        <w:rPr>
          <w:rFonts w:ascii="Times New Roman"/>
          <w:b w:val="false"/>
          <w:i w:val="false"/>
          <w:color w:val="000000"/>
          <w:sz w:val="28"/>
        </w:rPr>
        <w:t>
</w:t>
      </w:r>
      <w:r>
        <w:rPr>
          <w:rFonts w:ascii="Times New Roman"/>
          <w:b w:val="false"/>
          <w:i w:val="false"/>
          <w:color w:val="000000"/>
          <w:sz w:val="28"/>
        </w:rPr>
        <w:t>
      12) предоставление информации, необходимой для принятия решений, заинтересованным органам и подразделениям Управляющего;</w:t>
      </w:r>
      <w:r>
        <w:br/>
      </w:r>
      <w:r>
        <w:rPr>
          <w:rFonts w:ascii="Times New Roman"/>
          <w:b w:val="false"/>
          <w:i w:val="false"/>
          <w:color w:val="000000"/>
          <w:sz w:val="28"/>
        </w:rPr>
        <w:t>
</w:t>
      </w:r>
      <w:r>
        <w:rPr>
          <w:rFonts w:ascii="Times New Roman"/>
          <w:b w:val="false"/>
          <w:i w:val="false"/>
          <w:color w:val="000000"/>
          <w:sz w:val="28"/>
        </w:rPr>
        <w:t>
      13) управление существующим и потенциальным конфликтом интересов в Управляющем.</w:t>
      </w:r>
      <w:r>
        <w:br/>
      </w:r>
      <w:r>
        <w:rPr>
          <w:rFonts w:ascii="Times New Roman"/>
          <w:b w:val="false"/>
          <w:i w:val="false"/>
          <w:color w:val="000000"/>
          <w:sz w:val="28"/>
        </w:rPr>
        <w:t>
      </w:t>
      </w:r>
      <w:r>
        <w:rPr>
          <w:rFonts w:ascii="Times New Roman"/>
          <w:b w:val="false"/>
          <w:i w:val="false"/>
          <w:color w:val="ff0000"/>
          <w:sz w:val="28"/>
        </w:rPr>
        <w:t xml:space="preserve">Сноска. Пункт 9 с изменениями, внесенными постановлением Правления АФН РК от 04.10.2010 </w:t>
      </w:r>
      <w:r>
        <w:rPr>
          <w:rFonts w:ascii="Times New Roman"/>
          <w:b w:val="false"/>
          <w:i w:val="false"/>
          <w:color w:val="000000"/>
          <w:sz w:val="28"/>
        </w:rPr>
        <w:t>№ 150</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r>
        <w:br/>
      </w:r>
      <w:r>
        <w:rPr>
          <w:rFonts w:ascii="Times New Roman"/>
          <w:b w:val="false"/>
          <w:i w:val="false"/>
          <w:color w:val="000000"/>
          <w:sz w:val="28"/>
        </w:rPr>
        <w:t>
</w:t>
      </w:r>
      <w:r>
        <w:rPr>
          <w:rFonts w:ascii="Times New Roman"/>
          <w:b w:val="false"/>
          <w:i w:val="false"/>
          <w:color w:val="000000"/>
          <w:sz w:val="28"/>
        </w:rPr>
        <w:t>
      10. Система управления рисками Брокера и (или) дилера, являющегося Управляющим, охватывает направления его деятельности, перечисленные в пунктах 8 и 9 Правил.</w:t>
      </w:r>
      <w:r>
        <w:br/>
      </w:r>
      <w:r>
        <w:rPr>
          <w:rFonts w:ascii="Times New Roman"/>
          <w:b w:val="false"/>
          <w:i w:val="false"/>
          <w:color w:val="000000"/>
          <w:sz w:val="28"/>
        </w:rPr>
        <w:t>
      </w:t>
      </w:r>
      <w:r>
        <w:rPr>
          <w:rFonts w:ascii="Times New Roman"/>
          <w:b w:val="false"/>
          <w:i w:val="false"/>
          <w:color w:val="ff0000"/>
          <w:sz w:val="28"/>
        </w:rPr>
        <w:t>Сноска. Пункт 10 в редакции постановления Правления Национального Банка РК от 24.08.2012</w:t>
      </w:r>
      <w:r>
        <w:rPr>
          <w:rFonts w:ascii="Times New Roman"/>
          <w:b w:val="false"/>
          <w:i w:val="false"/>
          <w:color w:val="000000"/>
          <w:sz w:val="28"/>
        </w:rPr>
        <w:t> </w:t>
      </w:r>
      <w:r>
        <w:rPr>
          <w:rFonts w:ascii="Times New Roman"/>
          <w:b w:val="false"/>
          <w:i w:val="false"/>
          <w:color w:val="000000"/>
          <w:sz w:val="28"/>
        </w:rPr>
        <w:t>№ 278</w:t>
      </w:r>
      <w:r>
        <w:rPr>
          <w:rFonts w:ascii="Times New Roman"/>
          <w:b w:val="false"/>
          <w:i w:val="false"/>
          <w:color w:val="000000"/>
          <w:sz w:val="28"/>
        </w:rPr>
        <w:t> </w:t>
      </w:r>
      <w:r>
        <w:rPr>
          <w:rFonts w:ascii="Times New Roman"/>
          <w:b w:val="false"/>
          <w:i w:val="false"/>
          <w:color w:val="ff0000"/>
          <w:sz w:val="28"/>
        </w:rPr>
        <w:t>(вводится в действие с 01.01.2013).</w:t>
      </w:r>
    </w:p>
    <w:bookmarkEnd w:id="7"/>
    <w:bookmarkStart w:name="z99" w:id="8"/>
    <w:p>
      <w:pPr>
        <w:spacing w:after="0"/>
        <w:ind w:left="0"/>
        <w:jc w:val="left"/>
      </w:pPr>
      <w:r>
        <w:rPr>
          <w:rFonts w:ascii="Times New Roman"/>
          <w:b/>
          <w:i w:val="false"/>
          <w:color w:val="000000"/>
        </w:rPr>
        <w:t xml:space="preserve"> 
Глава 3. Требования к внутренним документам</w:t>
      </w:r>
      <w:r>
        <w:br/>
      </w:r>
      <w:r>
        <w:rPr>
          <w:rFonts w:ascii="Times New Roman"/>
          <w:b/>
          <w:i w:val="false"/>
          <w:color w:val="000000"/>
        </w:rPr>
        <w:t>
Брокера и (или) дилера и Управляющего</w:t>
      </w:r>
    </w:p>
    <w:bookmarkEnd w:id="8"/>
    <w:bookmarkStart w:name="z100" w:id="9"/>
    <w:p>
      <w:pPr>
        <w:spacing w:after="0"/>
        <w:ind w:left="0"/>
        <w:jc w:val="both"/>
      </w:pPr>
      <w:r>
        <w:rPr>
          <w:rFonts w:ascii="Times New Roman"/>
          <w:b w:val="false"/>
          <w:i w:val="false"/>
          <w:color w:val="000000"/>
          <w:sz w:val="28"/>
        </w:rPr>
        <w:t>
      11. Внутренние документы Брокера и (или) дилера, Управляющего включают:</w:t>
      </w:r>
      <w:r>
        <w:br/>
      </w:r>
      <w:r>
        <w:rPr>
          <w:rFonts w:ascii="Times New Roman"/>
          <w:b w:val="false"/>
          <w:i w:val="false"/>
          <w:color w:val="000000"/>
          <w:sz w:val="28"/>
        </w:rPr>
        <w:t>
</w:t>
      </w:r>
      <w:r>
        <w:rPr>
          <w:rFonts w:ascii="Times New Roman"/>
          <w:b w:val="false"/>
          <w:i w:val="false"/>
          <w:color w:val="000000"/>
          <w:sz w:val="28"/>
        </w:rPr>
        <w:t>
      1) положение об организационно-функциональной структуре управления Брокера и (или) дилера, Управляющего;</w:t>
      </w:r>
      <w:r>
        <w:br/>
      </w:r>
      <w:r>
        <w:rPr>
          <w:rFonts w:ascii="Times New Roman"/>
          <w:b w:val="false"/>
          <w:i w:val="false"/>
          <w:color w:val="000000"/>
          <w:sz w:val="28"/>
        </w:rPr>
        <w:t>
</w:t>
      </w:r>
      <w:r>
        <w:rPr>
          <w:rFonts w:ascii="Times New Roman"/>
          <w:b w:val="false"/>
          <w:i w:val="false"/>
          <w:color w:val="000000"/>
          <w:sz w:val="28"/>
        </w:rPr>
        <w:t>
      2) порядок стратегического планирования на долгосрочный период и составления годового бюджета (финансового плана) на краткосрочный и среднесрочный периоды;</w:t>
      </w:r>
      <w:r>
        <w:br/>
      </w:r>
      <w:r>
        <w:rPr>
          <w:rFonts w:ascii="Times New Roman"/>
          <w:b w:val="false"/>
          <w:i w:val="false"/>
          <w:color w:val="000000"/>
          <w:sz w:val="28"/>
        </w:rPr>
        <w:t>
</w:t>
      </w:r>
      <w:r>
        <w:rPr>
          <w:rFonts w:ascii="Times New Roman"/>
          <w:b w:val="false"/>
          <w:i w:val="false"/>
          <w:color w:val="000000"/>
          <w:sz w:val="28"/>
        </w:rPr>
        <w:t>
      3) корпоративную стратегию Брокера и (или) дилера, Управляющего;</w:t>
      </w:r>
      <w:r>
        <w:br/>
      </w:r>
      <w:r>
        <w:rPr>
          <w:rFonts w:ascii="Times New Roman"/>
          <w:b w:val="false"/>
          <w:i w:val="false"/>
          <w:color w:val="000000"/>
          <w:sz w:val="28"/>
        </w:rPr>
        <w:t>
</w:t>
      </w:r>
      <w:r>
        <w:rPr>
          <w:rFonts w:ascii="Times New Roman"/>
          <w:b w:val="false"/>
          <w:i w:val="false"/>
          <w:color w:val="000000"/>
          <w:sz w:val="28"/>
        </w:rPr>
        <w:t>
      4) учетную политику Брокера и (или) дилера, Управляющего;</w:t>
      </w:r>
      <w:r>
        <w:br/>
      </w:r>
      <w:r>
        <w:rPr>
          <w:rFonts w:ascii="Times New Roman"/>
          <w:b w:val="false"/>
          <w:i w:val="false"/>
          <w:color w:val="000000"/>
          <w:sz w:val="28"/>
        </w:rPr>
        <w:t>
</w:t>
      </w:r>
      <w:r>
        <w:rPr>
          <w:rFonts w:ascii="Times New Roman"/>
          <w:b w:val="false"/>
          <w:i w:val="false"/>
          <w:color w:val="000000"/>
          <w:sz w:val="28"/>
        </w:rPr>
        <w:t>
      5) политику инвестирования активов клиентов Управляющего;</w:t>
      </w:r>
      <w:r>
        <w:br/>
      </w:r>
      <w:r>
        <w:rPr>
          <w:rFonts w:ascii="Times New Roman"/>
          <w:b w:val="false"/>
          <w:i w:val="false"/>
          <w:color w:val="000000"/>
          <w:sz w:val="28"/>
        </w:rPr>
        <w:t>
</w:t>
      </w:r>
      <w:r>
        <w:rPr>
          <w:rFonts w:ascii="Times New Roman"/>
          <w:b w:val="false"/>
          <w:i w:val="false"/>
          <w:color w:val="000000"/>
          <w:sz w:val="28"/>
        </w:rPr>
        <w:t>
      6) политику инвестирования собственных активов Брокера и (или) дилера, Управляющего;</w:t>
      </w:r>
      <w:r>
        <w:br/>
      </w:r>
      <w:r>
        <w:rPr>
          <w:rFonts w:ascii="Times New Roman"/>
          <w:b w:val="false"/>
          <w:i w:val="false"/>
          <w:color w:val="000000"/>
          <w:sz w:val="28"/>
        </w:rPr>
        <w:t>
</w:t>
      </w:r>
      <w:r>
        <w:rPr>
          <w:rFonts w:ascii="Times New Roman"/>
          <w:b w:val="false"/>
          <w:i w:val="false"/>
          <w:color w:val="000000"/>
          <w:sz w:val="28"/>
        </w:rPr>
        <w:t>
      7) политику Брокера и (или) дилера, Управляющего по управлению рисками;</w:t>
      </w:r>
      <w:r>
        <w:br/>
      </w:r>
      <w:r>
        <w:rPr>
          <w:rFonts w:ascii="Times New Roman"/>
          <w:b w:val="false"/>
          <w:i w:val="false"/>
          <w:color w:val="000000"/>
          <w:sz w:val="28"/>
        </w:rPr>
        <w:t>
</w:t>
      </w:r>
      <w:r>
        <w:rPr>
          <w:rFonts w:ascii="Times New Roman"/>
          <w:b w:val="false"/>
          <w:i w:val="false"/>
          <w:color w:val="000000"/>
          <w:sz w:val="28"/>
        </w:rPr>
        <w:t>
      8) процедуры осуществления анализа и мониторинга контрпартнеров и клиентов;</w:t>
      </w:r>
      <w:r>
        <w:br/>
      </w:r>
      <w:r>
        <w:rPr>
          <w:rFonts w:ascii="Times New Roman"/>
          <w:b w:val="false"/>
          <w:i w:val="false"/>
          <w:color w:val="000000"/>
          <w:sz w:val="28"/>
        </w:rPr>
        <w:t>
</w:t>
      </w:r>
      <w:r>
        <w:rPr>
          <w:rFonts w:ascii="Times New Roman"/>
          <w:b w:val="false"/>
          <w:i w:val="false"/>
          <w:color w:val="000000"/>
          <w:sz w:val="28"/>
        </w:rPr>
        <w:t>
      9) порядок оценки финансового состояния и ранжирования клиентов;</w:t>
      </w:r>
      <w:r>
        <w:br/>
      </w:r>
      <w:r>
        <w:rPr>
          <w:rFonts w:ascii="Times New Roman"/>
          <w:b w:val="false"/>
          <w:i w:val="false"/>
          <w:color w:val="000000"/>
          <w:sz w:val="28"/>
        </w:rPr>
        <w:t>
</w:t>
      </w:r>
      <w:r>
        <w:rPr>
          <w:rFonts w:ascii="Times New Roman"/>
          <w:b w:val="false"/>
          <w:i w:val="false"/>
          <w:color w:val="000000"/>
          <w:sz w:val="28"/>
        </w:rPr>
        <w:t>
      10) порядок и условия ограничения рисков неплатежеспособности;</w:t>
      </w:r>
      <w:r>
        <w:br/>
      </w:r>
      <w:r>
        <w:rPr>
          <w:rFonts w:ascii="Times New Roman"/>
          <w:b w:val="false"/>
          <w:i w:val="false"/>
          <w:color w:val="000000"/>
          <w:sz w:val="28"/>
        </w:rPr>
        <w:t>
</w:t>
      </w:r>
      <w:r>
        <w:rPr>
          <w:rFonts w:ascii="Times New Roman"/>
          <w:b w:val="false"/>
          <w:i w:val="false"/>
          <w:color w:val="000000"/>
          <w:sz w:val="28"/>
        </w:rPr>
        <w:t>
      11) правила обеспечения информационной безопасности;</w:t>
      </w:r>
      <w:r>
        <w:br/>
      </w:r>
      <w:r>
        <w:rPr>
          <w:rFonts w:ascii="Times New Roman"/>
          <w:b w:val="false"/>
          <w:i w:val="false"/>
          <w:color w:val="000000"/>
          <w:sz w:val="28"/>
        </w:rPr>
        <w:t>
</w:t>
      </w:r>
      <w:r>
        <w:rPr>
          <w:rFonts w:ascii="Times New Roman"/>
          <w:b w:val="false"/>
          <w:i w:val="false"/>
          <w:color w:val="000000"/>
          <w:sz w:val="28"/>
        </w:rPr>
        <w:t>
      12) правила расчета и начисления вознаграждения за оказание финансовых услуг;</w:t>
      </w:r>
      <w:r>
        <w:br/>
      </w:r>
      <w:r>
        <w:rPr>
          <w:rFonts w:ascii="Times New Roman"/>
          <w:b w:val="false"/>
          <w:i w:val="false"/>
          <w:color w:val="000000"/>
          <w:sz w:val="28"/>
        </w:rPr>
        <w:t>
</w:t>
      </w:r>
      <w:r>
        <w:rPr>
          <w:rFonts w:ascii="Times New Roman"/>
          <w:b w:val="false"/>
          <w:i w:val="false"/>
          <w:color w:val="000000"/>
          <w:sz w:val="28"/>
        </w:rPr>
        <w:t>
      13) процедуры осуществления внутреннего аудита и внутреннего контроля;</w:t>
      </w:r>
      <w:r>
        <w:br/>
      </w:r>
      <w:r>
        <w:rPr>
          <w:rFonts w:ascii="Times New Roman"/>
          <w:b w:val="false"/>
          <w:i w:val="false"/>
          <w:color w:val="000000"/>
          <w:sz w:val="28"/>
        </w:rPr>
        <w:t>
</w:t>
      </w:r>
      <w:r>
        <w:rPr>
          <w:rFonts w:ascii="Times New Roman"/>
          <w:b w:val="false"/>
          <w:i w:val="false"/>
          <w:color w:val="000000"/>
          <w:sz w:val="28"/>
        </w:rPr>
        <w:t>
      14) политика управления существующим и потенциальным конфликтом интересов;</w:t>
      </w:r>
      <w:r>
        <w:br/>
      </w:r>
      <w:r>
        <w:rPr>
          <w:rFonts w:ascii="Times New Roman"/>
          <w:b w:val="false"/>
          <w:i w:val="false"/>
          <w:color w:val="000000"/>
          <w:sz w:val="28"/>
        </w:rPr>
        <w:t>
</w:t>
      </w:r>
      <w:r>
        <w:rPr>
          <w:rFonts w:ascii="Times New Roman"/>
          <w:b w:val="false"/>
          <w:i w:val="false"/>
          <w:color w:val="000000"/>
          <w:sz w:val="28"/>
        </w:rPr>
        <w:t>
      15) правила ведения журналов системы внутреннего учета;</w:t>
      </w:r>
      <w:r>
        <w:br/>
      </w:r>
      <w:r>
        <w:rPr>
          <w:rFonts w:ascii="Times New Roman"/>
          <w:b w:val="false"/>
          <w:i w:val="false"/>
          <w:color w:val="000000"/>
          <w:sz w:val="28"/>
        </w:rPr>
        <w:t>
</w:t>
      </w:r>
      <w:r>
        <w:rPr>
          <w:rFonts w:ascii="Times New Roman"/>
          <w:b w:val="false"/>
          <w:i w:val="false"/>
          <w:color w:val="000000"/>
          <w:sz w:val="28"/>
        </w:rPr>
        <w:t>
      16) инструкцию по технике безопасности;</w:t>
      </w:r>
      <w:r>
        <w:br/>
      </w:r>
      <w:r>
        <w:rPr>
          <w:rFonts w:ascii="Times New Roman"/>
          <w:b w:val="false"/>
          <w:i w:val="false"/>
          <w:color w:val="000000"/>
          <w:sz w:val="28"/>
        </w:rPr>
        <w:t>
</w:t>
      </w:r>
      <w:r>
        <w:rPr>
          <w:rFonts w:ascii="Times New Roman"/>
          <w:b w:val="false"/>
          <w:i w:val="false"/>
          <w:color w:val="000000"/>
          <w:sz w:val="28"/>
        </w:rPr>
        <w:t>
      17) иные документы, установленные органом управления (наблюдательным советом) Брокера и (или) дилера, Управляющего.</w:t>
      </w:r>
      <w:r>
        <w:br/>
      </w:r>
      <w:r>
        <w:rPr>
          <w:rFonts w:ascii="Times New Roman"/>
          <w:b w:val="false"/>
          <w:i w:val="false"/>
          <w:color w:val="000000"/>
          <w:sz w:val="28"/>
        </w:rPr>
        <w:t>
      Подпункты 8) 9) 10) настоящего пункта распространяются на Управляющего, являющегося Брокером и (или) дилером.</w:t>
      </w:r>
      <w:r>
        <w:br/>
      </w:r>
      <w:r>
        <w:rPr>
          <w:rFonts w:ascii="Times New Roman"/>
          <w:b w:val="false"/>
          <w:i w:val="false"/>
          <w:color w:val="000000"/>
          <w:sz w:val="28"/>
        </w:rPr>
        <w:t>
      </w:t>
      </w:r>
      <w:r>
        <w:rPr>
          <w:rFonts w:ascii="Times New Roman"/>
          <w:b w:val="false"/>
          <w:i w:val="false"/>
          <w:color w:val="ff0000"/>
          <w:sz w:val="28"/>
        </w:rPr>
        <w:t>Сноска. Пункт 11 в редакции постановления Правления Национального Банка РК от 24.08.2012</w:t>
      </w:r>
      <w:r>
        <w:rPr>
          <w:rFonts w:ascii="Times New Roman"/>
          <w:b w:val="false"/>
          <w:i w:val="false"/>
          <w:color w:val="000000"/>
          <w:sz w:val="28"/>
        </w:rPr>
        <w:t> </w:t>
      </w:r>
      <w:r>
        <w:rPr>
          <w:rFonts w:ascii="Times New Roman"/>
          <w:b w:val="false"/>
          <w:i w:val="false"/>
          <w:color w:val="000000"/>
          <w:sz w:val="28"/>
        </w:rPr>
        <w:t>№ 278</w:t>
      </w:r>
      <w:r>
        <w:rPr>
          <w:rFonts w:ascii="Times New Roman"/>
          <w:b w:val="false"/>
          <w:i w:val="false"/>
          <w:color w:val="000000"/>
          <w:sz w:val="28"/>
        </w:rPr>
        <w:t> </w:t>
      </w:r>
      <w:r>
        <w:rPr>
          <w:rFonts w:ascii="Times New Roman"/>
          <w:b w:val="false"/>
          <w:i w:val="false"/>
          <w:color w:val="ff0000"/>
          <w:sz w:val="28"/>
        </w:rPr>
        <w:t>(вводится в действие с 01.01.2013).</w:t>
      </w:r>
      <w:r>
        <w:br/>
      </w:r>
      <w:r>
        <w:rPr>
          <w:rFonts w:ascii="Times New Roman"/>
          <w:b w:val="false"/>
          <w:i w:val="false"/>
          <w:color w:val="000000"/>
          <w:sz w:val="28"/>
        </w:rPr>
        <w:t>
</w:t>
      </w:r>
      <w:r>
        <w:rPr>
          <w:rFonts w:ascii="Times New Roman"/>
          <w:b w:val="false"/>
          <w:i w:val="false"/>
          <w:color w:val="000000"/>
          <w:sz w:val="28"/>
        </w:rPr>
        <w:t>
      12. Внутренние документы Брокера и (или) дилера, Управляющего, указанные в пункте 11 Правил, составляются в качестве отдельного документа либо включаются в состав других внутренних документов Брокера и (или) дилера, Управляющего, которые после согласования с подразделением Брокера и (или) дилера, Управляющего, осуществляющим управление рисками Брокера и (или) дилера, Управляющего, утверждаются органом управления (наблюдательным советом) Брокера и (или) дилера, Управляющего, за исключением внутренних документов, предусмотренных подпунктами 1) и 13) пункта 11 Правил, которые утверждаются исполнительным органом Брокера и (или) дилера, Управляющего.</w:t>
      </w:r>
      <w:r>
        <w:br/>
      </w:r>
      <w:r>
        <w:rPr>
          <w:rFonts w:ascii="Times New Roman"/>
          <w:b w:val="false"/>
          <w:i w:val="false"/>
          <w:color w:val="000000"/>
          <w:sz w:val="28"/>
        </w:rPr>
        <w:t>
      </w:t>
      </w:r>
      <w:r>
        <w:rPr>
          <w:rFonts w:ascii="Times New Roman"/>
          <w:b w:val="false"/>
          <w:i w:val="false"/>
          <w:color w:val="ff0000"/>
          <w:sz w:val="28"/>
        </w:rPr>
        <w:t>Сноска. Пункт 12 в редакции постановления Правления Национального Банка РК от 24.08.2012</w:t>
      </w:r>
      <w:r>
        <w:rPr>
          <w:rFonts w:ascii="Times New Roman"/>
          <w:b w:val="false"/>
          <w:i w:val="false"/>
          <w:color w:val="000000"/>
          <w:sz w:val="28"/>
        </w:rPr>
        <w:t> </w:t>
      </w:r>
      <w:r>
        <w:rPr>
          <w:rFonts w:ascii="Times New Roman"/>
          <w:b w:val="false"/>
          <w:i w:val="false"/>
          <w:color w:val="000000"/>
          <w:sz w:val="28"/>
        </w:rPr>
        <w:t>№ 278</w:t>
      </w:r>
      <w:r>
        <w:rPr>
          <w:rFonts w:ascii="Times New Roman"/>
          <w:b w:val="false"/>
          <w:i w:val="false"/>
          <w:color w:val="000000"/>
          <w:sz w:val="28"/>
        </w:rPr>
        <w:t> </w:t>
      </w:r>
      <w:r>
        <w:rPr>
          <w:rFonts w:ascii="Times New Roman"/>
          <w:b w:val="false"/>
          <w:i w:val="false"/>
          <w:color w:val="ff0000"/>
          <w:sz w:val="28"/>
        </w:rPr>
        <w:t>(вводится в действие с 01.01.2013).</w:t>
      </w:r>
      <w:r>
        <w:br/>
      </w:r>
      <w:r>
        <w:rPr>
          <w:rFonts w:ascii="Times New Roman"/>
          <w:b w:val="false"/>
          <w:i w:val="false"/>
          <w:color w:val="000000"/>
          <w:sz w:val="28"/>
        </w:rPr>
        <w:t>
</w:t>
      </w:r>
      <w:r>
        <w:rPr>
          <w:rFonts w:ascii="Times New Roman"/>
          <w:b w:val="false"/>
          <w:i w:val="false"/>
          <w:color w:val="000000"/>
          <w:sz w:val="28"/>
        </w:rPr>
        <w:t xml:space="preserve">
      13. Положение об организационно-функциональной структуре управления Брокера и (или) дилера, Управляющего определяет: </w:t>
      </w:r>
      <w:r>
        <w:br/>
      </w:r>
      <w:r>
        <w:rPr>
          <w:rFonts w:ascii="Times New Roman"/>
          <w:b w:val="false"/>
          <w:i w:val="false"/>
          <w:color w:val="000000"/>
          <w:sz w:val="28"/>
        </w:rPr>
        <w:t>
</w:t>
      </w:r>
      <w:r>
        <w:rPr>
          <w:rFonts w:ascii="Times New Roman"/>
          <w:b w:val="false"/>
          <w:i w:val="false"/>
          <w:color w:val="000000"/>
          <w:sz w:val="28"/>
        </w:rPr>
        <w:t>
      1) полномочия и обязанности подразделения Брокера и (или) дилера, Управляющего или лица, осуществляющего управление рисками, отвечающего за независимую оценку и анализ основных рисков, связанных с проводимыми Брокером и (или) дилером, Управляющим операциями;</w:t>
      </w:r>
      <w:r>
        <w:br/>
      </w:r>
      <w:r>
        <w:rPr>
          <w:rFonts w:ascii="Times New Roman"/>
          <w:b w:val="false"/>
          <w:i w:val="false"/>
          <w:color w:val="000000"/>
          <w:sz w:val="28"/>
        </w:rPr>
        <w:t>
</w:t>
      </w:r>
      <w:r>
        <w:rPr>
          <w:rFonts w:ascii="Times New Roman"/>
          <w:b w:val="false"/>
          <w:i w:val="false"/>
          <w:color w:val="000000"/>
          <w:sz w:val="28"/>
        </w:rPr>
        <w:t>
      2) структуру органов, соответствующую их функциональным обязанностям;</w:t>
      </w:r>
      <w:r>
        <w:br/>
      </w:r>
      <w:r>
        <w:rPr>
          <w:rFonts w:ascii="Times New Roman"/>
          <w:b w:val="false"/>
          <w:i w:val="false"/>
          <w:color w:val="000000"/>
          <w:sz w:val="28"/>
        </w:rPr>
        <w:t>
</w:t>
      </w:r>
      <w:r>
        <w:rPr>
          <w:rFonts w:ascii="Times New Roman"/>
          <w:b w:val="false"/>
          <w:i w:val="false"/>
          <w:color w:val="000000"/>
          <w:sz w:val="28"/>
        </w:rPr>
        <w:t>
      3) описание порядка взаимодействия между органами, подразделениями, филиалами и представительствами, работниками;</w:t>
      </w:r>
      <w:r>
        <w:br/>
      </w:r>
      <w:r>
        <w:rPr>
          <w:rFonts w:ascii="Times New Roman"/>
          <w:b w:val="false"/>
          <w:i w:val="false"/>
          <w:color w:val="000000"/>
          <w:sz w:val="28"/>
        </w:rPr>
        <w:t>
</w:t>
      </w:r>
      <w:r>
        <w:rPr>
          <w:rFonts w:ascii="Times New Roman"/>
          <w:b w:val="false"/>
          <w:i w:val="false"/>
          <w:color w:val="000000"/>
          <w:sz w:val="28"/>
        </w:rPr>
        <w:t>
      4) положения об органах, подразделениях, филиалах и представительствах, включающие описание их функций, обязанностей и полномочий, а также формы и сроки представления отчетности и информации высшему органу и органу управления (наблюдательному совету) Брокера и (или) дилера, Управляющего. Перечень информации, представляемой высшему органу и органу управления (наблюдательному совету) Брокера и (или) дилера, Управляющего, составляется с учетом необходимости предоставления органам Брокера и (или) дилера, Управляющего достаточного для надлежащего исполнения их функциональных обязанностей объема информации;</w:t>
      </w:r>
      <w:r>
        <w:br/>
      </w:r>
      <w:r>
        <w:rPr>
          <w:rFonts w:ascii="Times New Roman"/>
          <w:b w:val="false"/>
          <w:i w:val="false"/>
          <w:color w:val="000000"/>
          <w:sz w:val="28"/>
        </w:rPr>
        <w:t>
</w:t>
      </w:r>
      <w:r>
        <w:rPr>
          <w:rFonts w:ascii="Times New Roman"/>
          <w:b w:val="false"/>
          <w:i w:val="false"/>
          <w:color w:val="000000"/>
          <w:sz w:val="28"/>
        </w:rPr>
        <w:t>
      5) должностные инструкции работников;</w:t>
      </w:r>
      <w:r>
        <w:br/>
      </w:r>
      <w:r>
        <w:rPr>
          <w:rFonts w:ascii="Times New Roman"/>
          <w:b w:val="false"/>
          <w:i w:val="false"/>
          <w:color w:val="000000"/>
          <w:sz w:val="28"/>
        </w:rPr>
        <w:t>
</w:t>
      </w:r>
      <w:r>
        <w:rPr>
          <w:rFonts w:ascii="Times New Roman"/>
          <w:b w:val="false"/>
          <w:i w:val="false"/>
          <w:color w:val="000000"/>
          <w:sz w:val="28"/>
        </w:rPr>
        <w:t>
      6) наличие в организационной структуре Брокера и (или) дилера, Управляющего, обладающих двумя и более лицензиями на осуществление деятельности на финансовом рынке, отдельных подразделений по каждому виду деятельности и недопущение возложения на работников одного из подразделений исполнения функций и обязанностей работников другого подразделения;</w:t>
      </w:r>
      <w:r>
        <w:br/>
      </w:r>
      <w:r>
        <w:rPr>
          <w:rFonts w:ascii="Times New Roman"/>
          <w:b w:val="false"/>
          <w:i w:val="false"/>
          <w:color w:val="000000"/>
          <w:sz w:val="28"/>
        </w:rPr>
        <w:t>
</w:t>
      </w:r>
      <w:r>
        <w:rPr>
          <w:rFonts w:ascii="Times New Roman"/>
          <w:b w:val="false"/>
          <w:i w:val="false"/>
          <w:color w:val="000000"/>
          <w:sz w:val="28"/>
        </w:rPr>
        <w:t>
      7) недопущение возложения на работников подразделения, осуществляющего управление рисками, и службы внутреннего аудита функций других подразделений Брокера и (или) дилера, Управляющего;</w:t>
      </w:r>
      <w:r>
        <w:br/>
      </w:r>
      <w:r>
        <w:rPr>
          <w:rFonts w:ascii="Times New Roman"/>
          <w:b w:val="false"/>
          <w:i w:val="false"/>
          <w:color w:val="000000"/>
          <w:sz w:val="28"/>
        </w:rPr>
        <w:t>
</w:t>
      </w:r>
      <w:r>
        <w:rPr>
          <w:rFonts w:ascii="Times New Roman"/>
          <w:b w:val="false"/>
          <w:i w:val="false"/>
          <w:color w:val="000000"/>
          <w:sz w:val="28"/>
        </w:rPr>
        <w:t>
      8) порядок оценки эффективности деятельности подразделений и работников в течение отчетного периода, в том числе применение мер за невыполнение (некачественное или несвоевременное выполнение) возложенных на них функций и задач.</w:t>
      </w:r>
      <w:r>
        <w:br/>
      </w:r>
      <w:r>
        <w:rPr>
          <w:rFonts w:ascii="Times New Roman"/>
          <w:b w:val="false"/>
          <w:i w:val="false"/>
          <w:color w:val="000000"/>
          <w:sz w:val="28"/>
        </w:rPr>
        <w:t>
</w:t>
      </w:r>
      <w:r>
        <w:rPr>
          <w:rFonts w:ascii="Times New Roman"/>
          <w:b w:val="false"/>
          <w:i w:val="false"/>
          <w:color w:val="000000"/>
          <w:sz w:val="28"/>
        </w:rPr>
        <w:t>
      14. Порядок стратегического планирования на долгосрочный период и составления годового бюджета (финансового плана) на краткосрочный и среднесрочный периоды, а также корпоративная стратегия Брокера и (или) дилера, Управляющего составляется и пересматривается с целью учета объективных макро- и микроэкономических факторов, влияющих на деятельность Брокера и (или) дилера, Управляющего.</w:t>
      </w:r>
      <w:r>
        <w:br/>
      </w:r>
      <w:r>
        <w:rPr>
          <w:rFonts w:ascii="Times New Roman"/>
          <w:b w:val="false"/>
          <w:i w:val="false"/>
          <w:color w:val="000000"/>
          <w:sz w:val="28"/>
        </w:rPr>
        <w:t>
</w:t>
      </w:r>
      <w:r>
        <w:rPr>
          <w:rFonts w:ascii="Times New Roman"/>
          <w:b w:val="false"/>
          <w:i w:val="false"/>
          <w:color w:val="000000"/>
          <w:sz w:val="28"/>
        </w:rPr>
        <w:t>
      Долгосрочная стратегия Брокера и (или) дилера, Управляющего составляется и постоянно совершенствуется с целью исключения факторов, ранее негативно отразившихся на деятельности Брокера и (или) дилера, Управляющего.</w:t>
      </w:r>
      <w:r>
        <w:br/>
      </w:r>
      <w:r>
        <w:rPr>
          <w:rFonts w:ascii="Times New Roman"/>
          <w:b w:val="false"/>
          <w:i w:val="false"/>
          <w:color w:val="000000"/>
          <w:sz w:val="28"/>
        </w:rPr>
        <w:t>
</w:t>
      </w:r>
      <w:r>
        <w:rPr>
          <w:rFonts w:ascii="Times New Roman"/>
          <w:b w:val="false"/>
          <w:i w:val="false"/>
          <w:color w:val="000000"/>
          <w:sz w:val="28"/>
        </w:rPr>
        <w:t>
      Корпоративная стратегия определяет краткосрочные (до года), и долгосрочные (более одного года) цели деятельности Брокера и (или) дилера, Управляющего, маркетинговые планы.</w:t>
      </w:r>
      <w:r>
        <w:br/>
      </w:r>
      <w:r>
        <w:rPr>
          <w:rFonts w:ascii="Times New Roman"/>
          <w:b w:val="false"/>
          <w:i w:val="false"/>
          <w:color w:val="000000"/>
          <w:sz w:val="28"/>
        </w:rPr>
        <w:t>
</w:t>
      </w:r>
      <w:r>
        <w:rPr>
          <w:rFonts w:ascii="Times New Roman"/>
          <w:b w:val="false"/>
          <w:i w:val="false"/>
          <w:color w:val="000000"/>
          <w:sz w:val="28"/>
        </w:rPr>
        <w:t>
      15. Учетная политика Брокера и (или) дилера, Управляющего составляется в соответствии с требованиями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о рынке ценных бумаг и инвестиционных фондах, </w:t>
      </w:r>
      <w:r>
        <w:rPr>
          <w:rFonts w:ascii="Times New Roman"/>
          <w:b w:val="false"/>
          <w:i w:val="false"/>
          <w:color w:val="000000"/>
          <w:sz w:val="28"/>
        </w:rPr>
        <w:t>законодательства</w:t>
      </w:r>
      <w:r>
        <w:rPr>
          <w:rFonts w:ascii="Times New Roman"/>
          <w:b w:val="false"/>
          <w:i w:val="false"/>
          <w:color w:val="000000"/>
          <w:sz w:val="28"/>
        </w:rPr>
        <w:t> </w:t>
      </w:r>
      <w:r>
        <w:rPr>
          <w:rFonts w:ascii="Times New Roman"/>
          <w:b w:val="false"/>
          <w:i w:val="false"/>
          <w:color w:val="000000"/>
          <w:sz w:val="28"/>
        </w:rPr>
        <w:t>Республики Казахстан</w:t>
      </w:r>
      <w:r>
        <w:rPr>
          <w:rFonts w:ascii="Times New Roman"/>
          <w:b w:val="false"/>
          <w:i w:val="false"/>
          <w:color w:val="000000"/>
          <w:sz w:val="28"/>
        </w:rPr>
        <w:t xml:space="preserve"> о бухгалтерском учете и финансовой отчетности и международных стандартов финансовой отчетности.</w:t>
      </w:r>
      <w:r>
        <w:br/>
      </w:r>
      <w:r>
        <w:rPr>
          <w:rFonts w:ascii="Times New Roman"/>
          <w:b w:val="false"/>
          <w:i w:val="false"/>
          <w:color w:val="000000"/>
          <w:sz w:val="28"/>
        </w:rPr>
        <w:t>
      </w:t>
      </w:r>
      <w:r>
        <w:rPr>
          <w:rFonts w:ascii="Times New Roman"/>
          <w:b w:val="false"/>
          <w:i w:val="false"/>
          <w:color w:val="ff0000"/>
          <w:sz w:val="28"/>
        </w:rPr>
        <w:t>Сноска. Пункт 15 в редакции постановления Правления Национального Банка РК от 24.08.2012</w:t>
      </w:r>
      <w:r>
        <w:rPr>
          <w:rFonts w:ascii="Times New Roman"/>
          <w:b w:val="false"/>
          <w:i w:val="false"/>
          <w:color w:val="000000"/>
          <w:sz w:val="28"/>
        </w:rPr>
        <w:t> </w:t>
      </w:r>
      <w:r>
        <w:rPr>
          <w:rFonts w:ascii="Times New Roman"/>
          <w:b w:val="false"/>
          <w:i w:val="false"/>
          <w:color w:val="000000"/>
          <w:sz w:val="28"/>
        </w:rPr>
        <w:t>№ 278</w:t>
      </w:r>
      <w:r>
        <w:rPr>
          <w:rFonts w:ascii="Times New Roman"/>
          <w:b w:val="false"/>
          <w:i w:val="false"/>
          <w:color w:val="000000"/>
          <w:sz w:val="28"/>
        </w:rPr>
        <w:t> </w:t>
      </w:r>
      <w:r>
        <w:rPr>
          <w:rFonts w:ascii="Times New Roman"/>
          <w:b w:val="false"/>
          <w:i w:val="false"/>
          <w:color w:val="ff0000"/>
          <w:sz w:val="28"/>
        </w:rPr>
        <w:t>(вводится в действие с 01.01.2013).</w:t>
      </w:r>
      <w:r>
        <w:br/>
      </w:r>
      <w:r>
        <w:rPr>
          <w:rFonts w:ascii="Times New Roman"/>
          <w:b w:val="false"/>
          <w:i w:val="false"/>
          <w:color w:val="000000"/>
          <w:sz w:val="28"/>
        </w:rPr>
        <w:t>
</w:t>
      </w:r>
      <w:r>
        <w:rPr>
          <w:rFonts w:ascii="Times New Roman"/>
          <w:b w:val="false"/>
          <w:i w:val="false"/>
          <w:color w:val="000000"/>
          <w:sz w:val="28"/>
        </w:rPr>
        <w:t>
      16. Политика инвестирования активов клиентов Управляющего или Брокера и (или) дилера, являющегося Управляющим, устанавливает условия и порядок осуществления деятельности по управлению активами клиентов, права и обязанности Управляющего активами клиентов, типовые формы документов, используемых в процессе деятельности по управлению активами клиентов, и включает описание процедур по:</w:t>
      </w:r>
      <w:r>
        <w:br/>
      </w:r>
      <w:r>
        <w:rPr>
          <w:rFonts w:ascii="Times New Roman"/>
          <w:b w:val="false"/>
          <w:i w:val="false"/>
          <w:color w:val="000000"/>
          <w:sz w:val="28"/>
        </w:rPr>
        <w:t>
</w:t>
      </w:r>
      <w:r>
        <w:rPr>
          <w:rFonts w:ascii="Times New Roman"/>
          <w:b w:val="false"/>
          <w:i w:val="false"/>
          <w:color w:val="000000"/>
          <w:sz w:val="28"/>
        </w:rPr>
        <w:t>
      1) проверке соответствия договора на управление инвестиционным портфелем требованиям </w:t>
      </w:r>
      <w:r>
        <w:rPr>
          <w:rFonts w:ascii="Times New Roman"/>
          <w:b w:val="false"/>
          <w:i w:val="false"/>
          <w:color w:val="000000"/>
          <w:sz w:val="28"/>
        </w:rPr>
        <w:t>законодательства</w:t>
      </w:r>
      <w:r>
        <w:rPr>
          <w:rFonts w:ascii="Times New Roman"/>
          <w:b w:val="false"/>
          <w:i w:val="false"/>
          <w:color w:val="000000"/>
          <w:sz w:val="28"/>
        </w:rPr>
        <w:t> </w:t>
      </w:r>
      <w:r>
        <w:rPr>
          <w:rFonts w:ascii="Times New Roman"/>
          <w:b w:val="false"/>
          <w:i w:val="false"/>
          <w:color w:val="000000"/>
          <w:sz w:val="28"/>
        </w:rPr>
        <w:t>Республики Казахстан</w:t>
      </w:r>
      <w:r>
        <w:rPr>
          <w:rFonts w:ascii="Times New Roman"/>
          <w:b w:val="false"/>
          <w:i w:val="false"/>
          <w:color w:val="000000"/>
          <w:sz w:val="28"/>
        </w:rPr>
        <w:t xml:space="preserve"> о рынке ценных бумаг и инвестиционных фондах;</w:t>
      </w:r>
      <w:r>
        <w:br/>
      </w:r>
      <w:r>
        <w:rPr>
          <w:rFonts w:ascii="Times New Roman"/>
          <w:b w:val="false"/>
          <w:i w:val="false"/>
          <w:color w:val="000000"/>
          <w:sz w:val="28"/>
        </w:rPr>
        <w:t>
</w:t>
      </w:r>
      <w:r>
        <w:rPr>
          <w:rFonts w:ascii="Times New Roman"/>
          <w:b w:val="false"/>
          <w:i w:val="false"/>
          <w:color w:val="000000"/>
          <w:sz w:val="28"/>
        </w:rPr>
        <w:t>
      2) разработке </w:t>
      </w:r>
      <w:r>
        <w:rPr>
          <w:rFonts w:ascii="Times New Roman"/>
          <w:b w:val="false"/>
          <w:i w:val="false"/>
          <w:color w:val="000000"/>
          <w:sz w:val="28"/>
        </w:rPr>
        <w:t>инвестиционной</w:t>
      </w:r>
      <w:r>
        <w:rPr>
          <w:rFonts w:ascii="Times New Roman"/>
          <w:b w:val="false"/>
          <w:i w:val="false"/>
          <w:color w:val="000000"/>
          <w:sz w:val="28"/>
        </w:rPr>
        <w:t> </w:t>
      </w:r>
      <w:r>
        <w:rPr>
          <w:rFonts w:ascii="Times New Roman"/>
          <w:b w:val="false"/>
          <w:i w:val="false"/>
          <w:color w:val="000000"/>
          <w:sz w:val="28"/>
        </w:rPr>
        <w:t>декларации</w:t>
      </w:r>
      <w:r>
        <w:rPr>
          <w:rFonts w:ascii="Times New Roman"/>
          <w:b w:val="false"/>
          <w:i w:val="false"/>
          <w:color w:val="000000"/>
          <w:sz w:val="28"/>
        </w:rPr>
        <w:t xml:space="preserve"> по активам клиентов Управляющего;</w:t>
      </w:r>
      <w:r>
        <w:br/>
      </w:r>
      <w:r>
        <w:rPr>
          <w:rFonts w:ascii="Times New Roman"/>
          <w:b w:val="false"/>
          <w:i w:val="false"/>
          <w:color w:val="000000"/>
          <w:sz w:val="28"/>
        </w:rPr>
        <w:t>
</w:t>
      </w:r>
      <w:r>
        <w:rPr>
          <w:rFonts w:ascii="Times New Roman"/>
          <w:b w:val="false"/>
          <w:i w:val="false"/>
          <w:color w:val="000000"/>
          <w:sz w:val="28"/>
        </w:rPr>
        <w:t>
      3) подготовке рекомендаций для принятия инвестиционных решений в отношении активов клиентов, предусматривающих:</w:t>
      </w:r>
      <w:r>
        <w:br/>
      </w:r>
      <w:r>
        <w:rPr>
          <w:rFonts w:ascii="Times New Roman"/>
          <w:b w:val="false"/>
          <w:i w:val="false"/>
          <w:color w:val="000000"/>
          <w:sz w:val="28"/>
        </w:rPr>
        <w:t>
</w:t>
      </w:r>
      <w:r>
        <w:rPr>
          <w:rFonts w:ascii="Times New Roman"/>
          <w:b w:val="false"/>
          <w:i w:val="false"/>
          <w:color w:val="000000"/>
          <w:sz w:val="28"/>
        </w:rPr>
        <w:t>
      перечень должностей лиц, уполномоченных на выдачу рекомендаций;</w:t>
      </w:r>
      <w:r>
        <w:br/>
      </w:r>
      <w:r>
        <w:rPr>
          <w:rFonts w:ascii="Times New Roman"/>
          <w:b w:val="false"/>
          <w:i w:val="false"/>
          <w:color w:val="000000"/>
          <w:sz w:val="28"/>
        </w:rPr>
        <w:t>
</w:t>
      </w:r>
      <w:r>
        <w:rPr>
          <w:rFonts w:ascii="Times New Roman"/>
          <w:b w:val="false"/>
          <w:i w:val="false"/>
          <w:color w:val="000000"/>
          <w:sz w:val="28"/>
        </w:rPr>
        <w:t>
      порядок осуществления анализа состояния инвестиционного портфеля за счет активов клиентов;</w:t>
      </w:r>
      <w:r>
        <w:br/>
      </w:r>
      <w:r>
        <w:rPr>
          <w:rFonts w:ascii="Times New Roman"/>
          <w:b w:val="false"/>
          <w:i w:val="false"/>
          <w:color w:val="000000"/>
          <w:sz w:val="28"/>
        </w:rPr>
        <w:t>
</w:t>
      </w:r>
      <w:r>
        <w:rPr>
          <w:rFonts w:ascii="Times New Roman"/>
          <w:b w:val="false"/>
          <w:i w:val="false"/>
          <w:color w:val="000000"/>
          <w:sz w:val="28"/>
        </w:rPr>
        <w:t>
      порядок осуществления анализа наличия, условий выпуска и обращения и доходности финансовых инструментов, в которые предполагается осуществить инвестирование;</w:t>
      </w:r>
      <w:r>
        <w:br/>
      </w:r>
      <w:r>
        <w:rPr>
          <w:rFonts w:ascii="Times New Roman"/>
          <w:b w:val="false"/>
          <w:i w:val="false"/>
          <w:color w:val="000000"/>
          <w:sz w:val="28"/>
        </w:rPr>
        <w:t>
</w:t>
      </w:r>
      <w:r>
        <w:rPr>
          <w:rFonts w:ascii="Times New Roman"/>
          <w:b w:val="false"/>
          <w:i w:val="false"/>
          <w:color w:val="000000"/>
          <w:sz w:val="28"/>
        </w:rPr>
        <w:t>
      порядок осуществления анализа рисков, связанных с финансовыми инструментами, в которые предполагается осуществить инвестирование;</w:t>
      </w:r>
      <w:r>
        <w:br/>
      </w:r>
      <w:r>
        <w:rPr>
          <w:rFonts w:ascii="Times New Roman"/>
          <w:b w:val="false"/>
          <w:i w:val="false"/>
          <w:color w:val="000000"/>
          <w:sz w:val="28"/>
        </w:rPr>
        <w:t>
</w:t>
      </w:r>
      <w:r>
        <w:rPr>
          <w:rFonts w:ascii="Times New Roman"/>
          <w:b w:val="false"/>
          <w:i w:val="false"/>
          <w:color w:val="000000"/>
          <w:sz w:val="28"/>
        </w:rPr>
        <w:t>
      порядок осуществления анализа соблюдения норм </w:t>
      </w:r>
      <w:r>
        <w:rPr>
          <w:rFonts w:ascii="Times New Roman"/>
          <w:b w:val="false"/>
          <w:i w:val="false"/>
          <w:color w:val="000000"/>
          <w:sz w:val="28"/>
        </w:rPr>
        <w:t>диверсификации активов</w:t>
      </w:r>
      <w:r>
        <w:rPr>
          <w:rFonts w:ascii="Times New Roman"/>
          <w:b w:val="false"/>
          <w:i w:val="false"/>
          <w:color w:val="000000"/>
          <w:sz w:val="28"/>
        </w:rPr>
        <w:t>;</w:t>
      </w:r>
      <w:r>
        <w:br/>
      </w:r>
      <w:r>
        <w:rPr>
          <w:rFonts w:ascii="Times New Roman"/>
          <w:b w:val="false"/>
          <w:i w:val="false"/>
          <w:color w:val="000000"/>
          <w:sz w:val="28"/>
        </w:rPr>
        <w:t>
      порядок осуществления анализа факторов, существенных для выдачи рекомендаций;</w:t>
      </w:r>
      <w:r>
        <w:br/>
      </w:r>
      <w:r>
        <w:rPr>
          <w:rFonts w:ascii="Times New Roman"/>
          <w:b w:val="false"/>
          <w:i w:val="false"/>
          <w:color w:val="000000"/>
          <w:sz w:val="28"/>
        </w:rPr>
        <w:t>
</w:t>
      </w:r>
      <w:r>
        <w:rPr>
          <w:rFonts w:ascii="Times New Roman"/>
          <w:b w:val="false"/>
          <w:i w:val="false"/>
          <w:color w:val="000000"/>
          <w:sz w:val="28"/>
        </w:rPr>
        <w:t>
      4) принятию инвестиционных решений в отношении активов клиентов, содержащих описание работы инвестиционного комитета Управляющего, уполномоченного на принятие инвестиционных решений, периодичность проведения и оформления результатов заседаний;</w:t>
      </w:r>
      <w:r>
        <w:br/>
      </w:r>
      <w:r>
        <w:rPr>
          <w:rFonts w:ascii="Times New Roman"/>
          <w:b w:val="false"/>
          <w:i w:val="false"/>
          <w:color w:val="000000"/>
          <w:sz w:val="28"/>
        </w:rPr>
        <w:t>
</w:t>
      </w:r>
      <w:r>
        <w:rPr>
          <w:rFonts w:ascii="Times New Roman"/>
          <w:b w:val="false"/>
          <w:i w:val="false"/>
          <w:color w:val="000000"/>
          <w:sz w:val="28"/>
        </w:rPr>
        <w:t>
      5) взаимодействию органов и подразделений в процессе подготовки, принятия и исполнения инвестиционных решений;</w:t>
      </w:r>
      <w:r>
        <w:br/>
      </w:r>
      <w:r>
        <w:rPr>
          <w:rFonts w:ascii="Times New Roman"/>
          <w:b w:val="false"/>
          <w:i w:val="false"/>
          <w:color w:val="000000"/>
          <w:sz w:val="28"/>
        </w:rPr>
        <w:t>
</w:t>
      </w:r>
      <w:r>
        <w:rPr>
          <w:rFonts w:ascii="Times New Roman"/>
          <w:b w:val="false"/>
          <w:i w:val="false"/>
          <w:color w:val="000000"/>
          <w:sz w:val="28"/>
        </w:rPr>
        <w:t>
      6) совершению сделок с участием активов клиентов и осуществлению контроля за совершением сделок с участием активов клиентов, в том числе на предмет предотвращения неправомерного использования активов клиентов, осуществлению сверок состава и движения активов, ведения внутреннего учета и документооборота заключенных сделок, а также перечень должностей руководящих работников, осуществляющих контроль за совершением сделок с участием активов клиентов;</w:t>
      </w:r>
      <w:r>
        <w:br/>
      </w:r>
      <w:r>
        <w:rPr>
          <w:rFonts w:ascii="Times New Roman"/>
          <w:b w:val="false"/>
          <w:i w:val="false"/>
          <w:color w:val="000000"/>
          <w:sz w:val="28"/>
        </w:rPr>
        <w:t>
</w:t>
      </w:r>
      <w:r>
        <w:rPr>
          <w:rFonts w:ascii="Times New Roman"/>
          <w:b w:val="false"/>
          <w:i w:val="false"/>
          <w:color w:val="000000"/>
          <w:sz w:val="28"/>
        </w:rPr>
        <w:t>
      7) обеспечению достоверности учета и своевременность поступления средств на счета клиентов;</w:t>
      </w:r>
      <w:r>
        <w:br/>
      </w:r>
      <w:r>
        <w:rPr>
          <w:rFonts w:ascii="Times New Roman"/>
          <w:b w:val="false"/>
          <w:i w:val="false"/>
          <w:color w:val="000000"/>
          <w:sz w:val="28"/>
        </w:rPr>
        <w:t>
</w:t>
      </w:r>
      <w:r>
        <w:rPr>
          <w:rFonts w:ascii="Times New Roman"/>
          <w:b w:val="false"/>
          <w:i w:val="false"/>
          <w:color w:val="000000"/>
          <w:sz w:val="28"/>
        </w:rPr>
        <w:t>
      8) обеспечению мониторинга соответствия учета активов клиента требованиям законодательства Республики Казахстан о рынке ценных бумаг и инвестиционных фондах;</w:t>
      </w:r>
      <w:r>
        <w:br/>
      </w:r>
      <w:r>
        <w:rPr>
          <w:rFonts w:ascii="Times New Roman"/>
          <w:b w:val="false"/>
          <w:i w:val="false"/>
          <w:color w:val="000000"/>
          <w:sz w:val="28"/>
        </w:rPr>
        <w:t>
</w:t>
      </w:r>
      <w:r>
        <w:rPr>
          <w:rFonts w:ascii="Times New Roman"/>
          <w:b w:val="false"/>
          <w:i w:val="false"/>
          <w:color w:val="000000"/>
          <w:sz w:val="28"/>
        </w:rPr>
        <w:t>
      9) подготовке отчетности о результатах деятельности по управлению инвестиционным портфелем клиентов перед Комитетом, соответствующими органами, клиентами, активы которых приняты в управление;</w:t>
      </w:r>
      <w:r>
        <w:br/>
      </w:r>
      <w:r>
        <w:rPr>
          <w:rFonts w:ascii="Times New Roman"/>
          <w:b w:val="false"/>
          <w:i w:val="false"/>
          <w:color w:val="000000"/>
          <w:sz w:val="28"/>
        </w:rPr>
        <w:t>
</w:t>
      </w:r>
      <w:r>
        <w:rPr>
          <w:rFonts w:ascii="Times New Roman"/>
          <w:b w:val="false"/>
          <w:i w:val="false"/>
          <w:color w:val="000000"/>
          <w:sz w:val="28"/>
        </w:rPr>
        <w:t>
      10) обеспечению рассмотрения в установленный срок претензий клиентов по договорам на управление инвестиционным портфелем, своевременности восстановления потери инвестиций в случае операционной ошибки;</w:t>
      </w:r>
      <w:r>
        <w:br/>
      </w:r>
      <w:r>
        <w:rPr>
          <w:rFonts w:ascii="Times New Roman"/>
          <w:b w:val="false"/>
          <w:i w:val="false"/>
          <w:color w:val="000000"/>
          <w:sz w:val="28"/>
        </w:rPr>
        <w:t>
</w:t>
      </w:r>
      <w:r>
        <w:rPr>
          <w:rFonts w:ascii="Times New Roman"/>
          <w:b w:val="false"/>
          <w:i w:val="false"/>
          <w:color w:val="000000"/>
          <w:sz w:val="28"/>
        </w:rPr>
        <w:t>
      11) внутреннему контролю за обеспечением целостности данных и конфиденциальностью информации;</w:t>
      </w:r>
      <w:r>
        <w:br/>
      </w:r>
      <w:r>
        <w:rPr>
          <w:rFonts w:ascii="Times New Roman"/>
          <w:b w:val="false"/>
          <w:i w:val="false"/>
          <w:color w:val="000000"/>
          <w:sz w:val="28"/>
        </w:rPr>
        <w:t>
</w:t>
      </w:r>
      <w:r>
        <w:rPr>
          <w:rFonts w:ascii="Times New Roman"/>
          <w:b w:val="false"/>
          <w:i w:val="false"/>
          <w:color w:val="000000"/>
          <w:sz w:val="28"/>
        </w:rPr>
        <w:t>
      12) хеджированию финансовых инструментов, приобретенных за счет активов клиента;</w:t>
      </w:r>
      <w:r>
        <w:br/>
      </w:r>
      <w:r>
        <w:rPr>
          <w:rFonts w:ascii="Times New Roman"/>
          <w:b w:val="false"/>
          <w:i w:val="false"/>
          <w:color w:val="000000"/>
          <w:sz w:val="28"/>
        </w:rPr>
        <w:t>
</w:t>
      </w:r>
      <w:r>
        <w:rPr>
          <w:rFonts w:ascii="Times New Roman"/>
          <w:b w:val="false"/>
          <w:i w:val="false"/>
          <w:color w:val="000000"/>
          <w:sz w:val="28"/>
        </w:rPr>
        <w:t>
      13) порядку определения и начисления вознаграждения, а также условиям предоставления данной информации клиентам.</w:t>
      </w:r>
      <w:r>
        <w:br/>
      </w:r>
      <w:r>
        <w:rPr>
          <w:rFonts w:ascii="Times New Roman"/>
          <w:b w:val="false"/>
          <w:i w:val="false"/>
          <w:color w:val="000000"/>
          <w:sz w:val="28"/>
        </w:rPr>
        <w:t>
      </w:t>
      </w:r>
      <w:r>
        <w:rPr>
          <w:rFonts w:ascii="Times New Roman"/>
          <w:b w:val="false"/>
          <w:i w:val="false"/>
          <w:color w:val="ff0000"/>
          <w:sz w:val="28"/>
        </w:rPr>
        <w:t>Сноска. Пункт 16 в редакции постановления Правления Национального Банка РК от 24.08.2012</w:t>
      </w:r>
      <w:r>
        <w:rPr>
          <w:rFonts w:ascii="Times New Roman"/>
          <w:b w:val="false"/>
          <w:i w:val="false"/>
          <w:color w:val="000000"/>
          <w:sz w:val="28"/>
        </w:rPr>
        <w:t> </w:t>
      </w:r>
      <w:r>
        <w:rPr>
          <w:rFonts w:ascii="Times New Roman"/>
          <w:b w:val="false"/>
          <w:i w:val="false"/>
          <w:color w:val="000000"/>
          <w:sz w:val="28"/>
        </w:rPr>
        <w:t>№ 278</w:t>
      </w:r>
      <w:r>
        <w:rPr>
          <w:rFonts w:ascii="Times New Roman"/>
          <w:b w:val="false"/>
          <w:i w:val="false"/>
          <w:color w:val="000000"/>
          <w:sz w:val="28"/>
        </w:rPr>
        <w:t> </w:t>
      </w:r>
      <w:r>
        <w:rPr>
          <w:rFonts w:ascii="Times New Roman"/>
          <w:b w:val="false"/>
          <w:i w:val="false"/>
          <w:color w:val="ff0000"/>
          <w:sz w:val="28"/>
        </w:rPr>
        <w:t>(вводится в действие с 01.01.2013).</w:t>
      </w:r>
      <w:r>
        <w:br/>
      </w:r>
      <w:r>
        <w:rPr>
          <w:rFonts w:ascii="Times New Roman"/>
          <w:b w:val="false"/>
          <w:i w:val="false"/>
          <w:color w:val="000000"/>
          <w:sz w:val="28"/>
        </w:rPr>
        <w:t>
</w:t>
      </w:r>
      <w:r>
        <w:rPr>
          <w:rFonts w:ascii="Times New Roman"/>
          <w:b w:val="false"/>
          <w:i w:val="false"/>
          <w:color w:val="000000"/>
          <w:sz w:val="28"/>
        </w:rPr>
        <w:t>
      17. Политика инвестирования собственных активов Управляющего или Брокера и (или) дилера, являющегося Управляющим, устанавливает условия и порядок осуществления деятельности по управлению собственными активами, типовые формы документов, используемых в процессе деятельности по управлению собственными активами, и включает описание процедур по:</w:t>
      </w:r>
      <w:r>
        <w:br/>
      </w:r>
      <w:r>
        <w:rPr>
          <w:rFonts w:ascii="Times New Roman"/>
          <w:b w:val="false"/>
          <w:i w:val="false"/>
          <w:color w:val="000000"/>
          <w:sz w:val="28"/>
        </w:rPr>
        <w:t>
</w:t>
      </w:r>
      <w:r>
        <w:rPr>
          <w:rFonts w:ascii="Times New Roman"/>
          <w:b w:val="false"/>
          <w:i w:val="false"/>
          <w:color w:val="000000"/>
          <w:sz w:val="28"/>
        </w:rPr>
        <w:t>
      1) разработке политики инвестирования собственных активов Управляющего или Брокера и (или) дилера, являющегося Управляющим;</w:t>
      </w:r>
      <w:r>
        <w:br/>
      </w:r>
      <w:r>
        <w:rPr>
          <w:rFonts w:ascii="Times New Roman"/>
          <w:b w:val="false"/>
          <w:i w:val="false"/>
          <w:color w:val="000000"/>
          <w:sz w:val="28"/>
        </w:rPr>
        <w:t>
</w:t>
      </w:r>
      <w:r>
        <w:rPr>
          <w:rFonts w:ascii="Times New Roman"/>
          <w:b w:val="false"/>
          <w:i w:val="false"/>
          <w:color w:val="000000"/>
          <w:sz w:val="28"/>
        </w:rPr>
        <w:t>
      2) подготовке рекомендаций для принятия решений о заключении сделок с финансовыми инструментами за счет собственных средств, предусматривающих:</w:t>
      </w:r>
      <w:r>
        <w:br/>
      </w:r>
      <w:r>
        <w:rPr>
          <w:rFonts w:ascii="Times New Roman"/>
          <w:b w:val="false"/>
          <w:i w:val="false"/>
          <w:color w:val="000000"/>
          <w:sz w:val="28"/>
        </w:rPr>
        <w:t>
</w:t>
      </w:r>
      <w:r>
        <w:rPr>
          <w:rFonts w:ascii="Times New Roman"/>
          <w:b w:val="false"/>
          <w:i w:val="false"/>
          <w:color w:val="000000"/>
          <w:sz w:val="28"/>
        </w:rPr>
        <w:t>
      перечень должностей лиц, уполномоченных на выдачу рекомендаций;</w:t>
      </w:r>
      <w:r>
        <w:br/>
      </w:r>
      <w:r>
        <w:rPr>
          <w:rFonts w:ascii="Times New Roman"/>
          <w:b w:val="false"/>
          <w:i w:val="false"/>
          <w:color w:val="000000"/>
          <w:sz w:val="28"/>
        </w:rPr>
        <w:t>
</w:t>
      </w:r>
      <w:r>
        <w:rPr>
          <w:rFonts w:ascii="Times New Roman"/>
          <w:b w:val="false"/>
          <w:i w:val="false"/>
          <w:color w:val="000000"/>
          <w:sz w:val="28"/>
        </w:rPr>
        <w:t>
      порядок осуществления анализа состояния инвестиционного портфеля за счет собственных активов;</w:t>
      </w:r>
      <w:r>
        <w:br/>
      </w:r>
      <w:r>
        <w:rPr>
          <w:rFonts w:ascii="Times New Roman"/>
          <w:b w:val="false"/>
          <w:i w:val="false"/>
          <w:color w:val="000000"/>
          <w:sz w:val="28"/>
        </w:rPr>
        <w:t>
</w:t>
      </w:r>
      <w:r>
        <w:rPr>
          <w:rFonts w:ascii="Times New Roman"/>
          <w:b w:val="false"/>
          <w:i w:val="false"/>
          <w:color w:val="000000"/>
          <w:sz w:val="28"/>
        </w:rPr>
        <w:t>
      порядок осуществления анализа наличия, условий обращения и доходности финансовых инструментов, в которые предполагается осуществить инвестирование;</w:t>
      </w:r>
      <w:r>
        <w:br/>
      </w:r>
      <w:r>
        <w:rPr>
          <w:rFonts w:ascii="Times New Roman"/>
          <w:b w:val="false"/>
          <w:i w:val="false"/>
          <w:color w:val="000000"/>
          <w:sz w:val="28"/>
        </w:rPr>
        <w:t>
</w:t>
      </w:r>
      <w:r>
        <w:rPr>
          <w:rFonts w:ascii="Times New Roman"/>
          <w:b w:val="false"/>
          <w:i w:val="false"/>
          <w:color w:val="000000"/>
          <w:sz w:val="28"/>
        </w:rPr>
        <w:t>
      порядок осуществления анализа рисков, связанных с финансовыми инструментами, в которые предполагается осуществить инвестирование;</w:t>
      </w:r>
      <w:r>
        <w:br/>
      </w:r>
      <w:r>
        <w:rPr>
          <w:rFonts w:ascii="Times New Roman"/>
          <w:b w:val="false"/>
          <w:i w:val="false"/>
          <w:color w:val="000000"/>
          <w:sz w:val="28"/>
        </w:rPr>
        <w:t>
</w:t>
      </w:r>
      <w:r>
        <w:rPr>
          <w:rFonts w:ascii="Times New Roman"/>
          <w:b w:val="false"/>
          <w:i w:val="false"/>
          <w:color w:val="000000"/>
          <w:sz w:val="28"/>
        </w:rPr>
        <w:t>
      порядок осуществления анализа соблюдения норм диверсификации активов;</w:t>
      </w:r>
      <w:r>
        <w:br/>
      </w:r>
      <w:r>
        <w:rPr>
          <w:rFonts w:ascii="Times New Roman"/>
          <w:b w:val="false"/>
          <w:i w:val="false"/>
          <w:color w:val="000000"/>
          <w:sz w:val="28"/>
        </w:rPr>
        <w:t>
</w:t>
      </w:r>
      <w:r>
        <w:rPr>
          <w:rFonts w:ascii="Times New Roman"/>
          <w:b w:val="false"/>
          <w:i w:val="false"/>
          <w:color w:val="000000"/>
          <w:sz w:val="28"/>
        </w:rPr>
        <w:t>
      порядок осуществления анализа факторов, существенных для выдачи рекомендаций;</w:t>
      </w:r>
      <w:r>
        <w:br/>
      </w:r>
      <w:r>
        <w:rPr>
          <w:rFonts w:ascii="Times New Roman"/>
          <w:b w:val="false"/>
          <w:i w:val="false"/>
          <w:color w:val="000000"/>
          <w:sz w:val="28"/>
        </w:rPr>
        <w:t>
</w:t>
      </w:r>
      <w:r>
        <w:rPr>
          <w:rFonts w:ascii="Times New Roman"/>
          <w:b w:val="false"/>
          <w:i w:val="false"/>
          <w:color w:val="000000"/>
          <w:sz w:val="28"/>
        </w:rPr>
        <w:t>
      3) принятию решений о заключении сделок с финансовыми инструментами за счет собственных средств Управляющего или Брокера и (или) дилера, являющегося Управляющим, содержащие описание работы инвестиционного комитета, уполномоченного на принятие таких решений, периодичность проведения и оформления результатов заседаний;</w:t>
      </w:r>
      <w:r>
        <w:br/>
      </w:r>
      <w:r>
        <w:rPr>
          <w:rFonts w:ascii="Times New Roman"/>
          <w:b w:val="false"/>
          <w:i w:val="false"/>
          <w:color w:val="000000"/>
          <w:sz w:val="28"/>
        </w:rPr>
        <w:t>
</w:t>
      </w:r>
      <w:r>
        <w:rPr>
          <w:rFonts w:ascii="Times New Roman"/>
          <w:b w:val="false"/>
          <w:i w:val="false"/>
          <w:color w:val="000000"/>
          <w:sz w:val="28"/>
        </w:rPr>
        <w:t>
      4) взаимодействию органов и подразделений Управляющего или Брокера и (или) дилера, являющегося Управляющим, в процессе подготовки, принятия и исполнения решений о заключении сделок с финансовыми инструментами за счет собственных средств;</w:t>
      </w:r>
      <w:r>
        <w:br/>
      </w:r>
      <w:r>
        <w:rPr>
          <w:rFonts w:ascii="Times New Roman"/>
          <w:b w:val="false"/>
          <w:i w:val="false"/>
          <w:color w:val="000000"/>
          <w:sz w:val="28"/>
        </w:rPr>
        <w:t>
</w:t>
      </w:r>
      <w:r>
        <w:rPr>
          <w:rFonts w:ascii="Times New Roman"/>
          <w:b w:val="false"/>
          <w:i w:val="false"/>
          <w:color w:val="000000"/>
          <w:sz w:val="28"/>
        </w:rPr>
        <w:t>
      5) совершению сделок с участием собственных активов и осуществлению контроля за их исполнением, контролю за совершением сделок с участием собственных активов, осуществлению сверок состава и движения активов, ведения внутреннего учета и документооборота заключенных сделок, а также перечень должностей руководящих работников, осуществляющих контроль за совершением сделок с участием собственных активов;</w:t>
      </w:r>
      <w:r>
        <w:br/>
      </w:r>
      <w:r>
        <w:rPr>
          <w:rFonts w:ascii="Times New Roman"/>
          <w:b w:val="false"/>
          <w:i w:val="false"/>
          <w:color w:val="000000"/>
          <w:sz w:val="28"/>
        </w:rPr>
        <w:t>
</w:t>
      </w:r>
      <w:r>
        <w:rPr>
          <w:rFonts w:ascii="Times New Roman"/>
          <w:b w:val="false"/>
          <w:i w:val="false"/>
          <w:color w:val="000000"/>
          <w:sz w:val="28"/>
        </w:rPr>
        <w:t>
      6) подготовке отчетности о результатах деятельности по управлению собственными активами перед Комитетом, соответствующими органами Управляющего или Брокера и (или) дилера, являющегося Управляющим.</w:t>
      </w:r>
      <w:r>
        <w:br/>
      </w:r>
      <w:r>
        <w:rPr>
          <w:rFonts w:ascii="Times New Roman"/>
          <w:b w:val="false"/>
          <w:i w:val="false"/>
          <w:color w:val="000000"/>
          <w:sz w:val="28"/>
        </w:rPr>
        <w:t>
      </w:t>
      </w:r>
      <w:r>
        <w:rPr>
          <w:rFonts w:ascii="Times New Roman"/>
          <w:b w:val="false"/>
          <w:i w:val="false"/>
          <w:color w:val="ff0000"/>
          <w:sz w:val="28"/>
        </w:rPr>
        <w:t xml:space="preserve">Сноска. Пункт 17 в редакции постановления Правления Национального Банка РК от 24.08.2012 </w:t>
      </w:r>
      <w:r>
        <w:rPr>
          <w:rFonts w:ascii="Times New Roman"/>
          <w:b w:val="false"/>
          <w:i w:val="false"/>
          <w:color w:val="000000"/>
          <w:sz w:val="28"/>
        </w:rPr>
        <w:t>№ 278</w:t>
      </w:r>
      <w:r>
        <w:rPr>
          <w:rFonts w:ascii="Times New Roman"/>
          <w:b w:val="false"/>
          <w:i w:val="false"/>
          <w:color w:val="000000"/>
          <w:sz w:val="28"/>
        </w:rPr>
        <w:t> </w:t>
      </w:r>
      <w:r>
        <w:rPr>
          <w:rFonts w:ascii="Times New Roman"/>
          <w:b w:val="false"/>
          <w:i w:val="false"/>
          <w:color w:val="ff0000"/>
          <w:sz w:val="28"/>
        </w:rPr>
        <w:t>(вводится в действие с 01.01.2013).</w:t>
      </w:r>
      <w:r>
        <w:br/>
      </w:r>
      <w:r>
        <w:rPr>
          <w:rFonts w:ascii="Times New Roman"/>
          <w:b w:val="false"/>
          <w:i w:val="false"/>
          <w:color w:val="000000"/>
          <w:sz w:val="28"/>
        </w:rPr>
        <w:t>
</w:t>
      </w:r>
      <w:r>
        <w:rPr>
          <w:rFonts w:ascii="Times New Roman"/>
          <w:b w:val="false"/>
          <w:i w:val="false"/>
          <w:color w:val="000000"/>
          <w:sz w:val="28"/>
        </w:rPr>
        <w:t>
      18. Политика инвестирования собственных активов Брокера и (или) дилера устанавливает условия и порядок осуществления деятельности по управлению собственными активами, типовые формы документов, используемых в процессе деятельности по управлению собственными активами, и включает описание процедур по:</w:t>
      </w:r>
      <w:r>
        <w:br/>
      </w:r>
      <w:r>
        <w:rPr>
          <w:rFonts w:ascii="Times New Roman"/>
          <w:b w:val="false"/>
          <w:i w:val="false"/>
          <w:color w:val="000000"/>
          <w:sz w:val="28"/>
        </w:rPr>
        <w:t>
</w:t>
      </w:r>
      <w:r>
        <w:rPr>
          <w:rFonts w:ascii="Times New Roman"/>
          <w:b w:val="false"/>
          <w:i w:val="false"/>
          <w:color w:val="000000"/>
          <w:sz w:val="28"/>
        </w:rPr>
        <w:t>
      1) разработке политики инвестирования собственных активов Брокера и (или) дилера;</w:t>
      </w:r>
      <w:r>
        <w:br/>
      </w:r>
      <w:r>
        <w:rPr>
          <w:rFonts w:ascii="Times New Roman"/>
          <w:b w:val="false"/>
          <w:i w:val="false"/>
          <w:color w:val="000000"/>
          <w:sz w:val="28"/>
        </w:rPr>
        <w:t>
</w:t>
      </w:r>
      <w:r>
        <w:rPr>
          <w:rFonts w:ascii="Times New Roman"/>
          <w:b w:val="false"/>
          <w:i w:val="false"/>
          <w:color w:val="000000"/>
          <w:sz w:val="28"/>
        </w:rPr>
        <w:t>
      2) проведению анализа, необходимого для принятия решений о заключении сделок с финансовыми инструментами за счет собственных средств Брокера и (или) дилера, предусматривающих:</w:t>
      </w:r>
      <w:r>
        <w:br/>
      </w:r>
      <w:r>
        <w:rPr>
          <w:rFonts w:ascii="Times New Roman"/>
          <w:b w:val="false"/>
          <w:i w:val="false"/>
          <w:color w:val="000000"/>
          <w:sz w:val="28"/>
        </w:rPr>
        <w:t>
</w:t>
      </w:r>
      <w:r>
        <w:rPr>
          <w:rFonts w:ascii="Times New Roman"/>
          <w:b w:val="false"/>
          <w:i w:val="false"/>
          <w:color w:val="000000"/>
          <w:sz w:val="28"/>
        </w:rPr>
        <w:t>
      порядок осуществления анализа состояния инвестиционного портфеля за счет собственных активов;</w:t>
      </w:r>
      <w:r>
        <w:br/>
      </w:r>
      <w:r>
        <w:rPr>
          <w:rFonts w:ascii="Times New Roman"/>
          <w:b w:val="false"/>
          <w:i w:val="false"/>
          <w:color w:val="000000"/>
          <w:sz w:val="28"/>
        </w:rPr>
        <w:t>
</w:t>
      </w:r>
      <w:r>
        <w:rPr>
          <w:rFonts w:ascii="Times New Roman"/>
          <w:b w:val="false"/>
          <w:i w:val="false"/>
          <w:color w:val="000000"/>
          <w:sz w:val="28"/>
        </w:rPr>
        <w:t>
      порядок осуществления анализа наличия, условий обращения и доходности финансовых инструментов, в которые предполагается осуществить инвестирование;</w:t>
      </w:r>
      <w:r>
        <w:br/>
      </w:r>
      <w:r>
        <w:rPr>
          <w:rFonts w:ascii="Times New Roman"/>
          <w:b w:val="false"/>
          <w:i w:val="false"/>
          <w:color w:val="000000"/>
          <w:sz w:val="28"/>
        </w:rPr>
        <w:t>
</w:t>
      </w:r>
      <w:r>
        <w:rPr>
          <w:rFonts w:ascii="Times New Roman"/>
          <w:b w:val="false"/>
          <w:i w:val="false"/>
          <w:color w:val="000000"/>
          <w:sz w:val="28"/>
        </w:rPr>
        <w:t>
      порядок осуществления анализа рисков, связанных с финансовыми инструментами, в которые предполагается осуществить инвестирование;</w:t>
      </w:r>
      <w:r>
        <w:br/>
      </w:r>
      <w:r>
        <w:rPr>
          <w:rFonts w:ascii="Times New Roman"/>
          <w:b w:val="false"/>
          <w:i w:val="false"/>
          <w:color w:val="000000"/>
          <w:sz w:val="28"/>
        </w:rPr>
        <w:t>
</w:t>
      </w:r>
      <w:r>
        <w:rPr>
          <w:rFonts w:ascii="Times New Roman"/>
          <w:b w:val="false"/>
          <w:i w:val="false"/>
          <w:color w:val="000000"/>
          <w:sz w:val="28"/>
        </w:rPr>
        <w:t>
      3) принятию решений о заключении сделок с финансовыми инструментами за счет собственных средств Брокера и (или) дилера на коллегиальной основе;</w:t>
      </w:r>
      <w:r>
        <w:br/>
      </w:r>
      <w:r>
        <w:rPr>
          <w:rFonts w:ascii="Times New Roman"/>
          <w:b w:val="false"/>
          <w:i w:val="false"/>
          <w:color w:val="000000"/>
          <w:sz w:val="28"/>
        </w:rPr>
        <w:t>
</w:t>
      </w:r>
      <w:r>
        <w:rPr>
          <w:rFonts w:ascii="Times New Roman"/>
          <w:b w:val="false"/>
          <w:i w:val="false"/>
          <w:color w:val="000000"/>
          <w:sz w:val="28"/>
        </w:rPr>
        <w:t>
      4) взаимодействию органов и подразделений Брокера и (или) дилера в процессе подготовки, принятия и исполнения решений о заключении сделок с финансовыми инструментами за счет собственных средств;</w:t>
      </w:r>
      <w:r>
        <w:br/>
      </w:r>
      <w:r>
        <w:rPr>
          <w:rFonts w:ascii="Times New Roman"/>
          <w:b w:val="false"/>
          <w:i w:val="false"/>
          <w:color w:val="000000"/>
          <w:sz w:val="28"/>
        </w:rPr>
        <w:t>
</w:t>
      </w:r>
      <w:r>
        <w:rPr>
          <w:rFonts w:ascii="Times New Roman"/>
          <w:b w:val="false"/>
          <w:i w:val="false"/>
          <w:color w:val="000000"/>
          <w:sz w:val="28"/>
        </w:rPr>
        <w:t>
      5) совершению сделок с участием собственных активов и осуществлению контроля за их исполнением, контролю за совершением сделок с участием собственных активов, осуществлению сверок состава и движения активов, ведения внутреннего учета и документооборота заключенных сделок, а также перечень должностей руководящих работников, осуществляющих контроль за совершением сделок с участием собственных активов;</w:t>
      </w:r>
      <w:r>
        <w:br/>
      </w:r>
      <w:r>
        <w:rPr>
          <w:rFonts w:ascii="Times New Roman"/>
          <w:b w:val="false"/>
          <w:i w:val="false"/>
          <w:color w:val="000000"/>
          <w:sz w:val="28"/>
        </w:rPr>
        <w:t>
</w:t>
      </w:r>
      <w:r>
        <w:rPr>
          <w:rFonts w:ascii="Times New Roman"/>
          <w:b w:val="false"/>
          <w:i w:val="false"/>
          <w:color w:val="000000"/>
          <w:sz w:val="28"/>
        </w:rPr>
        <w:t>
      6) подготовке отчетности о результатах деятельности по управлению инвестиционным портфелем собственными активами перед органом управления (наблюдательным советом) Брокера и (или) дилера.</w:t>
      </w:r>
      <w:r>
        <w:br/>
      </w:r>
      <w:r>
        <w:rPr>
          <w:rFonts w:ascii="Times New Roman"/>
          <w:b w:val="false"/>
          <w:i w:val="false"/>
          <w:color w:val="000000"/>
          <w:sz w:val="28"/>
        </w:rPr>
        <w:t>
      </w:t>
      </w:r>
      <w:r>
        <w:rPr>
          <w:rFonts w:ascii="Times New Roman"/>
          <w:b w:val="false"/>
          <w:i w:val="false"/>
          <w:color w:val="ff0000"/>
          <w:sz w:val="28"/>
        </w:rPr>
        <w:t xml:space="preserve">Сноска. Пункт 18 с изменениями, внесенными постановлением Правления АФН РК от 04.10.2010 </w:t>
      </w:r>
      <w:r>
        <w:rPr>
          <w:rFonts w:ascii="Times New Roman"/>
          <w:b w:val="false"/>
          <w:i w:val="false"/>
          <w:color w:val="000000"/>
          <w:sz w:val="28"/>
        </w:rPr>
        <w:t>№ 150</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r>
        <w:br/>
      </w:r>
      <w:r>
        <w:rPr>
          <w:rFonts w:ascii="Times New Roman"/>
          <w:b w:val="false"/>
          <w:i w:val="false"/>
          <w:color w:val="000000"/>
          <w:sz w:val="28"/>
        </w:rPr>
        <w:t>
</w:t>
      </w:r>
      <w:r>
        <w:rPr>
          <w:rFonts w:ascii="Times New Roman"/>
          <w:b w:val="false"/>
          <w:i w:val="false"/>
          <w:color w:val="000000"/>
          <w:sz w:val="28"/>
        </w:rPr>
        <w:t>
      19. Политика инвестирования собственных активов Брокера и (или) дилера, Управляющего разрабатывается и утверждается в соответствии с требованиями главы 4 Правил.</w:t>
      </w:r>
      <w:r>
        <w:br/>
      </w:r>
      <w:r>
        <w:rPr>
          <w:rFonts w:ascii="Times New Roman"/>
          <w:b w:val="false"/>
          <w:i w:val="false"/>
          <w:color w:val="000000"/>
          <w:sz w:val="28"/>
        </w:rPr>
        <w:t>
      </w:t>
      </w:r>
      <w:r>
        <w:rPr>
          <w:rFonts w:ascii="Times New Roman"/>
          <w:b w:val="false"/>
          <w:i w:val="false"/>
          <w:color w:val="ff0000"/>
          <w:sz w:val="28"/>
        </w:rPr>
        <w:t>Сноска. Пункт 19 в редакции постановления Правления Национального Банка РК от 24.08.2012</w:t>
      </w:r>
      <w:r>
        <w:rPr>
          <w:rFonts w:ascii="Times New Roman"/>
          <w:b w:val="false"/>
          <w:i w:val="false"/>
          <w:color w:val="000000"/>
          <w:sz w:val="28"/>
        </w:rPr>
        <w:t> </w:t>
      </w:r>
      <w:r>
        <w:rPr>
          <w:rFonts w:ascii="Times New Roman"/>
          <w:b w:val="false"/>
          <w:i w:val="false"/>
          <w:color w:val="000000"/>
          <w:sz w:val="28"/>
        </w:rPr>
        <w:t>№ 278</w:t>
      </w:r>
      <w:r>
        <w:rPr>
          <w:rFonts w:ascii="Times New Roman"/>
          <w:b w:val="false"/>
          <w:i w:val="false"/>
          <w:color w:val="000000"/>
          <w:sz w:val="28"/>
        </w:rPr>
        <w:t> </w:t>
      </w:r>
      <w:r>
        <w:rPr>
          <w:rFonts w:ascii="Times New Roman"/>
          <w:b w:val="false"/>
          <w:i w:val="false"/>
          <w:color w:val="ff0000"/>
          <w:sz w:val="28"/>
        </w:rPr>
        <w:t>(вводится в действие с 01.01.2013).</w:t>
      </w:r>
      <w:r>
        <w:br/>
      </w:r>
      <w:r>
        <w:rPr>
          <w:rFonts w:ascii="Times New Roman"/>
          <w:b w:val="false"/>
          <w:i w:val="false"/>
          <w:color w:val="000000"/>
          <w:sz w:val="28"/>
        </w:rPr>
        <w:t>
</w:t>
      </w:r>
      <w:r>
        <w:rPr>
          <w:rFonts w:ascii="Times New Roman"/>
          <w:b w:val="false"/>
          <w:i w:val="false"/>
          <w:color w:val="000000"/>
          <w:sz w:val="28"/>
        </w:rPr>
        <w:t>
      20. Политика Брокера и (или) дилера, Управляющего по управлению рисками определяет:</w:t>
      </w:r>
      <w:r>
        <w:br/>
      </w:r>
      <w:r>
        <w:rPr>
          <w:rFonts w:ascii="Times New Roman"/>
          <w:b w:val="false"/>
          <w:i w:val="false"/>
          <w:color w:val="000000"/>
          <w:sz w:val="28"/>
        </w:rPr>
        <w:t>
</w:t>
      </w:r>
      <w:r>
        <w:rPr>
          <w:rFonts w:ascii="Times New Roman"/>
          <w:b w:val="false"/>
          <w:i w:val="false"/>
          <w:color w:val="000000"/>
          <w:sz w:val="28"/>
        </w:rPr>
        <w:t>
      1) полномочия и функциональные обязанности по управлению рисками членов органа управления (наблюдательного совета), членов исполнительного органа и ответственных работников Брокера и (или) дилера, Управляющего;</w:t>
      </w:r>
      <w:r>
        <w:br/>
      </w:r>
      <w:r>
        <w:rPr>
          <w:rFonts w:ascii="Times New Roman"/>
          <w:b w:val="false"/>
          <w:i w:val="false"/>
          <w:color w:val="000000"/>
          <w:sz w:val="28"/>
        </w:rPr>
        <w:t>
</w:t>
      </w:r>
      <w:r>
        <w:rPr>
          <w:rFonts w:ascii="Times New Roman"/>
          <w:b w:val="false"/>
          <w:i w:val="false"/>
          <w:color w:val="000000"/>
          <w:sz w:val="28"/>
        </w:rPr>
        <w:t>
      2) квалификационные требования к работникам подразделений, осуществляющих управление рисками и лицензируемые виды деятельности на финансовом рынке, включая, но, не ограничиваясь, требованиями по наличию образования и стажа работы;</w:t>
      </w:r>
      <w:r>
        <w:br/>
      </w:r>
      <w:r>
        <w:rPr>
          <w:rFonts w:ascii="Times New Roman"/>
          <w:b w:val="false"/>
          <w:i w:val="false"/>
          <w:color w:val="000000"/>
          <w:sz w:val="28"/>
        </w:rPr>
        <w:t>
</w:t>
      </w:r>
      <w:r>
        <w:rPr>
          <w:rFonts w:ascii="Times New Roman"/>
          <w:b w:val="false"/>
          <w:i w:val="false"/>
          <w:color w:val="000000"/>
          <w:sz w:val="28"/>
        </w:rPr>
        <w:t>
      3) формат информации о текущем финансовом состоянии и деятельности Брокера и (или) дилера, Управляющего и принятых рисках в виде определенных форм управленческой отчетности, которая идентифицирует и измеряет кредитный, процентный, валютный, страновой (трансфертный), репутационный риски, риск потери ликвидности и иные установленные риски, определяет степень подверженности рискам;</w:t>
      </w:r>
      <w:r>
        <w:br/>
      </w:r>
      <w:r>
        <w:rPr>
          <w:rFonts w:ascii="Times New Roman"/>
          <w:b w:val="false"/>
          <w:i w:val="false"/>
          <w:color w:val="000000"/>
          <w:sz w:val="28"/>
        </w:rPr>
        <w:t>
</w:t>
      </w:r>
      <w:r>
        <w:rPr>
          <w:rFonts w:ascii="Times New Roman"/>
          <w:b w:val="false"/>
          <w:i w:val="false"/>
          <w:color w:val="000000"/>
          <w:sz w:val="28"/>
        </w:rPr>
        <w:t>
      4) наличие в составе организационной структуры Брокера и (или) дилера, Управляющего отдельного подразделения по управлению рисками, не участвующего в осуществлении иных видов деятельности Брокера и (или) дилера, Управляющего;</w:t>
      </w:r>
      <w:r>
        <w:br/>
      </w:r>
      <w:r>
        <w:rPr>
          <w:rFonts w:ascii="Times New Roman"/>
          <w:b w:val="false"/>
          <w:i w:val="false"/>
          <w:color w:val="000000"/>
          <w:sz w:val="28"/>
        </w:rPr>
        <w:t>
</w:t>
      </w:r>
      <w:r>
        <w:rPr>
          <w:rFonts w:ascii="Times New Roman"/>
          <w:b w:val="false"/>
          <w:i w:val="false"/>
          <w:color w:val="000000"/>
          <w:sz w:val="28"/>
        </w:rPr>
        <w:t>
      5) два уровня контроля операций, осуществляемых в рамках лицензируемых видов деятельности, перечень которых определяется внутренними документами Брокера и (или) дилера, Управляющего: работник, выполняющий операцию - первый уровень, непосредственный руководитель, контролирующий работника, выполняющего операцию, - второй уровень;</w:t>
      </w:r>
      <w:r>
        <w:br/>
      </w:r>
      <w:r>
        <w:rPr>
          <w:rFonts w:ascii="Times New Roman"/>
          <w:b w:val="false"/>
          <w:i w:val="false"/>
          <w:color w:val="000000"/>
          <w:sz w:val="28"/>
        </w:rPr>
        <w:t>
</w:t>
      </w:r>
      <w:r>
        <w:rPr>
          <w:rFonts w:ascii="Times New Roman"/>
          <w:b w:val="false"/>
          <w:i w:val="false"/>
          <w:color w:val="000000"/>
          <w:sz w:val="28"/>
        </w:rPr>
        <w:t>
      6) процедуры постоянного мониторинга и определения эффективности принятых решений о заключении сделок с финансовыми инструментами за счет собственных средств и средств клиентов, принятых в инвестиционное управление, включая анализ транзакционных расходов, связанных с исполнением таких решений;</w:t>
      </w:r>
      <w:r>
        <w:br/>
      </w:r>
      <w:r>
        <w:rPr>
          <w:rFonts w:ascii="Times New Roman"/>
          <w:b w:val="false"/>
          <w:i w:val="false"/>
          <w:color w:val="000000"/>
          <w:sz w:val="28"/>
        </w:rPr>
        <w:t>
</w:t>
      </w:r>
      <w:r>
        <w:rPr>
          <w:rFonts w:ascii="Times New Roman"/>
          <w:b w:val="false"/>
          <w:i w:val="false"/>
          <w:color w:val="000000"/>
          <w:sz w:val="28"/>
        </w:rPr>
        <w:t>
      7) порядок действий в случае наступления событий, которые оказывают влияние на значительное ухудшение финансового состояния Брокера и (или) дилера, Управляющего и (или) на его способность отвечать по своим обязательствам;</w:t>
      </w:r>
      <w:r>
        <w:br/>
      </w:r>
      <w:r>
        <w:rPr>
          <w:rFonts w:ascii="Times New Roman"/>
          <w:b w:val="false"/>
          <w:i w:val="false"/>
          <w:color w:val="000000"/>
          <w:sz w:val="28"/>
        </w:rPr>
        <w:t>
</w:t>
      </w:r>
      <w:r>
        <w:rPr>
          <w:rFonts w:ascii="Times New Roman"/>
          <w:b w:val="false"/>
          <w:i w:val="false"/>
          <w:color w:val="000000"/>
          <w:sz w:val="28"/>
        </w:rPr>
        <w:t>
      8) порядок осуществления операционной (текущей) деятельности Брокера и (или) дилера, Управляющего и бухгалтерского учета, определяющий:</w:t>
      </w:r>
      <w:r>
        <w:br/>
      </w:r>
      <w:r>
        <w:rPr>
          <w:rFonts w:ascii="Times New Roman"/>
          <w:b w:val="false"/>
          <w:i w:val="false"/>
          <w:color w:val="000000"/>
          <w:sz w:val="28"/>
        </w:rPr>
        <w:t>
</w:t>
      </w:r>
      <w:r>
        <w:rPr>
          <w:rFonts w:ascii="Times New Roman"/>
          <w:b w:val="false"/>
          <w:i w:val="false"/>
          <w:color w:val="000000"/>
          <w:sz w:val="28"/>
        </w:rPr>
        <w:t>
      подразделения, обеспечивающие осуществление операционной (текущей) деятельности Брокера и (или) дилера, Управляющего, их функции, обязанности и полномочия;</w:t>
      </w:r>
      <w:r>
        <w:br/>
      </w:r>
      <w:r>
        <w:rPr>
          <w:rFonts w:ascii="Times New Roman"/>
          <w:b w:val="false"/>
          <w:i w:val="false"/>
          <w:color w:val="000000"/>
          <w:sz w:val="28"/>
        </w:rPr>
        <w:t>
</w:t>
      </w:r>
      <w:r>
        <w:rPr>
          <w:rFonts w:ascii="Times New Roman"/>
          <w:b w:val="false"/>
          <w:i w:val="false"/>
          <w:color w:val="000000"/>
          <w:sz w:val="28"/>
        </w:rPr>
        <w:t>
      технический порядок проведения операций;</w:t>
      </w:r>
      <w:r>
        <w:br/>
      </w:r>
      <w:r>
        <w:rPr>
          <w:rFonts w:ascii="Times New Roman"/>
          <w:b w:val="false"/>
          <w:i w:val="false"/>
          <w:color w:val="000000"/>
          <w:sz w:val="28"/>
        </w:rPr>
        <w:t>
</w:t>
      </w:r>
      <w:r>
        <w:rPr>
          <w:rFonts w:ascii="Times New Roman"/>
          <w:b w:val="false"/>
          <w:i w:val="false"/>
          <w:color w:val="000000"/>
          <w:sz w:val="28"/>
        </w:rPr>
        <w:t>
      систему бухгалтерского учета операций Брокера и (или) дилера, Управляющего;</w:t>
      </w:r>
      <w:r>
        <w:br/>
      </w:r>
      <w:r>
        <w:rPr>
          <w:rFonts w:ascii="Times New Roman"/>
          <w:b w:val="false"/>
          <w:i w:val="false"/>
          <w:color w:val="000000"/>
          <w:sz w:val="28"/>
        </w:rPr>
        <w:t>
</w:t>
      </w:r>
      <w:r>
        <w:rPr>
          <w:rFonts w:ascii="Times New Roman"/>
          <w:b w:val="false"/>
          <w:i w:val="false"/>
          <w:color w:val="000000"/>
          <w:sz w:val="28"/>
        </w:rPr>
        <w:t>
      систему документооборота и делопроизводства Брокера и (или) дилера, Управляющего;</w:t>
      </w:r>
      <w:r>
        <w:br/>
      </w:r>
      <w:r>
        <w:rPr>
          <w:rFonts w:ascii="Times New Roman"/>
          <w:b w:val="false"/>
          <w:i w:val="false"/>
          <w:color w:val="000000"/>
          <w:sz w:val="28"/>
        </w:rPr>
        <w:t>
</w:t>
      </w:r>
      <w:r>
        <w:rPr>
          <w:rFonts w:ascii="Times New Roman"/>
          <w:b w:val="false"/>
          <w:i w:val="false"/>
          <w:color w:val="000000"/>
          <w:sz w:val="28"/>
        </w:rPr>
        <w:t>
      процедуры по предотвращению рисков нарушения порядка осуществления операционной (текущей) деятельности Брокера и (или) дилера, Управляющего:</w:t>
      </w:r>
      <w:r>
        <w:br/>
      </w:r>
      <w:r>
        <w:rPr>
          <w:rFonts w:ascii="Times New Roman"/>
          <w:b w:val="false"/>
          <w:i w:val="false"/>
          <w:color w:val="000000"/>
          <w:sz w:val="28"/>
        </w:rPr>
        <w:t>
</w:t>
      </w:r>
      <w:r>
        <w:rPr>
          <w:rFonts w:ascii="Times New Roman"/>
          <w:b w:val="false"/>
          <w:i w:val="false"/>
          <w:color w:val="000000"/>
          <w:sz w:val="28"/>
        </w:rPr>
        <w:t>
      ограничивающие возможность неправильного проведения и недостоверного отражения в учете совершенных операций с финансовыми инструментами;</w:t>
      </w:r>
      <w:r>
        <w:br/>
      </w:r>
      <w:r>
        <w:rPr>
          <w:rFonts w:ascii="Times New Roman"/>
          <w:b w:val="false"/>
          <w:i w:val="false"/>
          <w:color w:val="000000"/>
          <w:sz w:val="28"/>
        </w:rPr>
        <w:t>
</w:t>
      </w:r>
      <w:r>
        <w:rPr>
          <w:rFonts w:ascii="Times New Roman"/>
          <w:b w:val="false"/>
          <w:i w:val="false"/>
          <w:color w:val="000000"/>
          <w:sz w:val="28"/>
        </w:rPr>
        <w:t>
      обеспечивающие безопасность проведения операций, а именно выявление и предотвращение случаев злоупотребления при осуществлении операций с доходами и принятии риска, неадекватного размеру собственного капитала и доходов;</w:t>
      </w:r>
      <w:r>
        <w:br/>
      </w:r>
      <w:r>
        <w:rPr>
          <w:rFonts w:ascii="Times New Roman"/>
          <w:b w:val="false"/>
          <w:i w:val="false"/>
          <w:color w:val="000000"/>
          <w:sz w:val="28"/>
        </w:rPr>
        <w:t>
</w:t>
      </w:r>
      <w:r>
        <w:rPr>
          <w:rFonts w:ascii="Times New Roman"/>
          <w:b w:val="false"/>
          <w:i w:val="false"/>
          <w:color w:val="000000"/>
          <w:sz w:val="28"/>
        </w:rPr>
        <w:t>
      обеспечивающие бесперебойное функционирование системы электронной обработки и наличие у лиц, осуществляющих контроль системы электронной обработки данных и отвечающих за вопросы обработки данных, квалификации и опыта, соответствующих профилю работы;</w:t>
      </w:r>
      <w:r>
        <w:br/>
      </w:r>
      <w:r>
        <w:rPr>
          <w:rFonts w:ascii="Times New Roman"/>
          <w:b w:val="false"/>
          <w:i w:val="false"/>
          <w:color w:val="000000"/>
          <w:sz w:val="28"/>
        </w:rPr>
        <w:t>
</w:t>
      </w:r>
      <w:r>
        <w:rPr>
          <w:rFonts w:ascii="Times New Roman"/>
          <w:b w:val="false"/>
          <w:i w:val="false"/>
          <w:color w:val="000000"/>
          <w:sz w:val="28"/>
        </w:rPr>
        <w:t>
      направленные на предотвращение несанкционированного доступа в компьютерную и телекоммуникационную системы и предполагающие наличие у подразделения информационного обеспечения системы проверки уровня допуска при входе и выходе из автоматизированной системы и устанавливающие ответственность подразделения информационного обеспечения по контролю важных ключей, в том числе электронных ключей к информационным базам данных;</w:t>
      </w:r>
      <w:r>
        <w:br/>
      </w:r>
      <w:r>
        <w:rPr>
          <w:rFonts w:ascii="Times New Roman"/>
          <w:b w:val="false"/>
          <w:i w:val="false"/>
          <w:color w:val="000000"/>
          <w:sz w:val="28"/>
        </w:rPr>
        <w:t>
</w:t>
      </w:r>
      <w:r>
        <w:rPr>
          <w:rFonts w:ascii="Times New Roman"/>
          <w:b w:val="false"/>
          <w:i w:val="false"/>
          <w:color w:val="000000"/>
          <w:sz w:val="28"/>
        </w:rPr>
        <w:t>
      направленные на выполнение плановых мероприятий, в том числе при форс-мажорных обстоятельствах по обеспечению сохранности информационных систем баз данных, предусматривающих:</w:t>
      </w:r>
      <w:r>
        <w:br/>
      </w:r>
      <w:r>
        <w:rPr>
          <w:rFonts w:ascii="Times New Roman"/>
          <w:b w:val="false"/>
          <w:i w:val="false"/>
          <w:color w:val="000000"/>
          <w:sz w:val="28"/>
        </w:rPr>
        <w:t>
</w:t>
      </w:r>
      <w:r>
        <w:rPr>
          <w:rFonts w:ascii="Times New Roman"/>
          <w:b w:val="false"/>
          <w:i w:val="false"/>
          <w:color w:val="000000"/>
          <w:sz w:val="28"/>
        </w:rPr>
        <w:t>
      наличие обособленных помещений для технических комплексов информационных баз данных, отвечающих </w:t>
      </w:r>
      <w:r>
        <w:rPr>
          <w:rFonts w:ascii="Times New Roman"/>
          <w:b w:val="false"/>
          <w:i w:val="false"/>
          <w:color w:val="000000"/>
          <w:sz w:val="28"/>
        </w:rPr>
        <w:t>требованиям</w:t>
      </w:r>
      <w:r>
        <w:rPr>
          <w:rFonts w:ascii="Times New Roman"/>
          <w:b w:val="false"/>
          <w:i w:val="false"/>
          <w:color w:val="000000"/>
          <w:sz w:val="28"/>
        </w:rPr>
        <w:t xml:space="preserve"> пожарной безопасности и сейсмоустойчивости, автономного электропитания, резервных компьютеров и сетевых коммуникаций, регулярного формирования резервных копий системно-важных программных файлов и файлов данных;</w:t>
      </w:r>
      <w:r>
        <w:br/>
      </w:r>
      <w:r>
        <w:rPr>
          <w:rFonts w:ascii="Times New Roman"/>
          <w:b w:val="false"/>
          <w:i w:val="false"/>
          <w:color w:val="000000"/>
          <w:sz w:val="28"/>
        </w:rPr>
        <w:t>
</w:t>
      </w:r>
      <w:r>
        <w:rPr>
          <w:rFonts w:ascii="Times New Roman"/>
          <w:b w:val="false"/>
          <w:i w:val="false"/>
          <w:color w:val="000000"/>
          <w:sz w:val="28"/>
        </w:rPr>
        <w:t>
      делегирование полномочий и ответственность в случае возникновения форс-мажорных обстоятельств;</w:t>
      </w:r>
      <w:r>
        <w:br/>
      </w:r>
      <w:r>
        <w:rPr>
          <w:rFonts w:ascii="Times New Roman"/>
          <w:b w:val="false"/>
          <w:i w:val="false"/>
          <w:color w:val="000000"/>
          <w:sz w:val="28"/>
        </w:rPr>
        <w:t>
</w:t>
      </w:r>
      <w:r>
        <w:rPr>
          <w:rFonts w:ascii="Times New Roman"/>
          <w:b w:val="false"/>
          <w:i w:val="false"/>
          <w:color w:val="000000"/>
          <w:sz w:val="28"/>
        </w:rPr>
        <w:t>
      определение действий при наступлении форс-мажорных обстоятельств, предусматривающих правила и руководства для компьютерного центра в случае чрезвычайного сбоя в работе системы;</w:t>
      </w:r>
      <w:r>
        <w:br/>
      </w:r>
      <w:r>
        <w:rPr>
          <w:rFonts w:ascii="Times New Roman"/>
          <w:b w:val="false"/>
          <w:i w:val="false"/>
          <w:color w:val="000000"/>
          <w:sz w:val="28"/>
        </w:rPr>
        <w:t>
</w:t>
      </w:r>
      <w:r>
        <w:rPr>
          <w:rFonts w:ascii="Times New Roman"/>
          <w:b w:val="false"/>
          <w:i w:val="false"/>
          <w:color w:val="000000"/>
          <w:sz w:val="28"/>
        </w:rPr>
        <w:t>
      предотвращение сбоев с помощью регулярных инспекций оборудования и проверки отчетов о работе подразделением информационного обеспечения;</w:t>
      </w:r>
      <w:r>
        <w:br/>
      </w:r>
      <w:r>
        <w:rPr>
          <w:rFonts w:ascii="Times New Roman"/>
          <w:b w:val="false"/>
          <w:i w:val="false"/>
          <w:color w:val="000000"/>
          <w:sz w:val="28"/>
        </w:rPr>
        <w:t>
</w:t>
      </w:r>
      <w:r>
        <w:rPr>
          <w:rFonts w:ascii="Times New Roman"/>
          <w:b w:val="false"/>
          <w:i w:val="false"/>
          <w:color w:val="000000"/>
          <w:sz w:val="28"/>
        </w:rPr>
        <w:t>
      установление порядка планирования, разработки и функционирования систем электронной обработки данных.</w:t>
      </w:r>
      <w:r>
        <w:br/>
      </w:r>
      <w:r>
        <w:rPr>
          <w:rFonts w:ascii="Times New Roman"/>
          <w:b w:val="false"/>
          <w:i w:val="false"/>
          <w:color w:val="000000"/>
          <w:sz w:val="28"/>
        </w:rPr>
        <w:t>
      </w:t>
      </w:r>
      <w:r>
        <w:rPr>
          <w:rFonts w:ascii="Times New Roman"/>
          <w:b w:val="false"/>
          <w:i w:val="false"/>
          <w:color w:val="ff0000"/>
          <w:sz w:val="28"/>
        </w:rPr>
        <w:t xml:space="preserve">Сноска. Пункт 20 с изменениями, внесенными постановлением Правления АФН РК от 04.10.2010 </w:t>
      </w:r>
      <w:r>
        <w:rPr>
          <w:rFonts w:ascii="Times New Roman"/>
          <w:b w:val="false"/>
          <w:i w:val="false"/>
          <w:color w:val="000000"/>
          <w:sz w:val="28"/>
        </w:rPr>
        <w:t>№ 150</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r>
        <w:br/>
      </w:r>
      <w:r>
        <w:rPr>
          <w:rFonts w:ascii="Times New Roman"/>
          <w:b w:val="false"/>
          <w:i w:val="false"/>
          <w:color w:val="000000"/>
          <w:sz w:val="28"/>
        </w:rPr>
        <w:t>
</w:t>
      </w:r>
      <w:r>
        <w:rPr>
          <w:rFonts w:ascii="Times New Roman"/>
          <w:b w:val="false"/>
          <w:i w:val="false"/>
          <w:color w:val="000000"/>
          <w:sz w:val="28"/>
        </w:rPr>
        <w:t>
      21. Политика по управлению рисками Управляющего и Брокера и (или) дилера, являющегося Управляющим, в дополнение к перечню сведений, установленных пунктом 20 Правил, определяет:</w:t>
      </w:r>
      <w:r>
        <w:br/>
      </w:r>
      <w:r>
        <w:rPr>
          <w:rFonts w:ascii="Times New Roman"/>
          <w:b w:val="false"/>
          <w:i w:val="false"/>
          <w:color w:val="000000"/>
          <w:sz w:val="28"/>
        </w:rPr>
        <w:t>
</w:t>
      </w:r>
      <w:r>
        <w:rPr>
          <w:rFonts w:ascii="Times New Roman"/>
          <w:b w:val="false"/>
          <w:i w:val="false"/>
          <w:color w:val="000000"/>
          <w:sz w:val="28"/>
        </w:rPr>
        <w:t>
      1) процедуры по идентификации, оценке, мониторингу и контролю рисков, присущих лицензируемому виду деятельности, в том числе:</w:t>
      </w:r>
      <w:r>
        <w:br/>
      </w:r>
      <w:r>
        <w:rPr>
          <w:rFonts w:ascii="Times New Roman"/>
          <w:b w:val="false"/>
          <w:i w:val="false"/>
          <w:color w:val="000000"/>
          <w:sz w:val="28"/>
        </w:rPr>
        <w:t>
</w:t>
      </w:r>
      <w:r>
        <w:rPr>
          <w:rFonts w:ascii="Times New Roman"/>
          <w:b w:val="false"/>
          <w:i w:val="false"/>
          <w:color w:val="000000"/>
          <w:sz w:val="28"/>
        </w:rPr>
        <w:t>
      методику оценки рисков с использованием международной практики оценки финансовых инструментов по предполагаемому риску (VAR-модель);</w:t>
      </w:r>
      <w:r>
        <w:br/>
      </w:r>
      <w:r>
        <w:rPr>
          <w:rFonts w:ascii="Times New Roman"/>
          <w:b w:val="false"/>
          <w:i w:val="false"/>
          <w:color w:val="000000"/>
          <w:sz w:val="28"/>
        </w:rPr>
        <w:t>
</w:t>
      </w:r>
      <w:r>
        <w:rPr>
          <w:rFonts w:ascii="Times New Roman"/>
          <w:b w:val="false"/>
          <w:i w:val="false"/>
          <w:color w:val="000000"/>
          <w:sz w:val="28"/>
        </w:rPr>
        <w:t>
      порядок измерения рисков, включая риски, присущие операциям с производными финансовыми инструментами, описание используемых моделей измерения риска;</w:t>
      </w:r>
      <w:r>
        <w:br/>
      </w:r>
      <w:r>
        <w:rPr>
          <w:rFonts w:ascii="Times New Roman"/>
          <w:b w:val="false"/>
          <w:i w:val="false"/>
          <w:color w:val="000000"/>
          <w:sz w:val="28"/>
        </w:rPr>
        <w:t>
</w:t>
      </w:r>
      <w:r>
        <w:rPr>
          <w:rFonts w:ascii="Times New Roman"/>
          <w:b w:val="false"/>
          <w:i w:val="false"/>
          <w:color w:val="000000"/>
          <w:sz w:val="28"/>
        </w:rPr>
        <w:t>
      процедуры определения стоимости финансового инструмента с учетом влияющих на нее рисков;</w:t>
      </w:r>
      <w:r>
        <w:br/>
      </w:r>
      <w:r>
        <w:rPr>
          <w:rFonts w:ascii="Times New Roman"/>
          <w:b w:val="false"/>
          <w:i w:val="false"/>
          <w:color w:val="000000"/>
          <w:sz w:val="28"/>
        </w:rPr>
        <w:t>
</w:t>
      </w:r>
      <w:r>
        <w:rPr>
          <w:rFonts w:ascii="Times New Roman"/>
          <w:b w:val="false"/>
          <w:i w:val="false"/>
          <w:color w:val="000000"/>
          <w:sz w:val="28"/>
        </w:rPr>
        <w:t>
      2) порядок осуществления контроля за выполнением установленных в отношении активов клиентов, принятых в инвестиционное управление, и собственных активов лимитов инвестирования с указанием перечня должностей лиц, ответственных за осуществление контроля;</w:t>
      </w:r>
      <w:r>
        <w:br/>
      </w:r>
      <w:r>
        <w:rPr>
          <w:rFonts w:ascii="Times New Roman"/>
          <w:b w:val="false"/>
          <w:i w:val="false"/>
          <w:color w:val="000000"/>
          <w:sz w:val="28"/>
        </w:rPr>
        <w:t>
</w:t>
      </w:r>
      <w:r>
        <w:rPr>
          <w:rFonts w:ascii="Times New Roman"/>
          <w:b w:val="false"/>
          <w:i w:val="false"/>
          <w:color w:val="000000"/>
          <w:sz w:val="28"/>
        </w:rPr>
        <w:t>
      3) правила установления и контроля за выполнением лимитов «stop-loss», «take-profit», с указанием перечня должностей лиц, ответственных за осуществление контроля;</w:t>
      </w:r>
      <w:r>
        <w:br/>
      </w:r>
      <w:r>
        <w:rPr>
          <w:rFonts w:ascii="Times New Roman"/>
          <w:b w:val="false"/>
          <w:i w:val="false"/>
          <w:color w:val="000000"/>
          <w:sz w:val="28"/>
        </w:rPr>
        <w:t>
</w:t>
      </w:r>
      <w:r>
        <w:rPr>
          <w:rFonts w:ascii="Times New Roman"/>
          <w:b w:val="false"/>
          <w:i w:val="false"/>
          <w:color w:val="000000"/>
          <w:sz w:val="28"/>
        </w:rPr>
        <w:t>
      4) процедуры структурирования инвестиционного портфеля в целях поддержания стабильных показателей инвестиционной рентабельности в средне- и долгосрочной перспективе, включая правила установления максимального допустимого размера убытков по активам клиентов, принятых в инвестиционное управление, и контроля за его выполнением, с указанием перечня должностей лиц, ответственных за осуществление контроля;</w:t>
      </w:r>
      <w:r>
        <w:br/>
      </w:r>
      <w:r>
        <w:rPr>
          <w:rFonts w:ascii="Times New Roman"/>
          <w:b w:val="false"/>
          <w:i w:val="false"/>
          <w:color w:val="000000"/>
          <w:sz w:val="28"/>
        </w:rPr>
        <w:t>
</w:t>
      </w:r>
      <w:r>
        <w:rPr>
          <w:rFonts w:ascii="Times New Roman"/>
          <w:b w:val="false"/>
          <w:i w:val="false"/>
          <w:color w:val="000000"/>
          <w:sz w:val="28"/>
        </w:rPr>
        <w:t>
      5) порядок инициирования внесения изменений в инвестиционную декларацию и пересмотра лимитов инвестирования, лимитов «stop-loss» и «take-profit» в случае нарастания рисков, связанных с инвестированием активов клиентов, принятых в инвестиционное управление, и собственных активов;</w:t>
      </w:r>
      <w:r>
        <w:br/>
      </w:r>
      <w:r>
        <w:rPr>
          <w:rFonts w:ascii="Times New Roman"/>
          <w:b w:val="false"/>
          <w:i w:val="false"/>
          <w:color w:val="000000"/>
          <w:sz w:val="28"/>
        </w:rPr>
        <w:t>
</w:t>
      </w:r>
      <w:r>
        <w:rPr>
          <w:rFonts w:ascii="Times New Roman"/>
          <w:b w:val="false"/>
          <w:i w:val="false"/>
          <w:color w:val="000000"/>
          <w:sz w:val="28"/>
        </w:rPr>
        <w:t>
      6) систему контроля за деятельностью подразделений, осуществляющих функции по заключению сделок за счет активов клиентов, принятых в инвестиционное управление, и (или) собственных активов и учету активов клиентов, принятых в инвестиционное управление и (или) собственных активов, основанную на разделении функциональных обязанностей по заключению сделок и отражению совершенных операций в учете. Система контроля предусматривает:</w:t>
      </w:r>
      <w:r>
        <w:br/>
      </w:r>
      <w:r>
        <w:rPr>
          <w:rFonts w:ascii="Times New Roman"/>
          <w:b w:val="false"/>
          <w:i w:val="false"/>
          <w:color w:val="000000"/>
          <w:sz w:val="28"/>
        </w:rPr>
        <w:t>
</w:t>
      </w:r>
      <w:r>
        <w:rPr>
          <w:rFonts w:ascii="Times New Roman"/>
          <w:b w:val="false"/>
          <w:i w:val="false"/>
          <w:color w:val="000000"/>
          <w:sz w:val="28"/>
        </w:rPr>
        <w:t>
      установление функции подразделения, осуществляющего управление рисками, по контролю за соответствием параметров планируемых к заключению сделок лимитам инвестирования;</w:t>
      </w:r>
      <w:r>
        <w:br/>
      </w:r>
      <w:r>
        <w:rPr>
          <w:rFonts w:ascii="Times New Roman"/>
          <w:b w:val="false"/>
          <w:i w:val="false"/>
          <w:color w:val="000000"/>
          <w:sz w:val="28"/>
        </w:rPr>
        <w:t>
</w:t>
      </w:r>
      <w:r>
        <w:rPr>
          <w:rFonts w:ascii="Times New Roman"/>
          <w:b w:val="false"/>
          <w:i w:val="false"/>
          <w:color w:val="000000"/>
          <w:sz w:val="28"/>
        </w:rPr>
        <w:t>
      установление функции подразделения, осуществляющего функции правового обеспечения, по правовой экспертизе проектов договоров по заключаемым сделкам;</w:t>
      </w:r>
      <w:r>
        <w:br/>
      </w:r>
      <w:r>
        <w:rPr>
          <w:rFonts w:ascii="Times New Roman"/>
          <w:b w:val="false"/>
          <w:i w:val="false"/>
          <w:color w:val="000000"/>
          <w:sz w:val="28"/>
        </w:rPr>
        <w:t>
</w:t>
      </w:r>
      <w:r>
        <w:rPr>
          <w:rFonts w:ascii="Times New Roman"/>
          <w:b w:val="false"/>
          <w:i w:val="false"/>
          <w:color w:val="000000"/>
          <w:sz w:val="28"/>
        </w:rPr>
        <w:t>
      установление функции подразделения, осуществляющего заключение сделок за счет активов клиентов, принятых в инвестиционное управление, и (или) собственных активов, по заключению сделок исключительно в соответствии с параметрами, указанными в инвестиционном решении;</w:t>
      </w:r>
      <w:r>
        <w:br/>
      </w:r>
      <w:r>
        <w:rPr>
          <w:rFonts w:ascii="Times New Roman"/>
          <w:b w:val="false"/>
          <w:i w:val="false"/>
          <w:color w:val="000000"/>
          <w:sz w:val="28"/>
        </w:rPr>
        <w:t>
</w:t>
      </w:r>
      <w:r>
        <w:rPr>
          <w:rFonts w:ascii="Times New Roman"/>
          <w:b w:val="false"/>
          <w:i w:val="false"/>
          <w:color w:val="000000"/>
          <w:sz w:val="28"/>
        </w:rPr>
        <w:t>
      установление функции подразделения, осуществляющего учет финансовых инструментов, приобретенных за счет активов клиентов, принятых в инвестиционное управление, и (или) собственных активов, по контролю за соответствием параметров исполненных сделок условиям инвестиционного решения о заключении сделок за счет собственных средств и активов клиентов, принятых в инвестиционное управление;</w:t>
      </w:r>
      <w:r>
        <w:br/>
      </w:r>
      <w:r>
        <w:rPr>
          <w:rFonts w:ascii="Times New Roman"/>
          <w:b w:val="false"/>
          <w:i w:val="false"/>
          <w:color w:val="000000"/>
          <w:sz w:val="28"/>
        </w:rPr>
        <w:t>
</w:t>
      </w:r>
      <w:r>
        <w:rPr>
          <w:rFonts w:ascii="Times New Roman"/>
          <w:b w:val="false"/>
          <w:i w:val="false"/>
          <w:color w:val="000000"/>
          <w:sz w:val="28"/>
        </w:rPr>
        <w:t>
      установление функции подразделения, осуществляющего учет финансовых инструментов, приобретенных за счет активов клиентов, принятых в инвестиционное управление, по контролю за предотвращением случаев неправомерного использования активов клиентов;</w:t>
      </w:r>
      <w:r>
        <w:br/>
      </w:r>
      <w:r>
        <w:rPr>
          <w:rFonts w:ascii="Times New Roman"/>
          <w:b w:val="false"/>
          <w:i w:val="false"/>
          <w:color w:val="000000"/>
          <w:sz w:val="28"/>
        </w:rPr>
        <w:t>
</w:t>
      </w:r>
      <w:r>
        <w:rPr>
          <w:rFonts w:ascii="Times New Roman"/>
          <w:b w:val="false"/>
          <w:i w:val="false"/>
          <w:color w:val="000000"/>
          <w:sz w:val="28"/>
        </w:rPr>
        <w:t>
      наличие мер, ограничивающих возможность сговора между участниками системы контроля.</w:t>
      </w:r>
      <w:r>
        <w:br/>
      </w:r>
      <w:r>
        <w:rPr>
          <w:rFonts w:ascii="Times New Roman"/>
          <w:b w:val="false"/>
          <w:i w:val="false"/>
          <w:color w:val="000000"/>
          <w:sz w:val="28"/>
        </w:rPr>
        <w:t>
      </w:t>
      </w:r>
      <w:r>
        <w:rPr>
          <w:rFonts w:ascii="Times New Roman"/>
          <w:b w:val="false"/>
          <w:i w:val="false"/>
          <w:color w:val="ff0000"/>
          <w:sz w:val="28"/>
        </w:rPr>
        <w:t xml:space="preserve">Сноска. Пункт 21 в редакции постановления Правления Национального Банка РК от 24.08.2012 </w:t>
      </w:r>
      <w:r>
        <w:rPr>
          <w:rFonts w:ascii="Times New Roman"/>
          <w:b w:val="false"/>
          <w:i w:val="false"/>
          <w:color w:val="000000"/>
          <w:sz w:val="28"/>
        </w:rPr>
        <w:t>№ 278</w:t>
      </w:r>
      <w:r>
        <w:rPr>
          <w:rFonts w:ascii="Times New Roman"/>
          <w:b w:val="false"/>
          <w:i w:val="false"/>
          <w:color w:val="000000"/>
          <w:sz w:val="28"/>
        </w:rPr>
        <w:t> </w:t>
      </w:r>
      <w:r>
        <w:rPr>
          <w:rFonts w:ascii="Times New Roman"/>
          <w:b w:val="false"/>
          <w:i w:val="false"/>
          <w:color w:val="ff0000"/>
          <w:sz w:val="28"/>
        </w:rPr>
        <w:t>(вводится в действие с 01.01.2013).</w:t>
      </w:r>
      <w:r>
        <w:br/>
      </w:r>
      <w:r>
        <w:rPr>
          <w:rFonts w:ascii="Times New Roman"/>
          <w:b w:val="false"/>
          <w:i w:val="false"/>
          <w:color w:val="000000"/>
          <w:sz w:val="28"/>
        </w:rPr>
        <w:t>
</w:t>
      </w:r>
      <w:r>
        <w:rPr>
          <w:rFonts w:ascii="Times New Roman"/>
          <w:b w:val="false"/>
          <w:i w:val="false"/>
          <w:color w:val="000000"/>
          <w:sz w:val="28"/>
        </w:rPr>
        <w:t>
      22. Политика по управлению рисками Брокера и (или) дилера и Управляющего, являющегося Брокером и (или) дилером, в дополнение к перечню сведений, установленных пунктом 20 Правил, определяет систему контроля за деятельностью подразделений, осуществляющих функции по заключению сделок с финансовыми инструментами, которая предусматривает:</w:t>
      </w:r>
      <w:r>
        <w:br/>
      </w:r>
      <w:r>
        <w:rPr>
          <w:rFonts w:ascii="Times New Roman"/>
          <w:b w:val="false"/>
          <w:i w:val="false"/>
          <w:color w:val="000000"/>
          <w:sz w:val="28"/>
        </w:rPr>
        <w:t>
</w:t>
      </w:r>
      <w:r>
        <w:rPr>
          <w:rFonts w:ascii="Times New Roman"/>
          <w:b w:val="false"/>
          <w:i w:val="false"/>
          <w:color w:val="000000"/>
          <w:sz w:val="28"/>
        </w:rPr>
        <w:t>
      установление функции подразделения, осуществляющего функции правового обеспечения, по правовой экспертизе проектов договоров по заключаемым сделкам;</w:t>
      </w:r>
      <w:r>
        <w:br/>
      </w:r>
      <w:r>
        <w:rPr>
          <w:rFonts w:ascii="Times New Roman"/>
          <w:b w:val="false"/>
          <w:i w:val="false"/>
          <w:color w:val="000000"/>
          <w:sz w:val="28"/>
        </w:rPr>
        <w:t>
</w:t>
      </w:r>
      <w:r>
        <w:rPr>
          <w:rFonts w:ascii="Times New Roman"/>
          <w:b w:val="false"/>
          <w:i w:val="false"/>
          <w:color w:val="000000"/>
          <w:sz w:val="28"/>
        </w:rPr>
        <w:t>
      установление функции подразделения, осуществляющего заключение сделок с финансовыми инструментами за счет активов клиентов и (или) собственных активов, по заключению сделок в соответствии с параметрами, указанными в приказе клиента и (или) решении о заключении сделок с финансовыми инструментами за счет собственных средств и активов клиентов, принятых в инвестиционное управление;</w:t>
      </w:r>
      <w:r>
        <w:br/>
      </w:r>
      <w:r>
        <w:rPr>
          <w:rFonts w:ascii="Times New Roman"/>
          <w:b w:val="false"/>
          <w:i w:val="false"/>
          <w:color w:val="000000"/>
          <w:sz w:val="28"/>
        </w:rPr>
        <w:t>
</w:t>
      </w:r>
      <w:r>
        <w:rPr>
          <w:rFonts w:ascii="Times New Roman"/>
          <w:b w:val="false"/>
          <w:i w:val="false"/>
          <w:color w:val="000000"/>
          <w:sz w:val="28"/>
        </w:rPr>
        <w:t>
      определение порядка осуществления двойного контроля правильности совершения операций по купле-продаже финансовых инструментов, основанного на разделении функциональных обязанностей, в частности между подразделением, которое заключает сделки с финансовыми инструментами, и подразделением, которое занимается отражением указанных операций в учете.</w:t>
      </w:r>
      <w:r>
        <w:br/>
      </w:r>
      <w:r>
        <w:rPr>
          <w:rFonts w:ascii="Times New Roman"/>
          <w:b w:val="false"/>
          <w:i w:val="false"/>
          <w:color w:val="000000"/>
          <w:sz w:val="28"/>
        </w:rPr>
        <w:t>
</w:t>
      </w:r>
      <w:r>
        <w:rPr>
          <w:rFonts w:ascii="Times New Roman"/>
          <w:b w:val="false"/>
          <w:i w:val="false"/>
          <w:color w:val="000000"/>
          <w:sz w:val="28"/>
        </w:rPr>
        <w:t>
      Система двойного контроля предусматривает:</w:t>
      </w:r>
      <w:r>
        <w:br/>
      </w:r>
      <w:r>
        <w:rPr>
          <w:rFonts w:ascii="Times New Roman"/>
          <w:b w:val="false"/>
          <w:i w:val="false"/>
          <w:color w:val="000000"/>
          <w:sz w:val="28"/>
        </w:rPr>
        <w:t>
</w:t>
      </w:r>
      <w:r>
        <w:rPr>
          <w:rFonts w:ascii="Times New Roman"/>
          <w:b w:val="false"/>
          <w:i w:val="false"/>
          <w:color w:val="000000"/>
          <w:sz w:val="28"/>
        </w:rPr>
        <w:t>
      установление функции подразделения, осуществляющего отражение операций с финансовыми инструментами в учете, по контролю за соответствием параметров исполненных сделок условиям, указанным в приказе клиента и (или) решении о заключении сделок с финансовыми инструментами за счет собственных средств и активов клиентов, принятых в инвестиционное управление;</w:t>
      </w:r>
      <w:r>
        <w:br/>
      </w:r>
      <w:r>
        <w:rPr>
          <w:rFonts w:ascii="Times New Roman"/>
          <w:b w:val="false"/>
          <w:i w:val="false"/>
          <w:color w:val="000000"/>
          <w:sz w:val="28"/>
        </w:rPr>
        <w:t>
</w:t>
      </w:r>
      <w:r>
        <w:rPr>
          <w:rFonts w:ascii="Times New Roman"/>
          <w:b w:val="false"/>
          <w:i w:val="false"/>
          <w:color w:val="000000"/>
          <w:sz w:val="28"/>
        </w:rPr>
        <w:t>
      установление функции подразделения, осуществляющего отражение операций с финансовыми инструментами в учете, по контролю за предотвращением случаев неправомерного использования активов клиентов;</w:t>
      </w:r>
      <w:r>
        <w:br/>
      </w:r>
      <w:r>
        <w:rPr>
          <w:rFonts w:ascii="Times New Roman"/>
          <w:b w:val="false"/>
          <w:i w:val="false"/>
          <w:color w:val="000000"/>
          <w:sz w:val="28"/>
        </w:rPr>
        <w:t>
</w:t>
      </w:r>
      <w:r>
        <w:rPr>
          <w:rFonts w:ascii="Times New Roman"/>
          <w:b w:val="false"/>
          <w:i w:val="false"/>
          <w:color w:val="000000"/>
          <w:sz w:val="28"/>
        </w:rPr>
        <w:t>
      меры ограничения возможного сговора между участниками системы двойного контроля;</w:t>
      </w:r>
      <w:r>
        <w:br/>
      </w:r>
      <w:r>
        <w:rPr>
          <w:rFonts w:ascii="Times New Roman"/>
          <w:b w:val="false"/>
          <w:i w:val="false"/>
          <w:color w:val="000000"/>
          <w:sz w:val="28"/>
        </w:rPr>
        <w:t>
</w:t>
      </w:r>
      <w:r>
        <w:rPr>
          <w:rFonts w:ascii="Times New Roman"/>
          <w:b w:val="false"/>
          <w:i w:val="false"/>
          <w:color w:val="000000"/>
          <w:sz w:val="28"/>
        </w:rPr>
        <w:t>
      запрет на исполнение одним и тем же лицом обязанностей одновременно в подразделении, которое заключает сделки с финансовыми инструментами, и подразделении, которое занимается отражением указанных операций в учете.</w:t>
      </w:r>
      <w:r>
        <w:br/>
      </w:r>
      <w:r>
        <w:rPr>
          <w:rFonts w:ascii="Times New Roman"/>
          <w:b w:val="false"/>
          <w:i w:val="false"/>
          <w:color w:val="000000"/>
          <w:sz w:val="28"/>
        </w:rPr>
        <w:t>
      </w:t>
      </w:r>
      <w:r>
        <w:rPr>
          <w:rFonts w:ascii="Times New Roman"/>
          <w:b w:val="false"/>
          <w:i w:val="false"/>
          <w:color w:val="ff0000"/>
          <w:sz w:val="28"/>
        </w:rPr>
        <w:t>Сноска. Пункт 22 в редакции постановления Правления Национального Банка РК от 24.08.2012</w:t>
      </w:r>
      <w:r>
        <w:rPr>
          <w:rFonts w:ascii="Times New Roman"/>
          <w:b w:val="false"/>
          <w:i w:val="false"/>
          <w:color w:val="000000"/>
          <w:sz w:val="28"/>
        </w:rPr>
        <w:t> </w:t>
      </w:r>
      <w:r>
        <w:rPr>
          <w:rFonts w:ascii="Times New Roman"/>
          <w:b w:val="false"/>
          <w:i w:val="false"/>
          <w:color w:val="000000"/>
          <w:sz w:val="28"/>
        </w:rPr>
        <w:t>№ 278</w:t>
      </w:r>
      <w:r>
        <w:rPr>
          <w:rFonts w:ascii="Times New Roman"/>
          <w:b w:val="false"/>
          <w:i w:val="false"/>
          <w:color w:val="000000"/>
          <w:sz w:val="28"/>
        </w:rPr>
        <w:t> </w:t>
      </w:r>
      <w:r>
        <w:rPr>
          <w:rFonts w:ascii="Times New Roman"/>
          <w:b w:val="false"/>
          <w:i w:val="false"/>
          <w:color w:val="ff0000"/>
          <w:sz w:val="28"/>
        </w:rPr>
        <w:t>(вводится в действие с 01.01.2013).</w:t>
      </w:r>
      <w:r>
        <w:br/>
      </w:r>
      <w:r>
        <w:rPr>
          <w:rFonts w:ascii="Times New Roman"/>
          <w:b w:val="false"/>
          <w:i w:val="false"/>
          <w:color w:val="000000"/>
          <w:sz w:val="28"/>
        </w:rPr>
        <w:t>
</w:t>
      </w:r>
      <w:r>
        <w:rPr>
          <w:rFonts w:ascii="Times New Roman"/>
          <w:b w:val="false"/>
          <w:i w:val="false"/>
          <w:color w:val="000000"/>
          <w:sz w:val="28"/>
        </w:rPr>
        <w:t>
      23. Процедуры осуществления анализа и мониторинга контрпартнеров и клиентов Брокера и (или) дилера, Управляющего определяют комплекс мер, направленных на проведение Брокером и (или) дилером, Управляющим комплексной проверки контрпартнеров и клиентов до установления деловых отношений (до заключения договора) и в процессе дальнейшего взаимодействия с ними для получения информации о каждом контрпартнере и клиенте в целях идентификации потенциальных угроз.</w:t>
      </w:r>
      <w:r>
        <w:br/>
      </w:r>
      <w:r>
        <w:rPr>
          <w:rFonts w:ascii="Times New Roman"/>
          <w:b w:val="false"/>
          <w:i w:val="false"/>
          <w:color w:val="000000"/>
          <w:sz w:val="28"/>
        </w:rPr>
        <w:t>
</w:t>
      </w:r>
      <w:r>
        <w:rPr>
          <w:rFonts w:ascii="Times New Roman"/>
          <w:b w:val="false"/>
          <w:i w:val="false"/>
          <w:color w:val="000000"/>
          <w:sz w:val="28"/>
        </w:rPr>
        <w:t>
      Комплексная проверка Брокера и (или) дилера, Управляющего своих контрпартнеров и клиентов включает осуществление следующих мер:</w:t>
      </w:r>
      <w:r>
        <w:br/>
      </w:r>
      <w:r>
        <w:rPr>
          <w:rFonts w:ascii="Times New Roman"/>
          <w:b w:val="false"/>
          <w:i w:val="false"/>
          <w:color w:val="000000"/>
          <w:sz w:val="28"/>
        </w:rPr>
        <w:t>
</w:t>
      </w:r>
      <w:r>
        <w:rPr>
          <w:rFonts w:ascii="Times New Roman"/>
          <w:b w:val="false"/>
          <w:i w:val="false"/>
          <w:color w:val="000000"/>
          <w:sz w:val="28"/>
        </w:rPr>
        <w:t>
      1) установление предполагаемой цели и характера деловых отношений;</w:t>
      </w:r>
      <w:r>
        <w:br/>
      </w:r>
      <w:r>
        <w:rPr>
          <w:rFonts w:ascii="Times New Roman"/>
          <w:b w:val="false"/>
          <w:i w:val="false"/>
          <w:color w:val="000000"/>
          <w:sz w:val="28"/>
        </w:rPr>
        <w:t>
</w:t>
      </w:r>
      <w:r>
        <w:rPr>
          <w:rFonts w:ascii="Times New Roman"/>
          <w:b w:val="false"/>
          <w:i w:val="false"/>
          <w:color w:val="000000"/>
          <w:sz w:val="28"/>
        </w:rPr>
        <w:t>
      2) фиксирование сведений, необходимых для идентификации лица, являющегося потенциальным или фактическим контрпартнером или клиентом;</w:t>
      </w:r>
      <w:r>
        <w:br/>
      </w:r>
      <w:r>
        <w:rPr>
          <w:rFonts w:ascii="Times New Roman"/>
          <w:b w:val="false"/>
          <w:i w:val="false"/>
          <w:color w:val="000000"/>
          <w:sz w:val="28"/>
        </w:rPr>
        <w:t>
</w:t>
      </w:r>
      <w:r>
        <w:rPr>
          <w:rFonts w:ascii="Times New Roman"/>
          <w:b w:val="false"/>
          <w:i w:val="false"/>
          <w:color w:val="000000"/>
          <w:sz w:val="28"/>
        </w:rPr>
        <w:t>
      3) проведение мониторинга платежеспособности контрпартнера в целях определения его способности отвечать по своим обязательствам перед Брокером и (или) дилером или Управляющим, являющимся Брокером и (или) дилером;</w:t>
      </w:r>
      <w:r>
        <w:br/>
      </w:r>
      <w:r>
        <w:rPr>
          <w:rFonts w:ascii="Times New Roman"/>
          <w:b w:val="false"/>
          <w:i w:val="false"/>
          <w:color w:val="000000"/>
          <w:sz w:val="28"/>
        </w:rPr>
        <w:t>
</w:t>
      </w:r>
      <w:r>
        <w:rPr>
          <w:rFonts w:ascii="Times New Roman"/>
          <w:b w:val="false"/>
          <w:i w:val="false"/>
          <w:color w:val="000000"/>
          <w:sz w:val="28"/>
        </w:rPr>
        <w:t>
      4) проведения мониторинга и анализа финансового состояния клиентов, заключивших договор на брокерское обслуживание;</w:t>
      </w:r>
      <w:r>
        <w:br/>
      </w:r>
      <w:r>
        <w:rPr>
          <w:rFonts w:ascii="Times New Roman"/>
          <w:b w:val="false"/>
          <w:i w:val="false"/>
          <w:color w:val="000000"/>
          <w:sz w:val="28"/>
        </w:rPr>
        <w:t>
</w:t>
      </w:r>
      <w:r>
        <w:rPr>
          <w:rFonts w:ascii="Times New Roman"/>
          <w:b w:val="false"/>
          <w:i w:val="false"/>
          <w:color w:val="000000"/>
          <w:sz w:val="28"/>
        </w:rPr>
        <w:t>
      5) ранжирования клиентов, заключивших договор на брокерское обслуживание, в разрезе категорий, предусматривающих определение степени надежности (платежеспособности) клиентов;</w:t>
      </w:r>
      <w:r>
        <w:br/>
      </w:r>
      <w:r>
        <w:rPr>
          <w:rFonts w:ascii="Times New Roman"/>
          <w:b w:val="false"/>
          <w:i w:val="false"/>
          <w:color w:val="000000"/>
          <w:sz w:val="28"/>
        </w:rPr>
        <w:t>
</w:t>
      </w:r>
      <w:r>
        <w:rPr>
          <w:rFonts w:ascii="Times New Roman"/>
          <w:b w:val="false"/>
          <w:i w:val="false"/>
          <w:color w:val="000000"/>
          <w:sz w:val="28"/>
        </w:rPr>
        <w:t>
      6) ограничение возможности заключения сделок за счет клиентских активов, в случае наличия риска неплатежеспособности со стороны клиентов посредством установления лимитов на одного клиента по объему сделок, повышения ограничительного уровня маржи в отношении клиентов, установления требования к полному или частичному преддепонированию ценных бумаг и (или) денег клиентов на лицевых и (или) банковских счетах или осуществления иных действий, предусмотренных договором на брокерское обслуживание.</w:t>
      </w:r>
      <w:r>
        <w:br/>
      </w:r>
      <w:r>
        <w:rPr>
          <w:rFonts w:ascii="Times New Roman"/>
          <w:b w:val="false"/>
          <w:i w:val="false"/>
          <w:color w:val="000000"/>
          <w:sz w:val="28"/>
        </w:rPr>
        <w:t>
      </w:t>
      </w:r>
      <w:r>
        <w:rPr>
          <w:rFonts w:ascii="Times New Roman"/>
          <w:b w:val="false"/>
          <w:i w:val="false"/>
          <w:color w:val="ff0000"/>
          <w:sz w:val="28"/>
        </w:rPr>
        <w:t>Сноска. Пункт 23 в редакции постановления Правления Национального Банка РК от 24.08.2012</w:t>
      </w:r>
      <w:r>
        <w:rPr>
          <w:rFonts w:ascii="Times New Roman"/>
          <w:b w:val="false"/>
          <w:i w:val="false"/>
          <w:color w:val="000000"/>
          <w:sz w:val="28"/>
        </w:rPr>
        <w:t> </w:t>
      </w:r>
      <w:r>
        <w:rPr>
          <w:rFonts w:ascii="Times New Roman"/>
          <w:b w:val="false"/>
          <w:i w:val="false"/>
          <w:color w:val="000000"/>
          <w:sz w:val="28"/>
        </w:rPr>
        <w:t>№ 278</w:t>
      </w:r>
      <w:r>
        <w:rPr>
          <w:rFonts w:ascii="Times New Roman"/>
          <w:b w:val="false"/>
          <w:i w:val="false"/>
          <w:color w:val="000000"/>
          <w:sz w:val="28"/>
        </w:rPr>
        <w:t> </w:t>
      </w:r>
      <w:r>
        <w:rPr>
          <w:rFonts w:ascii="Times New Roman"/>
          <w:b w:val="false"/>
          <w:i w:val="false"/>
          <w:color w:val="ff0000"/>
          <w:sz w:val="28"/>
        </w:rPr>
        <w:t>(вводится в действие с 01.01.2013).</w:t>
      </w:r>
      <w:r>
        <w:br/>
      </w:r>
      <w:r>
        <w:rPr>
          <w:rFonts w:ascii="Times New Roman"/>
          <w:b w:val="false"/>
          <w:i w:val="false"/>
          <w:color w:val="000000"/>
          <w:sz w:val="28"/>
        </w:rPr>
        <w:t>
</w:t>
      </w:r>
      <w:r>
        <w:rPr>
          <w:rFonts w:ascii="Times New Roman"/>
          <w:b w:val="false"/>
          <w:i w:val="false"/>
          <w:color w:val="000000"/>
          <w:sz w:val="28"/>
        </w:rPr>
        <w:t>
      23-1. Порядок оценки финансового состояния и ранжирования клиентов разрабатывается Брокером и (или) дилером или Управляющим, являющимся Брокером и (или) дилером, в целях своевременного выявления рисков неплатежеспособности и включает в себя:</w:t>
      </w:r>
      <w:r>
        <w:br/>
      </w:r>
      <w:r>
        <w:rPr>
          <w:rFonts w:ascii="Times New Roman"/>
          <w:b w:val="false"/>
          <w:i w:val="false"/>
          <w:color w:val="000000"/>
          <w:sz w:val="28"/>
        </w:rPr>
        <w:t>
</w:t>
      </w:r>
      <w:r>
        <w:rPr>
          <w:rFonts w:ascii="Times New Roman"/>
          <w:b w:val="false"/>
          <w:i w:val="false"/>
          <w:color w:val="000000"/>
          <w:sz w:val="28"/>
        </w:rPr>
        <w:t>
      1) перечень информации и показателей, используемых для оценки финансового состояния клиентов, в том числе указанных в пункте 61 Правил;</w:t>
      </w:r>
      <w:r>
        <w:br/>
      </w:r>
      <w:r>
        <w:rPr>
          <w:rFonts w:ascii="Times New Roman"/>
          <w:b w:val="false"/>
          <w:i w:val="false"/>
          <w:color w:val="000000"/>
          <w:sz w:val="28"/>
        </w:rPr>
        <w:t>
</w:t>
      </w:r>
      <w:r>
        <w:rPr>
          <w:rFonts w:ascii="Times New Roman"/>
          <w:b w:val="false"/>
          <w:i w:val="false"/>
          <w:color w:val="000000"/>
          <w:sz w:val="28"/>
        </w:rPr>
        <w:t>
      2) методику оценки финансового состояния клиентов;</w:t>
      </w:r>
      <w:r>
        <w:br/>
      </w:r>
      <w:r>
        <w:rPr>
          <w:rFonts w:ascii="Times New Roman"/>
          <w:b w:val="false"/>
          <w:i w:val="false"/>
          <w:color w:val="000000"/>
          <w:sz w:val="28"/>
        </w:rPr>
        <w:t>
</w:t>
      </w:r>
      <w:r>
        <w:rPr>
          <w:rFonts w:ascii="Times New Roman"/>
          <w:b w:val="false"/>
          <w:i w:val="false"/>
          <w:color w:val="000000"/>
          <w:sz w:val="28"/>
        </w:rPr>
        <w:t>
      3) методику ранжирования клиентов в разрезе категорий, предусматривающих определение степени надежности (платежеспособности) клиентов, начиная с категории клиентов с высокой степенью надежности (платежеспособности) и заканчивая категорией клиентов с низкой степенью надежности (платежеспособности);</w:t>
      </w:r>
      <w:r>
        <w:br/>
      </w:r>
      <w:r>
        <w:rPr>
          <w:rFonts w:ascii="Times New Roman"/>
          <w:b w:val="false"/>
          <w:i w:val="false"/>
          <w:color w:val="000000"/>
          <w:sz w:val="28"/>
        </w:rPr>
        <w:t>
</w:t>
      </w:r>
      <w:r>
        <w:rPr>
          <w:rFonts w:ascii="Times New Roman"/>
          <w:b w:val="false"/>
          <w:i w:val="false"/>
          <w:color w:val="000000"/>
          <w:sz w:val="28"/>
        </w:rPr>
        <w:t>
      4) порядок и периодичность представления (но не реже одного раза в год) отчетов исполнительному органу Брокера и (или) дилера или Управляющего, являющегося Брокером и (или) дилером, о результатах оценки финансового состояния и ранжирования клиентов.</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23-1 в соответствии с постановлением Правления Национального Банка РК от 24.08.2012</w:t>
      </w:r>
      <w:r>
        <w:rPr>
          <w:rFonts w:ascii="Times New Roman"/>
          <w:b w:val="false"/>
          <w:i w:val="false"/>
          <w:color w:val="000000"/>
          <w:sz w:val="28"/>
        </w:rPr>
        <w:t> </w:t>
      </w:r>
      <w:r>
        <w:rPr>
          <w:rFonts w:ascii="Times New Roman"/>
          <w:b w:val="false"/>
          <w:i w:val="false"/>
          <w:color w:val="000000"/>
          <w:sz w:val="28"/>
        </w:rPr>
        <w:t>№ 278</w:t>
      </w:r>
      <w:r>
        <w:rPr>
          <w:rFonts w:ascii="Times New Roman"/>
          <w:b w:val="false"/>
          <w:i w:val="false"/>
          <w:color w:val="000000"/>
          <w:sz w:val="28"/>
        </w:rPr>
        <w:t> </w:t>
      </w:r>
      <w:r>
        <w:rPr>
          <w:rFonts w:ascii="Times New Roman"/>
          <w:b w:val="false"/>
          <w:i w:val="false"/>
          <w:color w:val="ff0000"/>
          <w:sz w:val="28"/>
        </w:rPr>
        <w:t>(вводится в действие с 01.01.2013).</w:t>
      </w:r>
      <w:r>
        <w:br/>
      </w:r>
      <w:r>
        <w:rPr>
          <w:rFonts w:ascii="Times New Roman"/>
          <w:b w:val="false"/>
          <w:i w:val="false"/>
          <w:color w:val="000000"/>
          <w:sz w:val="28"/>
        </w:rPr>
        <w:t>
</w:t>
      </w:r>
      <w:r>
        <w:rPr>
          <w:rFonts w:ascii="Times New Roman"/>
          <w:b w:val="false"/>
          <w:i w:val="false"/>
          <w:color w:val="000000"/>
          <w:sz w:val="28"/>
        </w:rPr>
        <w:t>
      23-2. Порядок и условия ограничения рисков неплатежеспособности, Брокером и (или) дилером или Управляющим, являющимся Брокером и (или) дилером включают в себя:</w:t>
      </w:r>
      <w:r>
        <w:br/>
      </w:r>
      <w:r>
        <w:rPr>
          <w:rFonts w:ascii="Times New Roman"/>
          <w:b w:val="false"/>
          <w:i w:val="false"/>
          <w:color w:val="000000"/>
          <w:sz w:val="28"/>
        </w:rPr>
        <w:t>
</w:t>
      </w:r>
      <w:r>
        <w:rPr>
          <w:rFonts w:ascii="Times New Roman"/>
          <w:b w:val="false"/>
          <w:i w:val="false"/>
          <w:color w:val="000000"/>
          <w:sz w:val="28"/>
        </w:rPr>
        <w:t>
      1) перечень лимитов, ограничений, запретов и иных мер, предусмотренных в целях ограничения рисков неплатежеспособности, включающих, но не ограничивающихся:</w:t>
      </w:r>
      <w:r>
        <w:br/>
      </w:r>
      <w:r>
        <w:rPr>
          <w:rFonts w:ascii="Times New Roman"/>
          <w:b w:val="false"/>
          <w:i w:val="false"/>
          <w:color w:val="000000"/>
          <w:sz w:val="28"/>
        </w:rPr>
        <w:t>
      лимиты на одного клиента по объему сделок;</w:t>
      </w:r>
      <w:r>
        <w:br/>
      </w:r>
      <w:r>
        <w:rPr>
          <w:rFonts w:ascii="Times New Roman"/>
          <w:b w:val="false"/>
          <w:i w:val="false"/>
          <w:color w:val="000000"/>
          <w:sz w:val="28"/>
        </w:rPr>
        <w:t>
      ограничительный уровень маржи в отношении каждого отдельного клиента;</w:t>
      </w:r>
      <w:r>
        <w:br/>
      </w:r>
      <w:r>
        <w:rPr>
          <w:rFonts w:ascii="Times New Roman"/>
          <w:b w:val="false"/>
          <w:i w:val="false"/>
          <w:color w:val="000000"/>
          <w:sz w:val="28"/>
        </w:rPr>
        <w:t>
      полное или частичное преддепонирование ценных бумаг и (или) денег клиентов на лицевых и (или) банковских счетах;</w:t>
      </w:r>
      <w:r>
        <w:br/>
      </w:r>
      <w:r>
        <w:rPr>
          <w:rFonts w:ascii="Times New Roman"/>
          <w:b w:val="false"/>
          <w:i w:val="false"/>
          <w:color w:val="000000"/>
          <w:sz w:val="28"/>
        </w:rPr>
        <w:t>
</w:t>
      </w:r>
      <w:r>
        <w:rPr>
          <w:rFonts w:ascii="Times New Roman"/>
          <w:b w:val="false"/>
          <w:i w:val="false"/>
          <w:color w:val="000000"/>
          <w:sz w:val="28"/>
        </w:rPr>
        <w:t>
      2) порядок и условия применения ограничений, предусмотренных подпунктом 1) настоящего пункта, в отношении клиентов.</w:t>
      </w:r>
      <w:r>
        <w:br/>
      </w:r>
      <w:r>
        <w:rPr>
          <w:rFonts w:ascii="Times New Roman"/>
          <w:b w:val="false"/>
          <w:i w:val="false"/>
          <w:color w:val="000000"/>
          <w:sz w:val="28"/>
        </w:rPr>
        <w:t>
      </w:t>
      </w:r>
      <w:r>
        <w:rPr>
          <w:rFonts w:ascii="Times New Roman"/>
          <w:b w:val="false"/>
          <w:i w:val="false"/>
          <w:color w:val="ff0000"/>
          <w:sz w:val="28"/>
        </w:rPr>
        <w:t>Сноска. Правила дополнены пунктом 23-2 в соответствии с постановлением Правления Национального Банка РК от 24.08.2012</w:t>
      </w:r>
      <w:r>
        <w:rPr>
          <w:rFonts w:ascii="Times New Roman"/>
          <w:b w:val="false"/>
          <w:i w:val="false"/>
          <w:color w:val="000000"/>
          <w:sz w:val="28"/>
        </w:rPr>
        <w:t> </w:t>
      </w:r>
      <w:r>
        <w:rPr>
          <w:rFonts w:ascii="Times New Roman"/>
          <w:b w:val="false"/>
          <w:i w:val="false"/>
          <w:color w:val="000000"/>
          <w:sz w:val="28"/>
        </w:rPr>
        <w:t>№ 278</w:t>
      </w:r>
      <w:r>
        <w:rPr>
          <w:rFonts w:ascii="Times New Roman"/>
          <w:b w:val="false"/>
          <w:i w:val="false"/>
          <w:color w:val="000000"/>
          <w:sz w:val="28"/>
        </w:rPr>
        <w:t> </w:t>
      </w:r>
      <w:r>
        <w:rPr>
          <w:rFonts w:ascii="Times New Roman"/>
          <w:b w:val="false"/>
          <w:i w:val="false"/>
          <w:color w:val="ff0000"/>
          <w:sz w:val="28"/>
        </w:rPr>
        <w:t>(вводится в действие с 01.01.2013).</w:t>
      </w:r>
      <w:r>
        <w:br/>
      </w:r>
      <w:r>
        <w:rPr>
          <w:rFonts w:ascii="Times New Roman"/>
          <w:b w:val="false"/>
          <w:i w:val="false"/>
          <w:color w:val="000000"/>
          <w:sz w:val="28"/>
        </w:rPr>
        <w:t>
</w:t>
      </w:r>
      <w:r>
        <w:rPr>
          <w:rFonts w:ascii="Times New Roman"/>
          <w:b w:val="false"/>
          <w:i w:val="false"/>
          <w:color w:val="000000"/>
          <w:sz w:val="28"/>
        </w:rPr>
        <w:t>
      24. Правила обеспечения информационной безопасности включают процедуры по обеспечению сохранности сведений, составляющих коммерческую и служебную тайну на рынке ценных бумаг, и недопущению их использования в собственных интересах Брокера и (или) дилера, Управляющего, их работников или третьих лиц.</w:t>
      </w:r>
      <w:r>
        <w:br/>
      </w:r>
      <w:r>
        <w:rPr>
          <w:rFonts w:ascii="Times New Roman"/>
          <w:b w:val="false"/>
          <w:i w:val="false"/>
          <w:color w:val="000000"/>
          <w:sz w:val="28"/>
        </w:rPr>
        <w:t>
</w:t>
      </w:r>
      <w:r>
        <w:rPr>
          <w:rFonts w:ascii="Times New Roman"/>
          <w:b w:val="false"/>
          <w:i w:val="false"/>
          <w:color w:val="000000"/>
          <w:sz w:val="28"/>
        </w:rPr>
        <w:t>
      Правила обеспечения информационной безопасности определяют:</w:t>
      </w:r>
      <w:r>
        <w:br/>
      </w:r>
      <w:r>
        <w:rPr>
          <w:rFonts w:ascii="Times New Roman"/>
          <w:b w:val="false"/>
          <w:i w:val="false"/>
          <w:color w:val="000000"/>
          <w:sz w:val="28"/>
        </w:rPr>
        <w:t>
</w:t>
      </w:r>
      <w:r>
        <w:rPr>
          <w:rFonts w:ascii="Times New Roman"/>
          <w:b w:val="false"/>
          <w:i w:val="false"/>
          <w:color w:val="000000"/>
          <w:sz w:val="28"/>
        </w:rPr>
        <w:t>
      1) перечень информации, охраняемой </w:t>
      </w:r>
      <w:r>
        <w:rPr>
          <w:rFonts w:ascii="Times New Roman"/>
          <w:b w:val="false"/>
          <w:i w:val="false"/>
          <w:color w:val="000000"/>
          <w:sz w:val="28"/>
        </w:rPr>
        <w:t>Законом</w:t>
      </w:r>
      <w:r>
        <w:rPr>
          <w:rFonts w:ascii="Times New Roman"/>
          <w:b w:val="false"/>
          <w:i w:val="false"/>
          <w:color w:val="000000"/>
          <w:sz w:val="28"/>
        </w:rPr>
        <w:t xml:space="preserve"> о рынке ценных бумаг,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мая 2003 года «Об акционерных обществах», относящейся к коммерческой и служебной тайне;</w:t>
      </w:r>
      <w:r>
        <w:br/>
      </w:r>
      <w:r>
        <w:rPr>
          <w:rFonts w:ascii="Times New Roman"/>
          <w:b w:val="false"/>
          <w:i w:val="false"/>
          <w:color w:val="000000"/>
          <w:sz w:val="28"/>
        </w:rPr>
        <w:t>
</w:t>
      </w:r>
      <w:r>
        <w:rPr>
          <w:rFonts w:ascii="Times New Roman"/>
          <w:b w:val="false"/>
          <w:i w:val="false"/>
          <w:color w:val="000000"/>
          <w:sz w:val="28"/>
        </w:rPr>
        <w:t>
      2) порядок составления, оформления, регистрации, учета и хранения документов, содержащих информацию, указанную в подпункте 1) настоящего пункта;</w:t>
      </w:r>
      <w:r>
        <w:br/>
      </w:r>
      <w:r>
        <w:rPr>
          <w:rFonts w:ascii="Times New Roman"/>
          <w:b w:val="false"/>
          <w:i w:val="false"/>
          <w:color w:val="000000"/>
          <w:sz w:val="28"/>
        </w:rPr>
        <w:t>
</w:t>
      </w:r>
      <w:r>
        <w:rPr>
          <w:rFonts w:ascii="Times New Roman"/>
          <w:b w:val="false"/>
          <w:i w:val="false"/>
          <w:color w:val="000000"/>
          <w:sz w:val="28"/>
        </w:rPr>
        <w:t>
      3) порядок допуска к информации, указанной в подпункте 1) настоящего пункта, с указанием должностей лиц, которые допускаются к данной информации;</w:t>
      </w:r>
      <w:r>
        <w:br/>
      </w:r>
      <w:r>
        <w:rPr>
          <w:rFonts w:ascii="Times New Roman"/>
          <w:b w:val="false"/>
          <w:i w:val="false"/>
          <w:color w:val="000000"/>
          <w:sz w:val="28"/>
        </w:rPr>
        <w:t>
</w:t>
      </w:r>
      <w:r>
        <w:rPr>
          <w:rFonts w:ascii="Times New Roman"/>
          <w:b w:val="false"/>
          <w:i w:val="false"/>
          <w:color w:val="000000"/>
          <w:sz w:val="28"/>
        </w:rPr>
        <w:t>
      4) механизмы предотвращения утечки информации, указанной в подпункте 1) настоящего пункта, и искажения информационных данных, предусматривающие:</w:t>
      </w:r>
      <w:r>
        <w:br/>
      </w:r>
      <w:r>
        <w:rPr>
          <w:rFonts w:ascii="Times New Roman"/>
          <w:b w:val="false"/>
          <w:i w:val="false"/>
          <w:color w:val="000000"/>
          <w:sz w:val="28"/>
        </w:rPr>
        <w:t>
</w:t>
      </w:r>
      <w:r>
        <w:rPr>
          <w:rFonts w:ascii="Times New Roman"/>
          <w:b w:val="false"/>
          <w:i w:val="false"/>
          <w:color w:val="000000"/>
          <w:sz w:val="28"/>
        </w:rPr>
        <w:t>
      перечень информационных данных, имеющих ограниченный доступ;</w:t>
      </w:r>
      <w:r>
        <w:br/>
      </w:r>
      <w:r>
        <w:rPr>
          <w:rFonts w:ascii="Times New Roman"/>
          <w:b w:val="false"/>
          <w:i w:val="false"/>
          <w:color w:val="000000"/>
          <w:sz w:val="28"/>
        </w:rPr>
        <w:t>
</w:t>
      </w:r>
      <w:r>
        <w:rPr>
          <w:rFonts w:ascii="Times New Roman"/>
          <w:b w:val="false"/>
          <w:i w:val="false"/>
          <w:color w:val="000000"/>
          <w:sz w:val="28"/>
        </w:rPr>
        <w:t>
      порядок получения доступа;</w:t>
      </w:r>
      <w:r>
        <w:br/>
      </w:r>
      <w:r>
        <w:rPr>
          <w:rFonts w:ascii="Times New Roman"/>
          <w:b w:val="false"/>
          <w:i w:val="false"/>
          <w:color w:val="000000"/>
          <w:sz w:val="28"/>
        </w:rPr>
        <w:t>
</w:t>
      </w:r>
      <w:r>
        <w:rPr>
          <w:rFonts w:ascii="Times New Roman"/>
          <w:b w:val="false"/>
          <w:i w:val="false"/>
          <w:color w:val="000000"/>
          <w:sz w:val="28"/>
        </w:rPr>
        <w:t>
      порядок контроля доступа к информационным данным, перечня должностей лиц, имеющих доступ к информационным данным;</w:t>
      </w:r>
      <w:r>
        <w:br/>
      </w:r>
      <w:r>
        <w:rPr>
          <w:rFonts w:ascii="Times New Roman"/>
          <w:b w:val="false"/>
          <w:i w:val="false"/>
          <w:color w:val="000000"/>
          <w:sz w:val="28"/>
        </w:rPr>
        <w:t>
</w:t>
      </w:r>
      <w:r>
        <w:rPr>
          <w:rFonts w:ascii="Times New Roman"/>
          <w:b w:val="false"/>
          <w:i w:val="false"/>
          <w:color w:val="000000"/>
          <w:sz w:val="28"/>
        </w:rPr>
        <w:t>
      5) мероприятия по предотвращению несанкционированного использования терминалов управления автоматизированной базой данных посредством осуществления подразделением информационного обеспечения мониторинга и идентификации пользователей терминалов управления автоматизированной базой данных и обеспечения системой, позволяющей идентифицировать личность пользователя.</w:t>
      </w:r>
      <w:r>
        <w:br/>
      </w:r>
      <w:r>
        <w:rPr>
          <w:rFonts w:ascii="Times New Roman"/>
          <w:b w:val="false"/>
          <w:i w:val="false"/>
          <w:color w:val="000000"/>
          <w:sz w:val="28"/>
        </w:rPr>
        <w:t>
      </w:t>
      </w:r>
      <w:r>
        <w:rPr>
          <w:rFonts w:ascii="Times New Roman"/>
          <w:b w:val="false"/>
          <w:i w:val="false"/>
          <w:color w:val="ff0000"/>
          <w:sz w:val="28"/>
        </w:rPr>
        <w:t>Сноска. Пункт 24 в редакции постановления Правления Национального Банка РК от 24.08.2012</w:t>
      </w:r>
      <w:r>
        <w:rPr>
          <w:rFonts w:ascii="Times New Roman"/>
          <w:b w:val="false"/>
          <w:i w:val="false"/>
          <w:color w:val="000000"/>
          <w:sz w:val="28"/>
        </w:rPr>
        <w:t> </w:t>
      </w:r>
      <w:r>
        <w:rPr>
          <w:rFonts w:ascii="Times New Roman"/>
          <w:b w:val="false"/>
          <w:i w:val="false"/>
          <w:color w:val="000000"/>
          <w:sz w:val="28"/>
        </w:rPr>
        <w:t>№ 278</w:t>
      </w:r>
      <w:r>
        <w:rPr>
          <w:rFonts w:ascii="Times New Roman"/>
          <w:b w:val="false"/>
          <w:i w:val="false"/>
          <w:color w:val="000000"/>
          <w:sz w:val="28"/>
        </w:rPr>
        <w:t> </w:t>
      </w:r>
      <w:r>
        <w:rPr>
          <w:rFonts w:ascii="Times New Roman"/>
          <w:b w:val="false"/>
          <w:i w:val="false"/>
          <w:color w:val="ff0000"/>
          <w:sz w:val="28"/>
        </w:rPr>
        <w:t>(вводится в действие с 01.01.2013).</w:t>
      </w:r>
      <w:r>
        <w:br/>
      </w:r>
      <w:r>
        <w:rPr>
          <w:rFonts w:ascii="Times New Roman"/>
          <w:b w:val="false"/>
          <w:i w:val="false"/>
          <w:color w:val="000000"/>
          <w:sz w:val="28"/>
        </w:rPr>
        <w:t>
</w:t>
      </w:r>
      <w:r>
        <w:rPr>
          <w:rFonts w:ascii="Times New Roman"/>
          <w:b w:val="false"/>
          <w:i w:val="false"/>
          <w:color w:val="000000"/>
          <w:sz w:val="28"/>
        </w:rPr>
        <w:t>
      25. Правила расчета и начисления вознаграждения за оказание Брокером и (или) дилером, Управляющим финансовых услуг определяют:</w:t>
      </w:r>
      <w:r>
        <w:br/>
      </w:r>
      <w:r>
        <w:rPr>
          <w:rFonts w:ascii="Times New Roman"/>
          <w:b w:val="false"/>
          <w:i w:val="false"/>
          <w:color w:val="000000"/>
          <w:sz w:val="28"/>
        </w:rPr>
        <w:t>
</w:t>
      </w:r>
      <w:r>
        <w:rPr>
          <w:rFonts w:ascii="Times New Roman"/>
          <w:b w:val="false"/>
          <w:i w:val="false"/>
          <w:color w:val="000000"/>
          <w:sz w:val="28"/>
        </w:rPr>
        <w:t>
      1) предельные величины вознаграждения Брокера и (или) дилера, Управляющего;</w:t>
      </w:r>
      <w:r>
        <w:br/>
      </w:r>
      <w:r>
        <w:rPr>
          <w:rFonts w:ascii="Times New Roman"/>
          <w:b w:val="false"/>
          <w:i w:val="false"/>
          <w:color w:val="000000"/>
          <w:sz w:val="28"/>
        </w:rPr>
        <w:t>
</w:t>
      </w:r>
      <w:r>
        <w:rPr>
          <w:rFonts w:ascii="Times New Roman"/>
          <w:b w:val="false"/>
          <w:i w:val="false"/>
          <w:color w:val="000000"/>
          <w:sz w:val="28"/>
        </w:rPr>
        <w:t>
      2) порядок и частоту изменения величины вознаграждения;</w:t>
      </w:r>
      <w:r>
        <w:br/>
      </w:r>
      <w:r>
        <w:rPr>
          <w:rFonts w:ascii="Times New Roman"/>
          <w:b w:val="false"/>
          <w:i w:val="false"/>
          <w:color w:val="000000"/>
          <w:sz w:val="28"/>
        </w:rPr>
        <w:t>
</w:t>
      </w:r>
      <w:r>
        <w:rPr>
          <w:rFonts w:ascii="Times New Roman"/>
          <w:b w:val="false"/>
          <w:i w:val="false"/>
          <w:color w:val="000000"/>
          <w:sz w:val="28"/>
        </w:rPr>
        <w:t>
      3) порядок начисления вознаграждения;</w:t>
      </w:r>
      <w:r>
        <w:br/>
      </w:r>
      <w:r>
        <w:rPr>
          <w:rFonts w:ascii="Times New Roman"/>
          <w:b w:val="false"/>
          <w:i w:val="false"/>
          <w:color w:val="000000"/>
          <w:sz w:val="28"/>
        </w:rPr>
        <w:t>
</w:t>
      </w:r>
      <w:r>
        <w:rPr>
          <w:rFonts w:ascii="Times New Roman"/>
          <w:b w:val="false"/>
          <w:i w:val="false"/>
          <w:color w:val="000000"/>
          <w:sz w:val="28"/>
        </w:rPr>
        <w:t>
      4) условия введения ограничений на размеры вознаграждений, получаемых Брокером и (или) дилером, Управляющим в соответствии с договором, заключенным с клиентом.</w:t>
      </w:r>
      <w:r>
        <w:br/>
      </w:r>
      <w:r>
        <w:rPr>
          <w:rFonts w:ascii="Times New Roman"/>
          <w:b w:val="false"/>
          <w:i w:val="false"/>
          <w:color w:val="000000"/>
          <w:sz w:val="28"/>
        </w:rPr>
        <w:t>
</w:t>
      </w:r>
      <w:r>
        <w:rPr>
          <w:rFonts w:ascii="Times New Roman"/>
          <w:b w:val="false"/>
          <w:i w:val="false"/>
          <w:color w:val="000000"/>
          <w:sz w:val="28"/>
        </w:rPr>
        <w:t>
      26. Процедуры осуществления внутреннего аудита и внутреннего контроля определяют:</w:t>
      </w:r>
      <w:r>
        <w:br/>
      </w:r>
      <w:r>
        <w:rPr>
          <w:rFonts w:ascii="Times New Roman"/>
          <w:b w:val="false"/>
          <w:i w:val="false"/>
          <w:color w:val="000000"/>
          <w:sz w:val="28"/>
        </w:rPr>
        <w:t>
</w:t>
      </w:r>
      <w:r>
        <w:rPr>
          <w:rFonts w:ascii="Times New Roman"/>
          <w:b w:val="false"/>
          <w:i w:val="false"/>
          <w:color w:val="000000"/>
          <w:sz w:val="28"/>
        </w:rPr>
        <w:t>
      1) состав службы внутреннего аудита, ее функции, обязанности и полномочия;</w:t>
      </w:r>
      <w:r>
        <w:br/>
      </w:r>
      <w:r>
        <w:rPr>
          <w:rFonts w:ascii="Times New Roman"/>
          <w:b w:val="false"/>
          <w:i w:val="false"/>
          <w:color w:val="000000"/>
          <w:sz w:val="28"/>
        </w:rPr>
        <w:t>
</w:t>
      </w:r>
      <w:r>
        <w:rPr>
          <w:rFonts w:ascii="Times New Roman"/>
          <w:b w:val="false"/>
          <w:i w:val="false"/>
          <w:color w:val="000000"/>
          <w:sz w:val="28"/>
        </w:rPr>
        <w:t>
      2) требования к работникам, осуществляющим внутренний аудит и внутренний контроль;</w:t>
      </w:r>
      <w:r>
        <w:br/>
      </w:r>
      <w:r>
        <w:rPr>
          <w:rFonts w:ascii="Times New Roman"/>
          <w:b w:val="false"/>
          <w:i w:val="false"/>
          <w:color w:val="000000"/>
          <w:sz w:val="28"/>
        </w:rPr>
        <w:t>
</w:t>
      </w:r>
      <w:r>
        <w:rPr>
          <w:rFonts w:ascii="Times New Roman"/>
          <w:b w:val="false"/>
          <w:i w:val="false"/>
          <w:color w:val="000000"/>
          <w:sz w:val="28"/>
        </w:rPr>
        <w:t>
      3) предмет и объект внутреннего аудита и внутреннего контроля;</w:t>
      </w:r>
      <w:r>
        <w:br/>
      </w:r>
      <w:r>
        <w:rPr>
          <w:rFonts w:ascii="Times New Roman"/>
          <w:b w:val="false"/>
          <w:i w:val="false"/>
          <w:color w:val="000000"/>
          <w:sz w:val="28"/>
        </w:rPr>
        <w:t>
</w:t>
      </w:r>
      <w:r>
        <w:rPr>
          <w:rFonts w:ascii="Times New Roman"/>
          <w:b w:val="false"/>
          <w:i w:val="false"/>
          <w:color w:val="000000"/>
          <w:sz w:val="28"/>
        </w:rPr>
        <w:t>
      4) масштаб и частоту проведения проверок службой внутреннего аудита;</w:t>
      </w:r>
      <w:r>
        <w:br/>
      </w:r>
      <w:r>
        <w:rPr>
          <w:rFonts w:ascii="Times New Roman"/>
          <w:b w:val="false"/>
          <w:i w:val="false"/>
          <w:color w:val="000000"/>
          <w:sz w:val="28"/>
        </w:rPr>
        <w:t>
</w:t>
      </w:r>
      <w:r>
        <w:rPr>
          <w:rFonts w:ascii="Times New Roman"/>
          <w:b w:val="false"/>
          <w:i w:val="false"/>
          <w:color w:val="000000"/>
          <w:sz w:val="28"/>
        </w:rPr>
        <w:t>
      5) обязательную к использованию при проведении внутреннего аудита систему оценки;</w:t>
      </w:r>
      <w:r>
        <w:br/>
      </w:r>
      <w:r>
        <w:rPr>
          <w:rFonts w:ascii="Times New Roman"/>
          <w:b w:val="false"/>
          <w:i w:val="false"/>
          <w:color w:val="000000"/>
          <w:sz w:val="28"/>
        </w:rPr>
        <w:t>
</w:t>
      </w:r>
      <w:r>
        <w:rPr>
          <w:rFonts w:ascii="Times New Roman"/>
          <w:b w:val="false"/>
          <w:i w:val="false"/>
          <w:color w:val="000000"/>
          <w:sz w:val="28"/>
        </w:rPr>
        <w:t>
      6) требования к составлению плана проведения внутреннего аудита;</w:t>
      </w:r>
      <w:r>
        <w:br/>
      </w:r>
      <w:r>
        <w:rPr>
          <w:rFonts w:ascii="Times New Roman"/>
          <w:b w:val="false"/>
          <w:i w:val="false"/>
          <w:color w:val="000000"/>
          <w:sz w:val="28"/>
        </w:rPr>
        <w:t>
</w:t>
      </w:r>
      <w:r>
        <w:rPr>
          <w:rFonts w:ascii="Times New Roman"/>
          <w:b w:val="false"/>
          <w:i w:val="false"/>
          <w:color w:val="000000"/>
          <w:sz w:val="28"/>
        </w:rPr>
        <w:t>
      7) сроки и форму представления службой внутреннего аудита отчетов о результатах проверок органу управления (наблюдательному совету) и исполнительному органу Брокера и (или) дилера, Управляющего.</w:t>
      </w:r>
      <w:r>
        <w:br/>
      </w:r>
      <w:r>
        <w:rPr>
          <w:rFonts w:ascii="Times New Roman"/>
          <w:b w:val="false"/>
          <w:i w:val="false"/>
          <w:color w:val="000000"/>
          <w:sz w:val="28"/>
        </w:rPr>
        <w:t>
</w:t>
      </w:r>
      <w:r>
        <w:rPr>
          <w:rFonts w:ascii="Times New Roman"/>
          <w:b w:val="false"/>
          <w:i w:val="false"/>
          <w:color w:val="000000"/>
          <w:sz w:val="28"/>
        </w:rPr>
        <w:t>
      26-1. Политика управления существующим и потенциальным конфликтом интересов, включает:</w:t>
      </w:r>
      <w:r>
        <w:br/>
      </w:r>
      <w:r>
        <w:rPr>
          <w:rFonts w:ascii="Times New Roman"/>
          <w:b w:val="false"/>
          <w:i w:val="false"/>
          <w:color w:val="000000"/>
          <w:sz w:val="28"/>
        </w:rPr>
        <w:t>
</w:t>
      </w:r>
      <w:r>
        <w:rPr>
          <w:rFonts w:ascii="Times New Roman"/>
          <w:b w:val="false"/>
          <w:i w:val="false"/>
          <w:color w:val="000000"/>
          <w:sz w:val="28"/>
        </w:rPr>
        <w:t>
      1) определение ситуаций, при которых интересы должностного лица или работника Брокера и (или) дилера, Управляющего могут повлиять на объективность и независимость принятия ими решений и исполнения обязанностей, а также вступить в противоречие с их обязательством действовать в интересах клиентов Брокера и (или) дилера, Управляющего и (или) акционеров Брокера и (или) дилера, Управляющего;</w:t>
      </w:r>
      <w:r>
        <w:br/>
      </w:r>
      <w:r>
        <w:rPr>
          <w:rFonts w:ascii="Times New Roman"/>
          <w:b w:val="false"/>
          <w:i w:val="false"/>
          <w:color w:val="000000"/>
          <w:sz w:val="28"/>
        </w:rPr>
        <w:t>
</w:t>
      </w:r>
      <w:r>
        <w:rPr>
          <w:rFonts w:ascii="Times New Roman"/>
          <w:b w:val="false"/>
          <w:i w:val="false"/>
          <w:color w:val="000000"/>
          <w:sz w:val="28"/>
        </w:rPr>
        <w:t>
      2) принципы деятельности должностных лиц и работников Брокера и (или) дилера, Управляющего при возникновении ситуаций, указанных в подпункте 1) настоящего пункта;</w:t>
      </w:r>
      <w:r>
        <w:br/>
      </w:r>
      <w:r>
        <w:rPr>
          <w:rFonts w:ascii="Times New Roman"/>
          <w:b w:val="false"/>
          <w:i w:val="false"/>
          <w:color w:val="000000"/>
          <w:sz w:val="28"/>
        </w:rPr>
        <w:t>
</w:t>
      </w:r>
      <w:r>
        <w:rPr>
          <w:rFonts w:ascii="Times New Roman"/>
          <w:b w:val="false"/>
          <w:i w:val="false"/>
          <w:color w:val="000000"/>
          <w:sz w:val="28"/>
        </w:rPr>
        <w:t>
      3) порядок осуществления сбора, хранения и мониторинга сведений в целях выявления и описания ситуаций, указанных в подпункте 1) настоящего пункта, в процессе деятельности органов, подразделений, должностных лиц и работников Брокера и (или) дилера, Управляющего;</w:t>
      </w:r>
      <w:r>
        <w:br/>
      </w:r>
      <w:r>
        <w:rPr>
          <w:rFonts w:ascii="Times New Roman"/>
          <w:b w:val="false"/>
          <w:i w:val="false"/>
          <w:color w:val="000000"/>
          <w:sz w:val="28"/>
        </w:rPr>
        <w:t>
</w:t>
      </w:r>
      <w:r>
        <w:rPr>
          <w:rFonts w:ascii="Times New Roman"/>
          <w:b w:val="false"/>
          <w:i w:val="false"/>
          <w:color w:val="000000"/>
          <w:sz w:val="28"/>
        </w:rPr>
        <w:t>
      4) процедуры принятия решений органами Брокера и (или) дилера, Управляющего, направленные на обеспечение независимости и объективности принимаемых решений, включая ограничение права участия в принятии решений должностных лиц и работников Брокера и (или) дилера, Управляющего, при возникновении ситуаций, указанных в подпункте 1) настоящего пункта.</w:t>
      </w:r>
      <w:r>
        <w:br/>
      </w:r>
      <w:r>
        <w:rPr>
          <w:rFonts w:ascii="Times New Roman"/>
          <w:b w:val="false"/>
          <w:i w:val="false"/>
          <w:color w:val="000000"/>
          <w:sz w:val="28"/>
        </w:rPr>
        <w:t>
      </w:t>
      </w:r>
      <w:r>
        <w:rPr>
          <w:rFonts w:ascii="Times New Roman"/>
          <w:b w:val="false"/>
          <w:i w:val="false"/>
          <w:color w:val="ff0000"/>
          <w:sz w:val="28"/>
        </w:rPr>
        <w:t>Сноска. Пункт 26-1 в редакции постановления Правления Национального Банка РК от 24.08.2012</w:t>
      </w:r>
      <w:r>
        <w:rPr>
          <w:rFonts w:ascii="Times New Roman"/>
          <w:b w:val="false"/>
          <w:i w:val="false"/>
          <w:color w:val="000000"/>
          <w:sz w:val="28"/>
        </w:rPr>
        <w:t> </w:t>
      </w:r>
      <w:r>
        <w:rPr>
          <w:rFonts w:ascii="Times New Roman"/>
          <w:b w:val="false"/>
          <w:i w:val="false"/>
          <w:color w:val="000000"/>
          <w:sz w:val="28"/>
        </w:rPr>
        <w:t>№ 278</w:t>
      </w:r>
      <w:r>
        <w:rPr>
          <w:rFonts w:ascii="Times New Roman"/>
          <w:b w:val="false"/>
          <w:i w:val="false"/>
          <w:color w:val="000000"/>
          <w:sz w:val="28"/>
        </w:rPr>
        <w:t> </w:t>
      </w:r>
      <w:r>
        <w:rPr>
          <w:rFonts w:ascii="Times New Roman"/>
          <w:b w:val="false"/>
          <w:i w:val="false"/>
          <w:color w:val="ff0000"/>
          <w:sz w:val="28"/>
        </w:rPr>
        <w:t>(вводится в действие с 01.01.2013).</w:t>
      </w:r>
      <w:r>
        <w:br/>
      </w:r>
      <w:r>
        <w:rPr>
          <w:rFonts w:ascii="Times New Roman"/>
          <w:b w:val="false"/>
          <w:i w:val="false"/>
          <w:color w:val="000000"/>
          <w:sz w:val="28"/>
        </w:rPr>
        <w:t>
</w:t>
      </w:r>
      <w:r>
        <w:rPr>
          <w:rFonts w:ascii="Times New Roman"/>
          <w:b w:val="false"/>
          <w:i w:val="false"/>
          <w:color w:val="000000"/>
          <w:sz w:val="28"/>
        </w:rPr>
        <w:t>
      27. Правила ведения журналов системы внутреннего учета содержат:</w:t>
      </w:r>
      <w:r>
        <w:br/>
      </w:r>
      <w:r>
        <w:rPr>
          <w:rFonts w:ascii="Times New Roman"/>
          <w:b w:val="false"/>
          <w:i w:val="false"/>
          <w:color w:val="000000"/>
          <w:sz w:val="28"/>
        </w:rPr>
        <w:t>
</w:t>
      </w:r>
      <w:r>
        <w:rPr>
          <w:rFonts w:ascii="Times New Roman"/>
          <w:b w:val="false"/>
          <w:i w:val="false"/>
          <w:color w:val="000000"/>
          <w:sz w:val="28"/>
        </w:rPr>
        <w:t>
      1) количество и наименование журналов;</w:t>
      </w:r>
      <w:r>
        <w:br/>
      </w:r>
      <w:r>
        <w:rPr>
          <w:rFonts w:ascii="Times New Roman"/>
          <w:b w:val="false"/>
          <w:i w:val="false"/>
          <w:color w:val="000000"/>
          <w:sz w:val="28"/>
        </w:rPr>
        <w:t>
</w:t>
      </w:r>
      <w:r>
        <w:rPr>
          <w:rFonts w:ascii="Times New Roman"/>
          <w:b w:val="false"/>
          <w:i w:val="false"/>
          <w:color w:val="000000"/>
          <w:sz w:val="28"/>
        </w:rPr>
        <w:t>
      2) порядок и периодичность заполнения журналов;</w:t>
      </w:r>
      <w:r>
        <w:br/>
      </w:r>
      <w:r>
        <w:rPr>
          <w:rFonts w:ascii="Times New Roman"/>
          <w:b w:val="false"/>
          <w:i w:val="false"/>
          <w:color w:val="000000"/>
          <w:sz w:val="28"/>
        </w:rPr>
        <w:t>
</w:t>
      </w:r>
      <w:r>
        <w:rPr>
          <w:rFonts w:ascii="Times New Roman"/>
          <w:b w:val="false"/>
          <w:i w:val="false"/>
          <w:color w:val="000000"/>
          <w:sz w:val="28"/>
        </w:rPr>
        <w:t>
      3) перечень должностей руководящих работников, осуществляющих контроль за своевременным и точным заполнением журналов.</w:t>
      </w:r>
      <w:r>
        <w:br/>
      </w:r>
      <w:r>
        <w:rPr>
          <w:rFonts w:ascii="Times New Roman"/>
          <w:b w:val="false"/>
          <w:i w:val="false"/>
          <w:color w:val="000000"/>
          <w:sz w:val="28"/>
        </w:rPr>
        <w:t>
      </w:t>
      </w:r>
      <w:r>
        <w:rPr>
          <w:rFonts w:ascii="Times New Roman"/>
          <w:b w:val="false"/>
          <w:i w:val="false"/>
          <w:color w:val="ff0000"/>
          <w:sz w:val="28"/>
        </w:rPr>
        <w:t xml:space="preserve">Сноска. Пункт 27 с изменением, внесенным постановлением Правления АФН РК от 04.10.2010 </w:t>
      </w:r>
      <w:r>
        <w:rPr>
          <w:rFonts w:ascii="Times New Roman"/>
          <w:b w:val="false"/>
          <w:i w:val="false"/>
          <w:color w:val="000000"/>
          <w:sz w:val="28"/>
        </w:rPr>
        <w:t>№ 150</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r>
        <w:br/>
      </w:r>
      <w:r>
        <w:rPr>
          <w:rFonts w:ascii="Times New Roman"/>
          <w:b w:val="false"/>
          <w:i w:val="false"/>
          <w:color w:val="000000"/>
          <w:sz w:val="28"/>
        </w:rPr>
        <w:t>
</w:t>
      </w:r>
      <w:r>
        <w:rPr>
          <w:rFonts w:ascii="Times New Roman"/>
          <w:b w:val="false"/>
          <w:i w:val="false"/>
          <w:color w:val="000000"/>
          <w:sz w:val="28"/>
        </w:rPr>
        <w:t>
      28. Инструкция по технике безопасности включает:</w:t>
      </w:r>
      <w:r>
        <w:br/>
      </w:r>
      <w:r>
        <w:rPr>
          <w:rFonts w:ascii="Times New Roman"/>
          <w:b w:val="false"/>
          <w:i w:val="false"/>
          <w:color w:val="000000"/>
          <w:sz w:val="28"/>
        </w:rPr>
        <w:t>
</w:t>
      </w:r>
      <w:r>
        <w:rPr>
          <w:rFonts w:ascii="Times New Roman"/>
          <w:b w:val="false"/>
          <w:i w:val="false"/>
          <w:color w:val="000000"/>
          <w:sz w:val="28"/>
        </w:rPr>
        <w:t>
      1) основные </w:t>
      </w:r>
      <w:r>
        <w:rPr>
          <w:rFonts w:ascii="Times New Roman"/>
          <w:b w:val="false"/>
          <w:i w:val="false"/>
          <w:color w:val="000000"/>
          <w:sz w:val="28"/>
        </w:rPr>
        <w:t>требования</w:t>
      </w:r>
      <w:r>
        <w:rPr>
          <w:rFonts w:ascii="Times New Roman"/>
          <w:b w:val="false"/>
          <w:i w:val="false"/>
          <w:color w:val="000000"/>
          <w:sz w:val="28"/>
        </w:rPr>
        <w:t xml:space="preserve"> по пожарной безопасности;</w:t>
      </w:r>
      <w:r>
        <w:br/>
      </w:r>
      <w:r>
        <w:rPr>
          <w:rFonts w:ascii="Times New Roman"/>
          <w:b w:val="false"/>
          <w:i w:val="false"/>
          <w:color w:val="000000"/>
          <w:sz w:val="28"/>
        </w:rPr>
        <w:t>
</w:t>
      </w:r>
      <w:r>
        <w:rPr>
          <w:rFonts w:ascii="Times New Roman"/>
          <w:b w:val="false"/>
          <w:i w:val="false"/>
          <w:color w:val="000000"/>
          <w:sz w:val="28"/>
        </w:rPr>
        <w:t>
      2) описание действий работников Брокера и (или) дилера, Управляющего в случае наступления форс-мажорных обстоятельств;</w:t>
      </w:r>
      <w:r>
        <w:br/>
      </w:r>
      <w:r>
        <w:rPr>
          <w:rFonts w:ascii="Times New Roman"/>
          <w:b w:val="false"/>
          <w:i w:val="false"/>
          <w:color w:val="000000"/>
          <w:sz w:val="28"/>
        </w:rPr>
        <w:t>
</w:t>
      </w:r>
      <w:r>
        <w:rPr>
          <w:rFonts w:ascii="Times New Roman"/>
          <w:b w:val="false"/>
          <w:i w:val="false"/>
          <w:color w:val="000000"/>
          <w:sz w:val="28"/>
        </w:rPr>
        <w:t>
      3) порядок использования программно-технических комплексов и иного оборудования работниками Брокера и (или) дилера, Управляющего;</w:t>
      </w:r>
      <w:r>
        <w:br/>
      </w:r>
      <w:r>
        <w:rPr>
          <w:rFonts w:ascii="Times New Roman"/>
          <w:b w:val="false"/>
          <w:i w:val="false"/>
          <w:color w:val="000000"/>
          <w:sz w:val="28"/>
        </w:rPr>
        <w:t>
</w:t>
      </w:r>
      <w:r>
        <w:rPr>
          <w:rFonts w:ascii="Times New Roman"/>
          <w:b w:val="false"/>
          <w:i w:val="false"/>
          <w:color w:val="000000"/>
          <w:sz w:val="28"/>
        </w:rPr>
        <w:t>
      4) последовательность осмотра помещений Брокера и (или) дилера, Управляющего перед их закрытием.</w:t>
      </w:r>
    </w:p>
    <w:bookmarkEnd w:id="9"/>
    <w:bookmarkStart w:name="z260" w:id="10"/>
    <w:p>
      <w:pPr>
        <w:spacing w:after="0"/>
        <w:ind w:left="0"/>
        <w:jc w:val="left"/>
      </w:pPr>
      <w:r>
        <w:rPr>
          <w:rFonts w:ascii="Times New Roman"/>
          <w:b/>
          <w:i w:val="false"/>
          <w:color w:val="000000"/>
        </w:rPr>
        <w:t xml:space="preserve"> 
Глава 4. Требования к организации деятельности по управлению</w:t>
      </w:r>
      <w:r>
        <w:br/>
      </w:r>
      <w:r>
        <w:rPr>
          <w:rFonts w:ascii="Times New Roman"/>
          <w:b/>
          <w:i w:val="false"/>
          <w:color w:val="000000"/>
        </w:rPr>
        <w:t>
активами клиентов, принятыми в инвестиционное управление, и</w:t>
      </w:r>
      <w:r>
        <w:br/>
      </w:r>
      <w:r>
        <w:rPr>
          <w:rFonts w:ascii="Times New Roman"/>
          <w:b/>
          <w:i w:val="false"/>
          <w:color w:val="000000"/>
        </w:rPr>
        <w:t>
собственными активами Брокера и (или) дилера и Управляющего</w:t>
      </w:r>
    </w:p>
    <w:bookmarkEnd w:id="10"/>
    <w:bookmarkStart w:name="z261" w:id="11"/>
    <w:p>
      <w:pPr>
        <w:spacing w:after="0"/>
        <w:ind w:left="0"/>
        <w:jc w:val="both"/>
      </w:pPr>
      <w:r>
        <w:rPr>
          <w:rFonts w:ascii="Times New Roman"/>
          <w:b w:val="false"/>
          <w:i w:val="false"/>
          <w:color w:val="000000"/>
          <w:sz w:val="28"/>
        </w:rPr>
        <w:t>
      29. В целях обеспечения инвестиционного управления активами клиентов, за исключением инвестиционных фондов, договор на управление инвестиционным портфелем или инвестиционная декларация, включает, но не ограничивается следующим:</w:t>
      </w:r>
      <w:r>
        <w:br/>
      </w:r>
      <w:r>
        <w:rPr>
          <w:rFonts w:ascii="Times New Roman"/>
          <w:b w:val="false"/>
          <w:i w:val="false"/>
          <w:color w:val="000000"/>
          <w:sz w:val="28"/>
        </w:rPr>
        <w:t>
</w:t>
      </w:r>
      <w:r>
        <w:rPr>
          <w:rFonts w:ascii="Times New Roman"/>
          <w:b w:val="false"/>
          <w:i w:val="false"/>
          <w:color w:val="000000"/>
          <w:sz w:val="28"/>
        </w:rPr>
        <w:t>
      1) цели и стратегии инвестирования активов клиентов;</w:t>
      </w:r>
      <w:r>
        <w:br/>
      </w:r>
      <w:r>
        <w:rPr>
          <w:rFonts w:ascii="Times New Roman"/>
          <w:b w:val="false"/>
          <w:i w:val="false"/>
          <w:color w:val="000000"/>
          <w:sz w:val="28"/>
        </w:rPr>
        <w:t>
</w:t>
      </w:r>
      <w:r>
        <w:rPr>
          <w:rFonts w:ascii="Times New Roman"/>
          <w:b w:val="false"/>
          <w:i w:val="false"/>
          <w:color w:val="000000"/>
          <w:sz w:val="28"/>
        </w:rPr>
        <w:t>
      2) описание и перечень объектов инвестирования;</w:t>
      </w:r>
      <w:r>
        <w:br/>
      </w:r>
      <w:r>
        <w:rPr>
          <w:rFonts w:ascii="Times New Roman"/>
          <w:b w:val="false"/>
          <w:i w:val="false"/>
          <w:color w:val="000000"/>
          <w:sz w:val="28"/>
        </w:rPr>
        <w:t>
</w:t>
      </w:r>
      <w:r>
        <w:rPr>
          <w:rFonts w:ascii="Times New Roman"/>
          <w:b w:val="false"/>
          <w:i w:val="false"/>
          <w:color w:val="000000"/>
          <w:sz w:val="28"/>
        </w:rPr>
        <w:t>
      3) лимиты инвестирования активов клиентов по видам финансовых инструментов и доле открытой валютной позиции;</w:t>
      </w:r>
      <w:r>
        <w:br/>
      </w:r>
      <w:r>
        <w:rPr>
          <w:rFonts w:ascii="Times New Roman"/>
          <w:b w:val="false"/>
          <w:i w:val="false"/>
          <w:color w:val="000000"/>
          <w:sz w:val="28"/>
        </w:rPr>
        <w:t>
</w:t>
      </w:r>
      <w:r>
        <w:rPr>
          <w:rFonts w:ascii="Times New Roman"/>
          <w:b w:val="false"/>
          <w:i w:val="false"/>
          <w:color w:val="000000"/>
          <w:sz w:val="28"/>
        </w:rPr>
        <w:t>
      4) условия и ограничения, установленные в отношении инвестиционной деятельности, включая максимальный допустимый размер убытка по активам клиента, принятым в инвестиционное управление;</w:t>
      </w:r>
      <w:r>
        <w:br/>
      </w:r>
      <w:r>
        <w:rPr>
          <w:rFonts w:ascii="Times New Roman"/>
          <w:b w:val="false"/>
          <w:i w:val="false"/>
          <w:color w:val="000000"/>
          <w:sz w:val="28"/>
        </w:rPr>
        <w:t>
</w:t>
      </w:r>
      <w:r>
        <w:rPr>
          <w:rFonts w:ascii="Times New Roman"/>
          <w:b w:val="false"/>
          <w:i w:val="false"/>
          <w:color w:val="000000"/>
          <w:sz w:val="28"/>
        </w:rPr>
        <w:t>
      5) условия хеджирования и диверсификации активов клиентов с указанием перечня и описания инструментов хеджирования;</w:t>
      </w:r>
      <w:r>
        <w:br/>
      </w:r>
      <w:r>
        <w:rPr>
          <w:rFonts w:ascii="Times New Roman"/>
          <w:b w:val="false"/>
          <w:i w:val="false"/>
          <w:color w:val="000000"/>
          <w:sz w:val="28"/>
        </w:rPr>
        <w:t>
</w:t>
      </w:r>
      <w:r>
        <w:rPr>
          <w:rFonts w:ascii="Times New Roman"/>
          <w:b w:val="false"/>
          <w:i w:val="false"/>
          <w:color w:val="000000"/>
          <w:sz w:val="28"/>
        </w:rPr>
        <w:t>
      6) информацию об основных рисках, связанных с инвестиционной деятельностью;</w:t>
      </w:r>
      <w:r>
        <w:br/>
      </w:r>
      <w:r>
        <w:rPr>
          <w:rFonts w:ascii="Times New Roman"/>
          <w:b w:val="false"/>
          <w:i w:val="false"/>
          <w:color w:val="000000"/>
          <w:sz w:val="28"/>
        </w:rPr>
        <w:t>
</w:t>
      </w:r>
      <w:r>
        <w:rPr>
          <w:rFonts w:ascii="Times New Roman"/>
          <w:b w:val="false"/>
          <w:i w:val="false"/>
          <w:color w:val="000000"/>
          <w:sz w:val="28"/>
        </w:rPr>
        <w:t>
      7) политику начисления вознаграждения.</w:t>
      </w:r>
      <w:r>
        <w:br/>
      </w:r>
      <w:r>
        <w:rPr>
          <w:rFonts w:ascii="Times New Roman"/>
          <w:b w:val="false"/>
          <w:i w:val="false"/>
          <w:color w:val="000000"/>
          <w:sz w:val="28"/>
        </w:rPr>
        <w:t>
</w:t>
      </w:r>
      <w:r>
        <w:rPr>
          <w:rFonts w:ascii="Times New Roman"/>
          <w:b w:val="false"/>
          <w:i w:val="false"/>
          <w:color w:val="000000"/>
          <w:sz w:val="28"/>
        </w:rPr>
        <w:t>
      Требования к инвестиционной декларации инвестиционных фондов установлены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7 июля 2004 года "Об инвестиционных фондах".</w:t>
      </w:r>
      <w:r>
        <w:br/>
      </w:r>
      <w:r>
        <w:rPr>
          <w:rFonts w:ascii="Times New Roman"/>
          <w:b w:val="false"/>
          <w:i w:val="false"/>
          <w:color w:val="000000"/>
          <w:sz w:val="28"/>
        </w:rPr>
        <w:t>
</w:t>
      </w:r>
      <w:r>
        <w:rPr>
          <w:rFonts w:ascii="Times New Roman"/>
          <w:b w:val="false"/>
          <w:i w:val="false"/>
          <w:color w:val="000000"/>
          <w:sz w:val="28"/>
        </w:rPr>
        <w:t>
      30. В целях обеспечения управления собственными активами Брокера и (или) дилера, Управляющего разрабатывается политика инвестирования собственных активов Брокера и (или) дилера, Управляющего, включающая кроме положений, предусмотренных пунктами 17 и (или) 18 Правил, следующее:</w:t>
      </w:r>
      <w:r>
        <w:br/>
      </w:r>
      <w:r>
        <w:rPr>
          <w:rFonts w:ascii="Times New Roman"/>
          <w:b w:val="false"/>
          <w:i w:val="false"/>
          <w:color w:val="000000"/>
          <w:sz w:val="28"/>
        </w:rPr>
        <w:t>
</w:t>
      </w:r>
      <w:r>
        <w:rPr>
          <w:rFonts w:ascii="Times New Roman"/>
          <w:b w:val="false"/>
          <w:i w:val="false"/>
          <w:color w:val="000000"/>
          <w:sz w:val="28"/>
        </w:rPr>
        <w:t>
      1) цели и стратегии инвестирования собственных активов;</w:t>
      </w:r>
      <w:r>
        <w:br/>
      </w:r>
      <w:r>
        <w:rPr>
          <w:rFonts w:ascii="Times New Roman"/>
          <w:b w:val="false"/>
          <w:i w:val="false"/>
          <w:color w:val="000000"/>
          <w:sz w:val="28"/>
        </w:rPr>
        <w:t>
</w:t>
      </w:r>
      <w:r>
        <w:rPr>
          <w:rFonts w:ascii="Times New Roman"/>
          <w:b w:val="false"/>
          <w:i w:val="false"/>
          <w:color w:val="000000"/>
          <w:sz w:val="28"/>
        </w:rPr>
        <w:t>
      2) описание и перечень объектов инвестирования;</w:t>
      </w:r>
      <w:r>
        <w:br/>
      </w:r>
      <w:r>
        <w:rPr>
          <w:rFonts w:ascii="Times New Roman"/>
          <w:b w:val="false"/>
          <w:i w:val="false"/>
          <w:color w:val="000000"/>
          <w:sz w:val="28"/>
        </w:rPr>
        <w:t>
</w:t>
      </w:r>
      <w:r>
        <w:rPr>
          <w:rFonts w:ascii="Times New Roman"/>
          <w:b w:val="false"/>
          <w:i w:val="false"/>
          <w:color w:val="000000"/>
          <w:sz w:val="28"/>
        </w:rPr>
        <w:t>
      3) лимиты инвестирования собственных активов по видам финансовых инструментов и доле открытой валютной позиции;</w:t>
      </w:r>
      <w:r>
        <w:br/>
      </w:r>
      <w:r>
        <w:rPr>
          <w:rFonts w:ascii="Times New Roman"/>
          <w:b w:val="false"/>
          <w:i w:val="false"/>
          <w:color w:val="000000"/>
          <w:sz w:val="28"/>
        </w:rPr>
        <w:t>
</w:t>
      </w:r>
      <w:r>
        <w:rPr>
          <w:rFonts w:ascii="Times New Roman"/>
          <w:b w:val="false"/>
          <w:i w:val="false"/>
          <w:color w:val="000000"/>
          <w:sz w:val="28"/>
        </w:rPr>
        <w:t>
      4) условия и ограничения, установленные в отношении инвестиционной деятельности;</w:t>
      </w:r>
      <w:r>
        <w:br/>
      </w:r>
      <w:r>
        <w:rPr>
          <w:rFonts w:ascii="Times New Roman"/>
          <w:b w:val="false"/>
          <w:i w:val="false"/>
          <w:color w:val="000000"/>
          <w:sz w:val="28"/>
        </w:rPr>
        <w:t>
</w:t>
      </w:r>
      <w:r>
        <w:rPr>
          <w:rFonts w:ascii="Times New Roman"/>
          <w:b w:val="false"/>
          <w:i w:val="false"/>
          <w:color w:val="000000"/>
          <w:sz w:val="28"/>
        </w:rPr>
        <w:t>
      5) условия хеджирования и диверсификации собственных активов с указанием перечня и описания инструментов хеджирования;</w:t>
      </w:r>
      <w:r>
        <w:br/>
      </w:r>
      <w:r>
        <w:rPr>
          <w:rFonts w:ascii="Times New Roman"/>
          <w:b w:val="false"/>
          <w:i w:val="false"/>
          <w:color w:val="000000"/>
          <w:sz w:val="28"/>
        </w:rPr>
        <w:t>
</w:t>
      </w:r>
      <w:r>
        <w:rPr>
          <w:rFonts w:ascii="Times New Roman"/>
          <w:b w:val="false"/>
          <w:i w:val="false"/>
          <w:color w:val="000000"/>
          <w:sz w:val="28"/>
        </w:rPr>
        <w:t>
      6) информацию об основных рисках, связанных с инвестиционной деятельностью.</w:t>
      </w:r>
      <w:r>
        <w:br/>
      </w:r>
      <w:r>
        <w:rPr>
          <w:rFonts w:ascii="Times New Roman"/>
          <w:b w:val="false"/>
          <w:i w:val="false"/>
          <w:color w:val="000000"/>
          <w:sz w:val="28"/>
        </w:rPr>
        <w:t>
      </w:t>
      </w:r>
      <w:r>
        <w:rPr>
          <w:rFonts w:ascii="Times New Roman"/>
          <w:b w:val="false"/>
          <w:i w:val="false"/>
          <w:color w:val="ff0000"/>
          <w:sz w:val="28"/>
        </w:rPr>
        <w:t>Сноска. Пункт 30 в редакции постановления Правления Национального Банка РК от 24.08.2012</w:t>
      </w:r>
      <w:r>
        <w:rPr>
          <w:rFonts w:ascii="Times New Roman"/>
          <w:b w:val="false"/>
          <w:i w:val="false"/>
          <w:color w:val="000000"/>
          <w:sz w:val="28"/>
        </w:rPr>
        <w:t> </w:t>
      </w:r>
      <w:r>
        <w:rPr>
          <w:rFonts w:ascii="Times New Roman"/>
          <w:b w:val="false"/>
          <w:i w:val="false"/>
          <w:color w:val="000000"/>
          <w:sz w:val="28"/>
        </w:rPr>
        <w:t>№ 278</w:t>
      </w:r>
      <w:r>
        <w:rPr>
          <w:rFonts w:ascii="Times New Roman"/>
          <w:b w:val="false"/>
          <w:i w:val="false"/>
          <w:color w:val="000000"/>
          <w:sz w:val="28"/>
        </w:rPr>
        <w:t> </w:t>
      </w:r>
      <w:r>
        <w:rPr>
          <w:rFonts w:ascii="Times New Roman"/>
          <w:b w:val="false"/>
          <w:i w:val="false"/>
          <w:color w:val="ff0000"/>
          <w:sz w:val="28"/>
        </w:rPr>
        <w:t>(вводится в действие с 01.01.2013).</w:t>
      </w:r>
      <w:r>
        <w:br/>
      </w:r>
      <w:r>
        <w:rPr>
          <w:rFonts w:ascii="Times New Roman"/>
          <w:b w:val="false"/>
          <w:i w:val="false"/>
          <w:color w:val="000000"/>
          <w:sz w:val="28"/>
        </w:rPr>
        <w:t>
</w:t>
      </w:r>
      <w:r>
        <w:rPr>
          <w:rFonts w:ascii="Times New Roman"/>
          <w:b w:val="false"/>
          <w:i w:val="false"/>
          <w:color w:val="000000"/>
          <w:sz w:val="28"/>
        </w:rPr>
        <w:t>
      31. Политика инвестирования собственных активов Брокера и (или) дилера, Управляющего и все изменения и дополнения в нее утверждаются органом управления (наблюдательным советом) Брокера и (или) дилера, Управляющего после согласования с исполнительным органом Брокера и (или) дилера, Управляющего и инвестиционным комитетом Управляющего.</w:t>
      </w:r>
      <w:r>
        <w:br/>
      </w:r>
      <w:r>
        <w:rPr>
          <w:rFonts w:ascii="Times New Roman"/>
          <w:b w:val="false"/>
          <w:i w:val="false"/>
          <w:color w:val="000000"/>
          <w:sz w:val="28"/>
        </w:rPr>
        <w:t>
</w:t>
      </w:r>
      <w:r>
        <w:rPr>
          <w:rFonts w:ascii="Times New Roman"/>
          <w:b w:val="false"/>
          <w:i w:val="false"/>
          <w:color w:val="000000"/>
          <w:sz w:val="28"/>
        </w:rPr>
        <w:t>
      32. В целях обеспечения эффективного управления активами клиентов, принятых в управление, в том числе активами инвестиционных фондов, и (или) собственными активами Управляющего или Брокера и (или) дилера, являющегося Управляющим, ответственным подразделением Управляющего или Брокера и (или) дилера, являющегося Управляющим, в функции которого включаются сбор, обработка и анализ информации, необходимой для принятия решения о заключении сделок с финансовыми инструментами за счет собственных средств и активов клиентов, принятых в инвестиционное управление, проводятся:</w:t>
      </w:r>
      <w:r>
        <w:br/>
      </w:r>
      <w:r>
        <w:rPr>
          <w:rFonts w:ascii="Times New Roman"/>
          <w:b w:val="false"/>
          <w:i w:val="false"/>
          <w:color w:val="000000"/>
          <w:sz w:val="28"/>
        </w:rPr>
        <w:t>
</w:t>
      </w:r>
      <w:r>
        <w:rPr>
          <w:rFonts w:ascii="Times New Roman"/>
          <w:b w:val="false"/>
          <w:i w:val="false"/>
          <w:color w:val="000000"/>
          <w:sz w:val="28"/>
        </w:rPr>
        <w:t>
      1) не реже одного раза в полугодие:</w:t>
      </w:r>
      <w:r>
        <w:br/>
      </w:r>
      <w:r>
        <w:rPr>
          <w:rFonts w:ascii="Times New Roman"/>
          <w:b w:val="false"/>
          <w:i w:val="false"/>
          <w:color w:val="000000"/>
          <w:sz w:val="28"/>
        </w:rPr>
        <w:t>
      макроэкономический анализ по степени привлекательности рынков инвестирования в зависимости от складывающейся геополитической ситуации, валюты инвестирования и отрасли экономики;</w:t>
      </w:r>
      <w:r>
        <w:br/>
      </w:r>
      <w:r>
        <w:rPr>
          <w:rFonts w:ascii="Times New Roman"/>
          <w:b w:val="false"/>
          <w:i w:val="false"/>
          <w:color w:val="000000"/>
          <w:sz w:val="28"/>
        </w:rPr>
        <w:t>
</w:t>
      </w:r>
      <w:r>
        <w:rPr>
          <w:rFonts w:ascii="Times New Roman"/>
          <w:b w:val="false"/>
          <w:i w:val="false"/>
          <w:color w:val="000000"/>
          <w:sz w:val="28"/>
        </w:rPr>
        <w:t>
      2) не реже одного раза в квартал:</w:t>
      </w:r>
      <w:r>
        <w:br/>
      </w:r>
      <w:r>
        <w:rPr>
          <w:rFonts w:ascii="Times New Roman"/>
          <w:b w:val="false"/>
          <w:i w:val="false"/>
          <w:color w:val="000000"/>
          <w:sz w:val="28"/>
        </w:rPr>
        <w:t>
      анализ эмитентов и выпущенных (предоставленных) ими финансовых инструментов, включая анализ финансового состояния эмитента, способности отвечать по принятым обязательствам, рисков, связанных с инвестированием в финансовые инструменты данного эмитента и, в случае инвестирования собственных активов, влиянием данных рисков на значения </w:t>
      </w:r>
      <w:r>
        <w:rPr>
          <w:rFonts w:ascii="Times New Roman"/>
          <w:b w:val="false"/>
          <w:i w:val="false"/>
          <w:color w:val="000000"/>
          <w:sz w:val="28"/>
        </w:rPr>
        <w:t>пруденциальных нормативов</w:t>
      </w:r>
      <w:r>
        <w:rPr>
          <w:rFonts w:ascii="Times New Roman"/>
          <w:b w:val="false"/>
          <w:i w:val="false"/>
          <w:color w:val="000000"/>
          <w:sz w:val="28"/>
        </w:rPr>
        <w:t xml:space="preserve"> и иных норм и лимитов, установленных уполномоченным органом для Управляющего;</w:t>
      </w:r>
      <w:r>
        <w:br/>
      </w:r>
      <w:r>
        <w:rPr>
          <w:rFonts w:ascii="Times New Roman"/>
          <w:b w:val="false"/>
          <w:i w:val="false"/>
          <w:color w:val="000000"/>
          <w:sz w:val="28"/>
        </w:rPr>
        <w:t>
      анализ инвестиционного портфеля, включающий сведения о структуре портфеля, динамике изменения доходности, анализ убыточных позиций и предложения по оптимизации структуры портфеля;</w:t>
      </w:r>
      <w:r>
        <w:br/>
      </w:r>
      <w:r>
        <w:rPr>
          <w:rFonts w:ascii="Times New Roman"/>
          <w:b w:val="false"/>
          <w:i w:val="false"/>
          <w:color w:val="000000"/>
          <w:sz w:val="28"/>
        </w:rPr>
        <w:t>
      анализ, содержащий прогноз размера активов, предполагаемых к принятию в инвестиционное управление, а также структуры обязательств инвестиционного(-ых) портфеля(-ей), принятого(-ых) в управление, по срокам их исполнения (на основе анализа структуры клиентов, в том числе пайщиков, акционеров инвестиционного фонда, включающего информацию о сумме денег и (или) активов, переданных в инвестиционное управление);</w:t>
      </w:r>
      <w:r>
        <w:br/>
      </w:r>
      <w:r>
        <w:rPr>
          <w:rFonts w:ascii="Times New Roman"/>
          <w:b w:val="false"/>
          <w:i w:val="false"/>
          <w:color w:val="000000"/>
          <w:sz w:val="28"/>
        </w:rPr>
        <w:t>
</w:t>
      </w:r>
      <w:r>
        <w:rPr>
          <w:rFonts w:ascii="Times New Roman"/>
          <w:b w:val="false"/>
          <w:i w:val="false"/>
          <w:color w:val="000000"/>
          <w:sz w:val="28"/>
        </w:rPr>
        <w:t>
      3) на ежедневной основе:</w:t>
      </w:r>
      <w:r>
        <w:br/>
      </w:r>
      <w:r>
        <w:rPr>
          <w:rFonts w:ascii="Times New Roman"/>
          <w:b w:val="false"/>
          <w:i w:val="false"/>
          <w:color w:val="000000"/>
          <w:sz w:val="28"/>
        </w:rPr>
        <w:t>
      управление денежными потоками (ликвидностью), включающее обзор соблюдения лимитов гэп-позиций по собственным активам и активам клиентов, с учетом изменения способности мобилизовать ликвидные активы, необходимые для погашения обязательств в течение установленных сроков, в том числе мониторинг способности сформировать ликвидные активы в иностранной валюте, необходимые для погашения обязательств в иностранной валюте.</w:t>
      </w:r>
      <w:r>
        <w:br/>
      </w:r>
      <w:r>
        <w:rPr>
          <w:rFonts w:ascii="Times New Roman"/>
          <w:b w:val="false"/>
          <w:i w:val="false"/>
          <w:color w:val="000000"/>
          <w:sz w:val="28"/>
        </w:rPr>
        <w:t>
      </w:t>
      </w:r>
      <w:r>
        <w:rPr>
          <w:rFonts w:ascii="Times New Roman"/>
          <w:b w:val="false"/>
          <w:i w:val="false"/>
          <w:color w:val="ff0000"/>
          <w:sz w:val="28"/>
        </w:rPr>
        <w:t xml:space="preserve">Сноска. Пункт 32 в редакции постановления Правления АФН РК от 04.10.2010 </w:t>
      </w:r>
      <w:r>
        <w:rPr>
          <w:rFonts w:ascii="Times New Roman"/>
          <w:b w:val="false"/>
          <w:i w:val="false"/>
          <w:color w:val="000000"/>
          <w:sz w:val="28"/>
        </w:rPr>
        <w:t>№ 150</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r>
        <w:br/>
      </w:r>
      <w:r>
        <w:rPr>
          <w:rFonts w:ascii="Times New Roman"/>
          <w:b w:val="false"/>
          <w:i w:val="false"/>
          <w:color w:val="000000"/>
          <w:sz w:val="28"/>
        </w:rPr>
        <w:t>
</w:t>
      </w:r>
      <w:r>
        <w:rPr>
          <w:rFonts w:ascii="Times New Roman"/>
          <w:b w:val="false"/>
          <w:i w:val="false"/>
          <w:color w:val="000000"/>
          <w:sz w:val="28"/>
        </w:rPr>
        <w:t>
      33. На основе аналитических исследований, указанных в пункте 32 Правил, ответственным подразделением Управляющего или Брокера и (или) дилера, являющегося Управляющим, в функции которого включаются сбор, обработка и анализ информации, необходимой для принятия инвестиционного решения, разрабатываются рекомендации, содержащие подробный перечень факторов, послуживших основанием для предоставления данных рекомендаций.</w:t>
      </w:r>
      <w:r>
        <w:br/>
      </w:r>
      <w:r>
        <w:rPr>
          <w:rFonts w:ascii="Times New Roman"/>
          <w:b w:val="false"/>
          <w:i w:val="false"/>
          <w:color w:val="000000"/>
          <w:sz w:val="28"/>
        </w:rPr>
        <w:t>
      </w:t>
      </w:r>
      <w:r>
        <w:rPr>
          <w:rFonts w:ascii="Times New Roman"/>
          <w:b w:val="false"/>
          <w:i w:val="false"/>
          <w:color w:val="ff0000"/>
          <w:sz w:val="28"/>
        </w:rPr>
        <w:t>Сноска. Пункт 33 в редакции постановления Правления Национального Банка РК от 24.08.2012</w:t>
      </w:r>
      <w:r>
        <w:rPr>
          <w:rFonts w:ascii="Times New Roman"/>
          <w:b w:val="false"/>
          <w:i w:val="false"/>
          <w:color w:val="000000"/>
          <w:sz w:val="28"/>
        </w:rPr>
        <w:t> </w:t>
      </w:r>
      <w:r>
        <w:rPr>
          <w:rFonts w:ascii="Times New Roman"/>
          <w:b w:val="false"/>
          <w:i w:val="false"/>
          <w:color w:val="000000"/>
          <w:sz w:val="28"/>
        </w:rPr>
        <w:t>№ 278</w:t>
      </w:r>
      <w:r>
        <w:rPr>
          <w:rFonts w:ascii="Times New Roman"/>
          <w:b w:val="false"/>
          <w:i w:val="false"/>
          <w:color w:val="000000"/>
          <w:sz w:val="28"/>
        </w:rPr>
        <w:t> </w:t>
      </w:r>
      <w:r>
        <w:rPr>
          <w:rFonts w:ascii="Times New Roman"/>
          <w:b w:val="false"/>
          <w:i w:val="false"/>
          <w:color w:val="ff0000"/>
          <w:sz w:val="28"/>
        </w:rPr>
        <w:t>(вводится в действие с 01.01.2013).</w:t>
      </w:r>
      <w:r>
        <w:br/>
      </w:r>
      <w:r>
        <w:rPr>
          <w:rFonts w:ascii="Times New Roman"/>
          <w:b w:val="false"/>
          <w:i w:val="false"/>
          <w:color w:val="000000"/>
          <w:sz w:val="28"/>
        </w:rPr>
        <w:t>
</w:t>
      </w:r>
      <w:r>
        <w:rPr>
          <w:rFonts w:ascii="Times New Roman"/>
          <w:b w:val="false"/>
          <w:i w:val="false"/>
          <w:color w:val="000000"/>
          <w:sz w:val="28"/>
        </w:rPr>
        <w:t>
      34. Рекомендации предоставляются при:</w:t>
      </w:r>
      <w:r>
        <w:br/>
      </w:r>
      <w:r>
        <w:rPr>
          <w:rFonts w:ascii="Times New Roman"/>
          <w:b w:val="false"/>
          <w:i w:val="false"/>
          <w:color w:val="000000"/>
          <w:sz w:val="28"/>
        </w:rPr>
        <w:t>
</w:t>
      </w:r>
      <w:r>
        <w:rPr>
          <w:rFonts w:ascii="Times New Roman"/>
          <w:b w:val="false"/>
          <w:i w:val="false"/>
          <w:color w:val="000000"/>
          <w:sz w:val="28"/>
        </w:rPr>
        <w:t>
      1) разработке корпоративной стратегии, инвестиционной декларации и политики инвестирования собственных активов Управляющего или Брокера и (или) дилера, являющегося Управляющим, а также внесении изменений и дополнений в указанные документы;</w:t>
      </w:r>
      <w:r>
        <w:br/>
      </w:r>
      <w:r>
        <w:rPr>
          <w:rFonts w:ascii="Times New Roman"/>
          <w:b w:val="false"/>
          <w:i w:val="false"/>
          <w:color w:val="000000"/>
          <w:sz w:val="28"/>
        </w:rPr>
        <w:t>
</w:t>
      </w:r>
      <w:r>
        <w:rPr>
          <w:rFonts w:ascii="Times New Roman"/>
          <w:b w:val="false"/>
          <w:i w:val="false"/>
          <w:color w:val="000000"/>
          <w:sz w:val="28"/>
        </w:rPr>
        <w:t>
      2) определении и пересмотре лимитов инвестирования;</w:t>
      </w:r>
      <w:r>
        <w:br/>
      </w:r>
      <w:r>
        <w:rPr>
          <w:rFonts w:ascii="Times New Roman"/>
          <w:b w:val="false"/>
          <w:i w:val="false"/>
          <w:color w:val="000000"/>
          <w:sz w:val="28"/>
        </w:rPr>
        <w:t>
</w:t>
      </w:r>
      <w:r>
        <w:rPr>
          <w:rFonts w:ascii="Times New Roman"/>
          <w:b w:val="false"/>
          <w:i w:val="false"/>
          <w:color w:val="000000"/>
          <w:sz w:val="28"/>
        </w:rPr>
        <w:t>
      3) принятии решений о совершении сделок за счет активов клиентов, принятых в инвестиционное управление, и (или) собственных активов Управляющего или Брокера и (или) дилера, являющегося Управляющим.</w:t>
      </w:r>
      <w:r>
        <w:br/>
      </w:r>
      <w:r>
        <w:rPr>
          <w:rFonts w:ascii="Times New Roman"/>
          <w:b w:val="false"/>
          <w:i w:val="false"/>
          <w:color w:val="000000"/>
          <w:sz w:val="28"/>
        </w:rPr>
        <w:t>
</w:t>
      </w:r>
      <w:r>
        <w:rPr>
          <w:rFonts w:ascii="Times New Roman"/>
          <w:b w:val="false"/>
          <w:i w:val="false"/>
          <w:color w:val="000000"/>
          <w:sz w:val="28"/>
        </w:rPr>
        <w:t>
      35. Рекомендация содержит следующие сведения:</w:t>
      </w:r>
      <w:r>
        <w:br/>
      </w:r>
      <w:r>
        <w:rPr>
          <w:rFonts w:ascii="Times New Roman"/>
          <w:b w:val="false"/>
          <w:i w:val="false"/>
          <w:color w:val="000000"/>
          <w:sz w:val="28"/>
        </w:rPr>
        <w:t>
</w:t>
      </w:r>
      <w:r>
        <w:rPr>
          <w:rFonts w:ascii="Times New Roman"/>
          <w:b w:val="false"/>
          <w:i w:val="false"/>
          <w:color w:val="000000"/>
          <w:sz w:val="28"/>
        </w:rPr>
        <w:t>
      1) дату выдачи и ее номер;</w:t>
      </w:r>
      <w:r>
        <w:br/>
      </w:r>
      <w:r>
        <w:rPr>
          <w:rFonts w:ascii="Times New Roman"/>
          <w:b w:val="false"/>
          <w:i w:val="false"/>
          <w:color w:val="000000"/>
          <w:sz w:val="28"/>
        </w:rPr>
        <w:t>
</w:t>
      </w:r>
      <w:r>
        <w:rPr>
          <w:rFonts w:ascii="Times New Roman"/>
          <w:b w:val="false"/>
          <w:i w:val="false"/>
          <w:color w:val="000000"/>
          <w:sz w:val="28"/>
        </w:rPr>
        <w:t>
      2) анализ информации, использованной для выдачи рекомендации;</w:t>
      </w:r>
      <w:r>
        <w:br/>
      </w:r>
      <w:r>
        <w:rPr>
          <w:rFonts w:ascii="Times New Roman"/>
          <w:b w:val="false"/>
          <w:i w:val="false"/>
          <w:color w:val="000000"/>
          <w:sz w:val="28"/>
        </w:rPr>
        <w:t>
</w:t>
      </w:r>
      <w:r>
        <w:rPr>
          <w:rFonts w:ascii="Times New Roman"/>
          <w:b w:val="false"/>
          <w:i w:val="false"/>
          <w:color w:val="000000"/>
          <w:sz w:val="28"/>
        </w:rPr>
        <w:t>
      3) подписи лиц, составивших рекомендацию, с указанием их занимаемых должностей;</w:t>
      </w:r>
      <w:r>
        <w:br/>
      </w:r>
      <w:r>
        <w:rPr>
          <w:rFonts w:ascii="Times New Roman"/>
          <w:b w:val="false"/>
          <w:i w:val="false"/>
          <w:color w:val="000000"/>
          <w:sz w:val="28"/>
        </w:rPr>
        <w:t>
</w:t>
      </w:r>
      <w:r>
        <w:rPr>
          <w:rFonts w:ascii="Times New Roman"/>
          <w:b w:val="false"/>
          <w:i w:val="false"/>
          <w:color w:val="000000"/>
          <w:sz w:val="28"/>
        </w:rPr>
        <w:t>
      4) результаты анализа информации, использованной для выдачи рекомендации, включая, но не ограничиваясь информацией о:</w:t>
      </w:r>
      <w:r>
        <w:br/>
      </w:r>
      <w:r>
        <w:rPr>
          <w:rFonts w:ascii="Times New Roman"/>
          <w:b w:val="false"/>
          <w:i w:val="false"/>
          <w:color w:val="000000"/>
          <w:sz w:val="28"/>
        </w:rPr>
        <w:t>
</w:t>
      </w:r>
      <w:r>
        <w:rPr>
          <w:rFonts w:ascii="Times New Roman"/>
          <w:b w:val="false"/>
          <w:i w:val="false"/>
          <w:color w:val="000000"/>
          <w:sz w:val="28"/>
        </w:rPr>
        <w:t>
      влиянии совершаемой сделки на предполагаемое изменение доходов по принятым в управление активам и (или) собственным активам Управляющего или Брокера и (или) дилера, являющегося Управляющим;</w:t>
      </w:r>
      <w:r>
        <w:br/>
      </w:r>
      <w:r>
        <w:rPr>
          <w:rFonts w:ascii="Times New Roman"/>
          <w:b w:val="false"/>
          <w:i w:val="false"/>
          <w:color w:val="000000"/>
          <w:sz w:val="28"/>
        </w:rPr>
        <w:t>
</w:t>
      </w:r>
      <w:r>
        <w:rPr>
          <w:rFonts w:ascii="Times New Roman"/>
          <w:b w:val="false"/>
          <w:i w:val="false"/>
          <w:color w:val="000000"/>
          <w:sz w:val="28"/>
        </w:rPr>
        <w:t>
      рисках, связанных с приобретением данного финансового инструмента;</w:t>
      </w:r>
      <w:r>
        <w:br/>
      </w:r>
      <w:r>
        <w:rPr>
          <w:rFonts w:ascii="Times New Roman"/>
          <w:b w:val="false"/>
          <w:i w:val="false"/>
          <w:color w:val="000000"/>
          <w:sz w:val="28"/>
        </w:rPr>
        <w:t>
</w:t>
      </w:r>
      <w:r>
        <w:rPr>
          <w:rFonts w:ascii="Times New Roman"/>
          <w:b w:val="false"/>
          <w:i w:val="false"/>
          <w:color w:val="000000"/>
          <w:sz w:val="28"/>
        </w:rPr>
        <w:t>
      влиянии совершаемой сделки на изменение значений </w:t>
      </w:r>
      <w:r>
        <w:rPr>
          <w:rFonts w:ascii="Times New Roman"/>
          <w:b w:val="false"/>
          <w:i w:val="false"/>
          <w:color w:val="000000"/>
          <w:sz w:val="28"/>
        </w:rPr>
        <w:t>пруденциальных нормативов</w:t>
      </w:r>
      <w:r>
        <w:rPr>
          <w:rFonts w:ascii="Times New Roman"/>
          <w:b w:val="false"/>
          <w:i w:val="false"/>
          <w:color w:val="000000"/>
          <w:sz w:val="28"/>
        </w:rPr>
        <w:t>, установленных уполномоченным органом;</w:t>
      </w:r>
      <w:r>
        <w:br/>
      </w:r>
      <w:r>
        <w:rPr>
          <w:rFonts w:ascii="Times New Roman"/>
          <w:b w:val="false"/>
          <w:i w:val="false"/>
          <w:color w:val="000000"/>
          <w:sz w:val="28"/>
        </w:rPr>
        <w:t>
</w:t>
      </w:r>
      <w:r>
        <w:rPr>
          <w:rFonts w:ascii="Times New Roman"/>
          <w:b w:val="false"/>
          <w:i w:val="false"/>
          <w:color w:val="000000"/>
          <w:sz w:val="28"/>
        </w:rPr>
        <w:t>
      5) предлагаемые варианты решения о заключении сделок с финансовыми инструментами за счет собственных средств и активов клиентов, принятых в инвестиционное управление;</w:t>
      </w:r>
      <w:r>
        <w:br/>
      </w:r>
      <w:r>
        <w:rPr>
          <w:rFonts w:ascii="Times New Roman"/>
          <w:b w:val="false"/>
          <w:i w:val="false"/>
          <w:color w:val="000000"/>
          <w:sz w:val="28"/>
        </w:rPr>
        <w:t>
</w:t>
      </w:r>
      <w:r>
        <w:rPr>
          <w:rFonts w:ascii="Times New Roman"/>
          <w:b w:val="false"/>
          <w:i w:val="false"/>
          <w:color w:val="000000"/>
          <w:sz w:val="28"/>
        </w:rPr>
        <w:t>
      6) описание финансового инструмента с указанием вида, объема, диапазона цен, уровня доходности и других характеристик (условий) данного инструмента;</w:t>
      </w:r>
      <w:r>
        <w:br/>
      </w:r>
      <w:r>
        <w:rPr>
          <w:rFonts w:ascii="Times New Roman"/>
          <w:b w:val="false"/>
          <w:i w:val="false"/>
          <w:color w:val="000000"/>
          <w:sz w:val="28"/>
        </w:rPr>
        <w:t>
</w:t>
      </w:r>
      <w:r>
        <w:rPr>
          <w:rFonts w:ascii="Times New Roman"/>
          <w:b w:val="false"/>
          <w:i w:val="false"/>
          <w:color w:val="000000"/>
          <w:sz w:val="28"/>
        </w:rPr>
        <w:t>
      7) цель заключения предлагаемой к совершению сделки.</w:t>
      </w:r>
      <w:r>
        <w:br/>
      </w:r>
      <w:r>
        <w:rPr>
          <w:rFonts w:ascii="Times New Roman"/>
          <w:b w:val="false"/>
          <w:i w:val="false"/>
          <w:color w:val="000000"/>
          <w:sz w:val="28"/>
        </w:rPr>
        <w:t>
</w:t>
      </w:r>
      <w:r>
        <w:rPr>
          <w:rFonts w:ascii="Times New Roman"/>
          <w:b w:val="false"/>
          <w:i w:val="false"/>
          <w:color w:val="000000"/>
          <w:sz w:val="28"/>
        </w:rPr>
        <w:t>
      36. Рекомендации хранятся вместе со всеми документами, на основании которых они были подготовлены.</w:t>
      </w:r>
      <w:r>
        <w:br/>
      </w:r>
      <w:r>
        <w:rPr>
          <w:rFonts w:ascii="Times New Roman"/>
          <w:b w:val="false"/>
          <w:i w:val="false"/>
          <w:color w:val="000000"/>
          <w:sz w:val="28"/>
        </w:rPr>
        <w:t>
</w:t>
      </w:r>
      <w:r>
        <w:rPr>
          <w:rFonts w:ascii="Times New Roman"/>
          <w:b w:val="false"/>
          <w:i w:val="false"/>
          <w:color w:val="000000"/>
          <w:sz w:val="28"/>
        </w:rPr>
        <w:t>
      37. Подразделение Управляющего или Брокера и (или) дилера, являющегося Управляющим, осуществляющее управление рисками:</w:t>
      </w:r>
      <w:r>
        <w:br/>
      </w:r>
      <w:r>
        <w:rPr>
          <w:rFonts w:ascii="Times New Roman"/>
          <w:b w:val="false"/>
          <w:i w:val="false"/>
          <w:color w:val="000000"/>
          <w:sz w:val="28"/>
        </w:rPr>
        <w:t>
</w:t>
      </w:r>
      <w:r>
        <w:rPr>
          <w:rFonts w:ascii="Times New Roman"/>
          <w:b w:val="false"/>
          <w:i w:val="false"/>
          <w:color w:val="000000"/>
          <w:sz w:val="28"/>
        </w:rPr>
        <w:t>
      1) определяет оперативные процедуры по недопущению чрезмерных расходов по операциям с финансовыми инструментами, в том числе связанных с резким колебанием цен на рынке финансовых инструментов (лимиты "stop-loss"), а также критические уровни цен по финансовым инструментам, соответствующих доходностей, после достижения которых повышается вероятность снижения рыночной стоимости финансового инструмента (лимиты "take-profit"). Лимиты "stop-loss" и "take-profit" устанавливаются для финансовых инструментов, по которым существует активный рынок, а также для иных финансовых инструментов, перечень которых определяется инвестиционным комитетом Управляющего или Брокера и (или) дилера, являющегося Управляющим;</w:t>
      </w:r>
      <w:r>
        <w:br/>
      </w:r>
      <w:r>
        <w:rPr>
          <w:rFonts w:ascii="Times New Roman"/>
          <w:b w:val="false"/>
          <w:i w:val="false"/>
          <w:color w:val="000000"/>
          <w:sz w:val="28"/>
        </w:rPr>
        <w:t>
</w:t>
      </w:r>
      <w:r>
        <w:rPr>
          <w:rFonts w:ascii="Times New Roman"/>
          <w:b w:val="false"/>
          <w:i w:val="false"/>
          <w:color w:val="000000"/>
          <w:sz w:val="28"/>
        </w:rPr>
        <w:t>
      2) совместно с подразделением, осуществляющим управление активами клиентов и (или) собственными активами, инициирует пересмотр лимитов в соответствии с масштабом и динамикой рынка финансовых инструментов и ликвидностью финансового инструмента;</w:t>
      </w:r>
      <w:r>
        <w:br/>
      </w:r>
      <w:r>
        <w:rPr>
          <w:rFonts w:ascii="Times New Roman"/>
          <w:b w:val="false"/>
          <w:i w:val="false"/>
          <w:color w:val="000000"/>
          <w:sz w:val="28"/>
        </w:rPr>
        <w:t>
</w:t>
      </w:r>
      <w:r>
        <w:rPr>
          <w:rFonts w:ascii="Times New Roman"/>
          <w:b w:val="false"/>
          <w:i w:val="false"/>
          <w:color w:val="000000"/>
          <w:sz w:val="28"/>
        </w:rPr>
        <w:t>
      3) готовит заключение о подверженности кредитному, процентному, валютному и фондовому рискам инвестиционного портфеля каждого клиента, активы которого приняты в управление и (или) собственным активам и представляет данное заключение в инвестиционный комитет.</w:t>
      </w:r>
      <w:r>
        <w:br/>
      </w:r>
      <w:r>
        <w:rPr>
          <w:rFonts w:ascii="Times New Roman"/>
          <w:b w:val="false"/>
          <w:i w:val="false"/>
          <w:color w:val="000000"/>
          <w:sz w:val="28"/>
        </w:rPr>
        <w:t>
      </w:t>
      </w:r>
      <w:r>
        <w:rPr>
          <w:rFonts w:ascii="Times New Roman"/>
          <w:b w:val="false"/>
          <w:i w:val="false"/>
          <w:color w:val="ff0000"/>
          <w:sz w:val="28"/>
        </w:rPr>
        <w:t xml:space="preserve">Сноска. Пункт 37 с изменением, внесенным постановлением Правления АФН РК от 04.10.2010 </w:t>
      </w:r>
      <w:r>
        <w:rPr>
          <w:rFonts w:ascii="Times New Roman"/>
          <w:b w:val="false"/>
          <w:i w:val="false"/>
          <w:color w:val="000000"/>
          <w:sz w:val="28"/>
        </w:rPr>
        <w:t>№ 150</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r>
        <w:br/>
      </w:r>
      <w:r>
        <w:rPr>
          <w:rFonts w:ascii="Times New Roman"/>
          <w:b w:val="false"/>
          <w:i w:val="false"/>
          <w:color w:val="000000"/>
          <w:sz w:val="28"/>
        </w:rPr>
        <w:t>
</w:t>
      </w:r>
      <w:r>
        <w:rPr>
          <w:rFonts w:ascii="Times New Roman"/>
          <w:b w:val="false"/>
          <w:i w:val="false"/>
          <w:color w:val="000000"/>
          <w:sz w:val="28"/>
        </w:rPr>
        <w:t>
      38. Заключение подразделения Управляющего или Брокера и (или) дилера, являющегося Управляющим, осуществляющего управление рисками, подготовленное в соответствии с подпунктом 3) пункта 37 Правил, содержит следующие сведения, включая, но не ограничиваясь сведениями о:</w:t>
      </w:r>
      <w:r>
        <w:br/>
      </w:r>
      <w:r>
        <w:rPr>
          <w:rFonts w:ascii="Times New Roman"/>
          <w:b w:val="false"/>
          <w:i w:val="false"/>
          <w:color w:val="000000"/>
          <w:sz w:val="28"/>
        </w:rPr>
        <w:t>
</w:t>
      </w:r>
      <w:r>
        <w:rPr>
          <w:rFonts w:ascii="Times New Roman"/>
          <w:b w:val="false"/>
          <w:i w:val="false"/>
          <w:color w:val="000000"/>
          <w:sz w:val="28"/>
        </w:rPr>
        <w:t>
      влиянии совершаемой сделки на соблюдение лимитов, установленных органом управления и инвестиционным комитетом;</w:t>
      </w:r>
      <w:r>
        <w:br/>
      </w:r>
      <w:r>
        <w:rPr>
          <w:rFonts w:ascii="Times New Roman"/>
          <w:b w:val="false"/>
          <w:i w:val="false"/>
          <w:color w:val="000000"/>
          <w:sz w:val="28"/>
        </w:rPr>
        <w:t>
</w:t>
      </w:r>
      <w:r>
        <w:rPr>
          <w:rFonts w:ascii="Times New Roman"/>
          <w:b w:val="false"/>
          <w:i w:val="false"/>
          <w:color w:val="000000"/>
          <w:sz w:val="28"/>
        </w:rPr>
        <w:t>
      возможном изменении значений пруденциальных нормативов, установленных уполномоченным органом;</w:t>
      </w:r>
      <w:r>
        <w:br/>
      </w:r>
      <w:r>
        <w:rPr>
          <w:rFonts w:ascii="Times New Roman"/>
          <w:b w:val="false"/>
          <w:i w:val="false"/>
          <w:color w:val="000000"/>
          <w:sz w:val="28"/>
        </w:rPr>
        <w:t>
</w:t>
      </w:r>
      <w:r>
        <w:rPr>
          <w:rFonts w:ascii="Times New Roman"/>
          <w:b w:val="false"/>
          <w:i w:val="false"/>
          <w:color w:val="000000"/>
          <w:sz w:val="28"/>
        </w:rPr>
        <w:t>
      рисках, связанных с приобретением данного финансового инструмента.</w:t>
      </w:r>
      <w:r>
        <w:br/>
      </w:r>
      <w:r>
        <w:rPr>
          <w:rFonts w:ascii="Times New Roman"/>
          <w:b w:val="false"/>
          <w:i w:val="false"/>
          <w:color w:val="000000"/>
          <w:sz w:val="28"/>
        </w:rPr>
        <w:t>
      </w:t>
      </w:r>
      <w:r>
        <w:rPr>
          <w:rFonts w:ascii="Times New Roman"/>
          <w:b w:val="false"/>
          <w:i w:val="false"/>
          <w:color w:val="ff0000"/>
          <w:sz w:val="28"/>
        </w:rPr>
        <w:t>Сноска. Пункт 38 в редакции постановления Правления Национального Банка РК от 24.08.2012</w:t>
      </w:r>
      <w:r>
        <w:rPr>
          <w:rFonts w:ascii="Times New Roman"/>
          <w:b w:val="false"/>
          <w:i w:val="false"/>
          <w:color w:val="000000"/>
          <w:sz w:val="28"/>
        </w:rPr>
        <w:t> </w:t>
      </w:r>
      <w:r>
        <w:rPr>
          <w:rFonts w:ascii="Times New Roman"/>
          <w:b w:val="false"/>
          <w:i w:val="false"/>
          <w:color w:val="000000"/>
          <w:sz w:val="28"/>
        </w:rPr>
        <w:t>№ 278</w:t>
      </w:r>
      <w:r>
        <w:rPr>
          <w:rFonts w:ascii="Times New Roman"/>
          <w:b w:val="false"/>
          <w:i w:val="false"/>
          <w:color w:val="000000"/>
          <w:sz w:val="28"/>
        </w:rPr>
        <w:t> </w:t>
      </w:r>
      <w:r>
        <w:rPr>
          <w:rFonts w:ascii="Times New Roman"/>
          <w:b w:val="false"/>
          <w:i w:val="false"/>
          <w:color w:val="ff0000"/>
          <w:sz w:val="28"/>
        </w:rPr>
        <w:t>(вводится в действие с 01.01.2013).</w:t>
      </w:r>
      <w:r>
        <w:br/>
      </w:r>
      <w:r>
        <w:rPr>
          <w:rFonts w:ascii="Times New Roman"/>
          <w:b w:val="false"/>
          <w:i w:val="false"/>
          <w:color w:val="000000"/>
          <w:sz w:val="28"/>
        </w:rPr>
        <w:t>
</w:t>
      </w:r>
      <w:r>
        <w:rPr>
          <w:rFonts w:ascii="Times New Roman"/>
          <w:b w:val="false"/>
          <w:i w:val="false"/>
          <w:color w:val="000000"/>
          <w:sz w:val="28"/>
        </w:rPr>
        <w:t>
      39. На основании рекомендаций подразделения, в функции которого включаются сбор, обработка и анализ информации, необходимой для принятия инвестиционного решения, и заключения подразделения, осуществляющего управление рисками, инвестиционный комитет Управляющего или Брокера и (или) дилера, являющегося Управляющим:</w:t>
      </w:r>
      <w:r>
        <w:br/>
      </w:r>
      <w:r>
        <w:rPr>
          <w:rFonts w:ascii="Times New Roman"/>
          <w:b w:val="false"/>
          <w:i w:val="false"/>
          <w:color w:val="000000"/>
          <w:sz w:val="28"/>
        </w:rPr>
        <w:t>
</w:t>
      </w:r>
      <w:r>
        <w:rPr>
          <w:rFonts w:ascii="Times New Roman"/>
          <w:b w:val="false"/>
          <w:i w:val="false"/>
          <w:color w:val="000000"/>
          <w:sz w:val="28"/>
        </w:rPr>
        <w:t>
      1) определяет приоритетные направления инвестирования активов клиентов, принятых в управление, и (или) собственных активов Управляющего или Брокера и (или) дилера, являющегося Управляющим;</w:t>
      </w:r>
      <w:r>
        <w:br/>
      </w:r>
      <w:r>
        <w:rPr>
          <w:rFonts w:ascii="Times New Roman"/>
          <w:b w:val="false"/>
          <w:i w:val="false"/>
          <w:color w:val="000000"/>
          <w:sz w:val="28"/>
        </w:rPr>
        <w:t>
</w:t>
      </w:r>
      <w:r>
        <w:rPr>
          <w:rFonts w:ascii="Times New Roman"/>
          <w:b w:val="false"/>
          <w:i w:val="false"/>
          <w:color w:val="000000"/>
          <w:sz w:val="28"/>
        </w:rPr>
        <w:t>
      2) устанавливает и пересматривает не реже одного раза в год следующие лимиты инвестирования за счет активов клиентов, принятых в управление, и (или) собственных активов Управляющего или Брокера и (или) дилера, являющегося Управляющим:</w:t>
      </w:r>
      <w:r>
        <w:br/>
      </w:r>
      <w:r>
        <w:rPr>
          <w:rFonts w:ascii="Times New Roman"/>
          <w:b w:val="false"/>
          <w:i w:val="false"/>
          <w:color w:val="000000"/>
          <w:sz w:val="28"/>
        </w:rPr>
        <w:t>
</w:t>
      </w:r>
      <w:r>
        <w:rPr>
          <w:rFonts w:ascii="Times New Roman"/>
          <w:b w:val="false"/>
          <w:i w:val="false"/>
          <w:color w:val="000000"/>
          <w:sz w:val="28"/>
        </w:rPr>
        <w:t>
      лимиты инвестирования по видам финансовых инструментов;</w:t>
      </w:r>
      <w:r>
        <w:br/>
      </w:r>
      <w:r>
        <w:rPr>
          <w:rFonts w:ascii="Times New Roman"/>
          <w:b w:val="false"/>
          <w:i w:val="false"/>
          <w:color w:val="000000"/>
          <w:sz w:val="28"/>
        </w:rPr>
        <w:t>
</w:t>
      </w:r>
      <w:r>
        <w:rPr>
          <w:rFonts w:ascii="Times New Roman"/>
          <w:b w:val="false"/>
          <w:i w:val="false"/>
          <w:color w:val="000000"/>
          <w:sz w:val="28"/>
        </w:rPr>
        <w:t>
      лимиты инвестирования в финансовые инструменты эмитентов, являющихся резидентами определенного государства ("лимит на страну");</w:t>
      </w:r>
      <w:r>
        <w:br/>
      </w:r>
      <w:r>
        <w:rPr>
          <w:rFonts w:ascii="Times New Roman"/>
          <w:b w:val="false"/>
          <w:i w:val="false"/>
          <w:color w:val="000000"/>
          <w:sz w:val="28"/>
        </w:rPr>
        <w:t>
</w:t>
      </w:r>
      <w:r>
        <w:rPr>
          <w:rFonts w:ascii="Times New Roman"/>
          <w:b w:val="false"/>
          <w:i w:val="false"/>
          <w:color w:val="000000"/>
          <w:sz w:val="28"/>
        </w:rPr>
        <w:t>
      лимиты инвестирования по валютам, в которых номинированы финансовые инструменты;</w:t>
      </w:r>
      <w:r>
        <w:br/>
      </w:r>
      <w:r>
        <w:rPr>
          <w:rFonts w:ascii="Times New Roman"/>
          <w:b w:val="false"/>
          <w:i w:val="false"/>
          <w:color w:val="000000"/>
          <w:sz w:val="28"/>
        </w:rPr>
        <w:t>
</w:t>
      </w:r>
      <w:r>
        <w:rPr>
          <w:rFonts w:ascii="Times New Roman"/>
          <w:b w:val="false"/>
          <w:i w:val="false"/>
          <w:color w:val="000000"/>
          <w:sz w:val="28"/>
        </w:rPr>
        <w:t>
      лимиты по открытым валютным позициям;</w:t>
      </w:r>
      <w:r>
        <w:br/>
      </w:r>
      <w:r>
        <w:rPr>
          <w:rFonts w:ascii="Times New Roman"/>
          <w:b w:val="false"/>
          <w:i w:val="false"/>
          <w:color w:val="000000"/>
          <w:sz w:val="28"/>
        </w:rPr>
        <w:t>
</w:t>
      </w:r>
      <w:r>
        <w:rPr>
          <w:rFonts w:ascii="Times New Roman"/>
          <w:b w:val="false"/>
          <w:i w:val="false"/>
          <w:color w:val="000000"/>
          <w:sz w:val="28"/>
        </w:rPr>
        <w:t>
      лимиты инвестирования в финансовые инструменты эмитентов, основной вид деятельности которых связан с определенным сектором экономики;</w:t>
      </w:r>
      <w:r>
        <w:br/>
      </w:r>
      <w:r>
        <w:rPr>
          <w:rFonts w:ascii="Times New Roman"/>
          <w:b w:val="false"/>
          <w:i w:val="false"/>
          <w:color w:val="000000"/>
          <w:sz w:val="28"/>
        </w:rPr>
        <w:t>
</w:t>
      </w:r>
      <w:r>
        <w:rPr>
          <w:rFonts w:ascii="Times New Roman"/>
          <w:b w:val="false"/>
          <w:i w:val="false"/>
          <w:color w:val="000000"/>
          <w:sz w:val="28"/>
        </w:rPr>
        <w:t>
      лимиты инвестирования по виду финансового инструмента и (или) актива;</w:t>
      </w:r>
      <w:r>
        <w:br/>
      </w:r>
      <w:r>
        <w:rPr>
          <w:rFonts w:ascii="Times New Roman"/>
          <w:b w:val="false"/>
          <w:i w:val="false"/>
          <w:color w:val="000000"/>
          <w:sz w:val="28"/>
        </w:rPr>
        <w:t>
</w:t>
      </w:r>
      <w:r>
        <w:rPr>
          <w:rFonts w:ascii="Times New Roman"/>
          <w:b w:val="false"/>
          <w:i w:val="false"/>
          <w:color w:val="000000"/>
          <w:sz w:val="28"/>
        </w:rPr>
        <w:t>
      лимиты по размеру инвестирования в финансовые инструменты одного эмитента, а также по видам финансовых инструментов данного эмитента;</w:t>
      </w:r>
      <w:r>
        <w:br/>
      </w:r>
      <w:r>
        <w:rPr>
          <w:rFonts w:ascii="Times New Roman"/>
          <w:b w:val="false"/>
          <w:i w:val="false"/>
          <w:color w:val="000000"/>
          <w:sz w:val="28"/>
        </w:rPr>
        <w:t>
</w:t>
      </w:r>
      <w:r>
        <w:rPr>
          <w:rFonts w:ascii="Times New Roman"/>
          <w:b w:val="false"/>
          <w:i w:val="false"/>
          <w:color w:val="000000"/>
          <w:sz w:val="28"/>
        </w:rPr>
        <w:t>
      перечень финансовых инструментов, по которым устанавливаются лимиты "stop-loss" и "take-profit";</w:t>
      </w:r>
      <w:r>
        <w:br/>
      </w:r>
      <w:r>
        <w:rPr>
          <w:rFonts w:ascii="Times New Roman"/>
          <w:b w:val="false"/>
          <w:i w:val="false"/>
          <w:color w:val="000000"/>
          <w:sz w:val="28"/>
        </w:rPr>
        <w:t>
</w:t>
      </w:r>
      <w:r>
        <w:rPr>
          <w:rFonts w:ascii="Times New Roman"/>
          <w:b w:val="false"/>
          <w:i w:val="false"/>
          <w:color w:val="000000"/>
          <w:sz w:val="28"/>
        </w:rPr>
        <w:t>
      лимиты "stop-loss" для финансовых инструментов;</w:t>
      </w:r>
      <w:r>
        <w:br/>
      </w:r>
      <w:r>
        <w:rPr>
          <w:rFonts w:ascii="Times New Roman"/>
          <w:b w:val="false"/>
          <w:i w:val="false"/>
          <w:color w:val="000000"/>
          <w:sz w:val="28"/>
        </w:rPr>
        <w:t>
</w:t>
      </w:r>
      <w:r>
        <w:rPr>
          <w:rFonts w:ascii="Times New Roman"/>
          <w:b w:val="false"/>
          <w:i w:val="false"/>
          <w:color w:val="000000"/>
          <w:sz w:val="28"/>
        </w:rPr>
        <w:t>
      лимиты "take-profit" для финансовых инструментов;</w:t>
      </w:r>
      <w:r>
        <w:br/>
      </w:r>
      <w:r>
        <w:rPr>
          <w:rFonts w:ascii="Times New Roman"/>
          <w:b w:val="false"/>
          <w:i w:val="false"/>
          <w:color w:val="000000"/>
          <w:sz w:val="28"/>
        </w:rPr>
        <w:t>
</w:t>
      </w:r>
      <w:r>
        <w:rPr>
          <w:rFonts w:ascii="Times New Roman"/>
          <w:b w:val="false"/>
          <w:i w:val="false"/>
          <w:color w:val="000000"/>
          <w:sz w:val="28"/>
        </w:rPr>
        <w:t>
      лимиты гэп-позиций на основании ежеквартально проводимого подразделением, осуществляющим управление рисками, анализа гэп-позиций;</w:t>
      </w:r>
      <w:r>
        <w:br/>
      </w:r>
      <w:r>
        <w:rPr>
          <w:rFonts w:ascii="Times New Roman"/>
          <w:b w:val="false"/>
          <w:i w:val="false"/>
          <w:color w:val="000000"/>
          <w:sz w:val="28"/>
        </w:rPr>
        <w:t>
</w:t>
      </w:r>
      <w:r>
        <w:rPr>
          <w:rFonts w:ascii="Times New Roman"/>
          <w:b w:val="false"/>
          <w:i w:val="false"/>
          <w:color w:val="000000"/>
          <w:sz w:val="28"/>
        </w:rPr>
        <w:t>
      лимит открытой позиции на трейдера в случае предоставления трейдеру возможности осуществлять торговые операции в пределах установленной суммы;</w:t>
      </w:r>
      <w:r>
        <w:br/>
      </w:r>
      <w:r>
        <w:rPr>
          <w:rFonts w:ascii="Times New Roman"/>
          <w:b w:val="false"/>
          <w:i w:val="false"/>
          <w:color w:val="000000"/>
          <w:sz w:val="28"/>
        </w:rPr>
        <w:t>
</w:t>
      </w:r>
      <w:r>
        <w:rPr>
          <w:rFonts w:ascii="Times New Roman"/>
          <w:b w:val="false"/>
          <w:i w:val="false"/>
          <w:color w:val="000000"/>
          <w:sz w:val="28"/>
        </w:rPr>
        <w:t>
      3) определяет максимальные допустимые размеры убытков по активам клиентов, принятых в инвестиционное управление.</w:t>
      </w:r>
      <w:r>
        <w:br/>
      </w:r>
      <w:r>
        <w:rPr>
          <w:rFonts w:ascii="Times New Roman"/>
          <w:b w:val="false"/>
          <w:i w:val="false"/>
          <w:color w:val="000000"/>
          <w:sz w:val="28"/>
        </w:rPr>
        <w:t>
      </w:t>
      </w:r>
      <w:r>
        <w:rPr>
          <w:rFonts w:ascii="Times New Roman"/>
          <w:b w:val="false"/>
          <w:i w:val="false"/>
          <w:color w:val="ff0000"/>
          <w:sz w:val="28"/>
        </w:rPr>
        <w:t xml:space="preserve">Сноска. Пункт 39 с изменением, внесенным постановлением Правления АФН РК от 04.10.2010 </w:t>
      </w:r>
      <w:r>
        <w:rPr>
          <w:rFonts w:ascii="Times New Roman"/>
          <w:b w:val="false"/>
          <w:i w:val="false"/>
          <w:color w:val="000000"/>
          <w:sz w:val="28"/>
        </w:rPr>
        <w:t>№ 150</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p>
    <w:bookmarkEnd w:id="11"/>
    <w:bookmarkStart w:name="z330" w:id="12"/>
    <w:p>
      <w:pPr>
        <w:spacing w:after="0"/>
        <w:ind w:left="0"/>
        <w:jc w:val="left"/>
      </w:pPr>
      <w:r>
        <w:rPr>
          <w:rFonts w:ascii="Times New Roman"/>
          <w:b/>
          <w:i w:val="false"/>
          <w:color w:val="000000"/>
        </w:rPr>
        <w:t xml:space="preserve"> 
Глава 5. Требования к организации деятельности</w:t>
      </w:r>
      <w:r>
        <w:br/>
      </w:r>
      <w:r>
        <w:rPr>
          <w:rFonts w:ascii="Times New Roman"/>
          <w:b/>
          <w:i w:val="false"/>
          <w:color w:val="000000"/>
        </w:rPr>
        <w:t>
инвестиционного комитета Управляющего и Брокера</w:t>
      </w:r>
      <w:r>
        <w:br/>
      </w:r>
      <w:r>
        <w:rPr>
          <w:rFonts w:ascii="Times New Roman"/>
          <w:b/>
          <w:i w:val="false"/>
          <w:color w:val="000000"/>
        </w:rPr>
        <w:t>
и (или) дилера, являющегося Управляющим</w:t>
      </w:r>
    </w:p>
    <w:bookmarkEnd w:id="12"/>
    <w:bookmarkStart w:name="z285" w:id="13"/>
    <w:p>
      <w:pPr>
        <w:spacing w:after="0"/>
        <w:ind w:left="0"/>
        <w:jc w:val="both"/>
      </w:pPr>
      <w:r>
        <w:rPr>
          <w:rFonts w:ascii="Times New Roman"/>
          <w:b w:val="false"/>
          <w:i w:val="false"/>
          <w:color w:val="000000"/>
          <w:sz w:val="28"/>
        </w:rPr>
        <w:t>
      40. Принятие решений о заключении сделок с финансовыми инструментами за счет активов клиентов, принятых в инвестиционное управление, и собственных средств Управляющего или Брокера и (или) дилера, являющегося Управляющим, осуществляется инвестиционным комитетом Управляющего или Брокера и (или) дилера, являющегося Управляющим, в состав которого входят:</w:t>
      </w:r>
      <w:r>
        <w:br/>
      </w:r>
      <w:r>
        <w:rPr>
          <w:rFonts w:ascii="Times New Roman"/>
          <w:b w:val="false"/>
          <w:i w:val="false"/>
          <w:color w:val="000000"/>
          <w:sz w:val="28"/>
        </w:rPr>
        <w:t>
</w:t>
      </w:r>
      <w:r>
        <w:rPr>
          <w:rFonts w:ascii="Times New Roman"/>
          <w:b w:val="false"/>
          <w:i w:val="false"/>
          <w:color w:val="000000"/>
          <w:sz w:val="28"/>
        </w:rPr>
        <w:t>
      1) руководящие работники;</w:t>
      </w:r>
      <w:r>
        <w:br/>
      </w:r>
      <w:r>
        <w:rPr>
          <w:rFonts w:ascii="Times New Roman"/>
          <w:b w:val="false"/>
          <w:i w:val="false"/>
          <w:color w:val="000000"/>
          <w:sz w:val="28"/>
        </w:rPr>
        <w:t>
</w:t>
      </w:r>
      <w:r>
        <w:rPr>
          <w:rFonts w:ascii="Times New Roman"/>
          <w:b w:val="false"/>
          <w:i w:val="false"/>
          <w:color w:val="000000"/>
          <w:sz w:val="28"/>
        </w:rPr>
        <w:t>
      2) руководитель подразделения, осуществляющего управление рисками;</w:t>
      </w:r>
      <w:r>
        <w:br/>
      </w:r>
      <w:r>
        <w:rPr>
          <w:rFonts w:ascii="Times New Roman"/>
          <w:b w:val="false"/>
          <w:i w:val="false"/>
          <w:color w:val="000000"/>
          <w:sz w:val="28"/>
        </w:rPr>
        <w:t>
</w:t>
      </w:r>
      <w:r>
        <w:rPr>
          <w:rFonts w:ascii="Times New Roman"/>
          <w:b w:val="false"/>
          <w:i w:val="false"/>
          <w:color w:val="000000"/>
          <w:sz w:val="28"/>
        </w:rPr>
        <w:t>
      3) иные работники Управляющего или Брокера и (или) дилера, являющегося Управляющим.</w:t>
      </w:r>
      <w:r>
        <w:br/>
      </w:r>
      <w:r>
        <w:rPr>
          <w:rFonts w:ascii="Times New Roman"/>
          <w:b w:val="false"/>
          <w:i w:val="false"/>
          <w:color w:val="000000"/>
          <w:sz w:val="28"/>
        </w:rPr>
        <w:t>
</w:t>
      </w:r>
      <w:r>
        <w:rPr>
          <w:rFonts w:ascii="Times New Roman"/>
          <w:b w:val="false"/>
          <w:i w:val="false"/>
          <w:color w:val="000000"/>
          <w:sz w:val="28"/>
        </w:rPr>
        <w:t>
      41. Допускается совмещение функций по принятию решений о заключении сделок с финансовыми инструментами за счет активов клиентов, принятых в инвестиционное управление, и (или) собственных средств Управляющего или Брокера и (или) дилера, являющегося Управляющим, инвестиционным комитетом, соответствующим требованиям, установленным пунктом 40 Правил.</w:t>
      </w:r>
      <w:r>
        <w:br/>
      </w:r>
      <w:r>
        <w:rPr>
          <w:rFonts w:ascii="Times New Roman"/>
          <w:b w:val="false"/>
          <w:i w:val="false"/>
          <w:color w:val="000000"/>
          <w:sz w:val="28"/>
        </w:rPr>
        <w:t>
      </w:t>
      </w:r>
      <w:r>
        <w:rPr>
          <w:rFonts w:ascii="Times New Roman"/>
          <w:b w:val="false"/>
          <w:i w:val="false"/>
          <w:color w:val="ff0000"/>
          <w:sz w:val="28"/>
        </w:rPr>
        <w:t>Сноска. Пункт 41 в редакции постановления Правления Национального Банка РК от 24.08.2012</w:t>
      </w:r>
      <w:r>
        <w:rPr>
          <w:rFonts w:ascii="Times New Roman"/>
          <w:b w:val="false"/>
          <w:i w:val="false"/>
          <w:color w:val="000000"/>
          <w:sz w:val="28"/>
        </w:rPr>
        <w:t> </w:t>
      </w:r>
      <w:r>
        <w:rPr>
          <w:rFonts w:ascii="Times New Roman"/>
          <w:b w:val="false"/>
          <w:i w:val="false"/>
          <w:color w:val="000000"/>
          <w:sz w:val="28"/>
        </w:rPr>
        <w:t>№ 278</w:t>
      </w:r>
      <w:r>
        <w:rPr>
          <w:rFonts w:ascii="Times New Roman"/>
          <w:b w:val="false"/>
          <w:i w:val="false"/>
          <w:color w:val="000000"/>
          <w:sz w:val="28"/>
        </w:rPr>
        <w:t> </w:t>
      </w:r>
      <w:r>
        <w:rPr>
          <w:rFonts w:ascii="Times New Roman"/>
          <w:b w:val="false"/>
          <w:i w:val="false"/>
          <w:color w:val="ff0000"/>
          <w:sz w:val="28"/>
        </w:rPr>
        <w:t>(вводится в действие с 01.01.2013).</w:t>
      </w:r>
      <w:r>
        <w:br/>
      </w:r>
      <w:r>
        <w:rPr>
          <w:rFonts w:ascii="Times New Roman"/>
          <w:b w:val="false"/>
          <w:i w:val="false"/>
          <w:color w:val="000000"/>
          <w:sz w:val="28"/>
        </w:rPr>
        <w:t>
</w:t>
      </w:r>
      <w:r>
        <w:rPr>
          <w:rFonts w:ascii="Times New Roman"/>
          <w:b w:val="false"/>
          <w:i w:val="false"/>
          <w:color w:val="000000"/>
          <w:sz w:val="28"/>
        </w:rPr>
        <w:t>
      42. По итогам проведения заседания инвестиционного комитета составляется протокол с указанием:</w:t>
      </w:r>
      <w:r>
        <w:br/>
      </w:r>
      <w:r>
        <w:rPr>
          <w:rFonts w:ascii="Times New Roman"/>
          <w:b w:val="false"/>
          <w:i w:val="false"/>
          <w:color w:val="000000"/>
          <w:sz w:val="28"/>
        </w:rPr>
        <w:t>
</w:t>
      </w:r>
      <w:r>
        <w:rPr>
          <w:rFonts w:ascii="Times New Roman"/>
          <w:b w:val="false"/>
          <w:i w:val="false"/>
          <w:color w:val="000000"/>
          <w:sz w:val="28"/>
        </w:rPr>
        <w:t>
      перечня рассматриваемых на заседании вопросов;</w:t>
      </w:r>
      <w:r>
        <w:br/>
      </w:r>
      <w:r>
        <w:rPr>
          <w:rFonts w:ascii="Times New Roman"/>
          <w:b w:val="false"/>
          <w:i w:val="false"/>
          <w:color w:val="000000"/>
          <w:sz w:val="28"/>
        </w:rPr>
        <w:t>
</w:t>
      </w:r>
      <w:r>
        <w:rPr>
          <w:rFonts w:ascii="Times New Roman"/>
          <w:b w:val="false"/>
          <w:i w:val="false"/>
          <w:color w:val="000000"/>
          <w:sz w:val="28"/>
        </w:rPr>
        <w:t>
      перечня документов, представленных инвестиционному комитету для принятия инвестиционного решения;</w:t>
      </w:r>
      <w:r>
        <w:br/>
      </w:r>
      <w:r>
        <w:rPr>
          <w:rFonts w:ascii="Times New Roman"/>
          <w:b w:val="false"/>
          <w:i w:val="false"/>
          <w:color w:val="000000"/>
          <w:sz w:val="28"/>
        </w:rPr>
        <w:t>
</w:t>
      </w:r>
      <w:r>
        <w:rPr>
          <w:rFonts w:ascii="Times New Roman"/>
          <w:b w:val="false"/>
          <w:i w:val="false"/>
          <w:color w:val="000000"/>
          <w:sz w:val="28"/>
        </w:rPr>
        <w:t>
      параметров инвестиционных решений, принятых на данном заседании, с указанием наименования финансовых инструментов, а также условий совершения сделок с ними;</w:t>
      </w:r>
      <w:r>
        <w:br/>
      </w:r>
      <w:r>
        <w:rPr>
          <w:rFonts w:ascii="Times New Roman"/>
          <w:b w:val="false"/>
          <w:i w:val="false"/>
          <w:color w:val="000000"/>
          <w:sz w:val="28"/>
        </w:rPr>
        <w:t>
</w:t>
      </w:r>
      <w:r>
        <w:rPr>
          <w:rFonts w:ascii="Times New Roman"/>
          <w:b w:val="false"/>
          <w:i w:val="false"/>
          <w:color w:val="000000"/>
          <w:sz w:val="28"/>
        </w:rPr>
        <w:t>
      итогов голосования по каждому вопросу, рассматриваемому на заседании;</w:t>
      </w:r>
      <w:r>
        <w:br/>
      </w:r>
      <w:r>
        <w:rPr>
          <w:rFonts w:ascii="Times New Roman"/>
          <w:b w:val="false"/>
          <w:i w:val="false"/>
          <w:color w:val="000000"/>
          <w:sz w:val="28"/>
        </w:rPr>
        <w:t>
</w:t>
      </w:r>
      <w:r>
        <w:rPr>
          <w:rFonts w:ascii="Times New Roman"/>
          <w:b w:val="false"/>
          <w:i w:val="false"/>
          <w:color w:val="000000"/>
          <w:sz w:val="28"/>
        </w:rPr>
        <w:t>
      мнения членов инвестиционного комитета с обоснованием, в том числе в случае их несогласия с принятым решением, и наличия мнения (выраженного при принятии решения), отличного от принятого инвестиционного решения;</w:t>
      </w:r>
      <w:r>
        <w:br/>
      </w:r>
      <w:r>
        <w:rPr>
          <w:rFonts w:ascii="Times New Roman"/>
          <w:b w:val="false"/>
          <w:i w:val="false"/>
          <w:color w:val="000000"/>
          <w:sz w:val="28"/>
        </w:rPr>
        <w:t>
      сведения о возникновении ситуаций, указанных в подпункте 1) пункта 26-1 Правил.</w:t>
      </w:r>
      <w:r>
        <w:br/>
      </w:r>
      <w:r>
        <w:rPr>
          <w:rFonts w:ascii="Times New Roman"/>
          <w:b w:val="false"/>
          <w:i w:val="false"/>
          <w:color w:val="000000"/>
          <w:sz w:val="28"/>
        </w:rPr>
        <w:t>
      </w:t>
      </w:r>
      <w:r>
        <w:rPr>
          <w:rFonts w:ascii="Times New Roman"/>
          <w:b w:val="false"/>
          <w:i w:val="false"/>
          <w:color w:val="ff0000"/>
          <w:sz w:val="28"/>
        </w:rPr>
        <w:t>Сноска. Пункт 42 в редакции постановления Правления Национального Банка РК от 24.08.2012</w:t>
      </w:r>
      <w:r>
        <w:rPr>
          <w:rFonts w:ascii="Times New Roman"/>
          <w:b w:val="false"/>
          <w:i w:val="false"/>
          <w:color w:val="000000"/>
          <w:sz w:val="28"/>
        </w:rPr>
        <w:t> </w:t>
      </w:r>
      <w:r>
        <w:rPr>
          <w:rFonts w:ascii="Times New Roman"/>
          <w:b w:val="false"/>
          <w:i w:val="false"/>
          <w:color w:val="000000"/>
          <w:sz w:val="28"/>
        </w:rPr>
        <w:t>№ 278</w:t>
      </w:r>
      <w:r>
        <w:rPr>
          <w:rFonts w:ascii="Times New Roman"/>
          <w:b w:val="false"/>
          <w:i w:val="false"/>
          <w:color w:val="000000"/>
          <w:sz w:val="28"/>
        </w:rPr>
        <w:t> </w:t>
      </w:r>
      <w:r>
        <w:rPr>
          <w:rFonts w:ascii="Times New Roman"/>
          <w:b w:val="false"/>
          <w:i w:val="false"/>
          <w:color w:val="ff0000"/>
          <w:sz w:val="28"/>
        </w:rPr>
        <w:t>(вводится в действие с 01.01.2013).</w:t>
      </w:r>
      <w:r>
        <w:br/>
      </w:r>
      <w:r>
        <w:rPr>
          <w:rFonts w:ascii="Times New Roman"/>
          <w:b w:val="false"/>
          <w:i w:val="false"/>
          <w:color w:val="000000"/>
          <w:sz w:val="28"/>
        </w:rPr>
        <w:t>
</w:t>
      </w:r>
      <w:r>
        <w:rPr>
          <w:rFonts w:ascii="Times New Roman"/>
          <w:b w:val="false"/>
          <w:i w:val="false"/>
          <w:color w:val="000000"/>
          <w:sz w:val="28"/>
        </w:rPr>
        <w:t>
      43. Протокол подписывается всеми членами инвестиционного комитета, присутствующими на заседании, и хранится вместе с инвестиционными решениями, принятыми инвестиционным комитетом, в течение пяти лет.</w:t>
      </w:r>
      <w:r>
        <w:br/>
      </w:r>
      <w:r>
        <w:rPr>
          <w:rFonts w:ascii="Times New Roman"/>
          <w:b w:val="false"/>
          <w:i w:val="false"/>
          <w:color w:val="000000"/>
          <w:sz w:val="28"/>
        </w:rPr>
        <w:t>
</w:t>
      </w:r>
      <w:r>
        <w:rPr>
          <w:rFonts w:ascii="Times New Roman"/>
          <w:b w:val="false"/>
          <w:i w:val="false"/>
          <w:color w:val="000000"/>
          <w:sz w:val="28"/>
        </w:rPr>
        <w:t>
      44. Инвестиционное решение принимается в отношении совершения как одной, так и нескольких сделок с финансовыми инструментами.</w:t>
      </w:r>
      <w:r>
        <w:br/>
      </w:r>
      <w:r>
        <w:rPr>
          <w:rFonts w:ascii="Times New Roman"/>
          <w:b w:val="false"/>
          <w:i w:val="false"/>
          <w:color w:val="000000"/>
          <w:sz w:val="28"/>
        </w:rPr>
        <w:t>
</w:t>
      </w:r>
      <w:r>
        <w:rPr>
          <w:rFonts w:ascii="Times New Roman"/>
          <w:b w:val="false"/>
          <w:i w:val="false"/>
          <w:color w:val="000000"/>
          <w:sz w:val="28"/>
        </w:rPr>
        <w:t>
      45. Инвестиционное решение для совершения сделки с финансовыми инструментами содержит:</w:t>
      </w:r>
      <w:r>
        <w:br/>
      </w:r>
      <w:r>
        <w:rPr>
          <w:rFonts w:ascii="Times New Roman"/>
          <w:b w:val="false"/>
          <w:i w:val="false"/>
          <w:color w:val="000000"/>
          <w:sz w:val="28"/>
        </w:rPr>
        <w:t>
</w:t>
      </w:r>
      <w:r>
        <w:rPr>
          <w:rFonts w:ascii="Times New Roman"/>
          <w:b w:val="false"/>
          <w:i w:val="false"/>
          <w:color w:val="000000"/>
          <w:sz w:val="28"/>
        </w:rPr>
        <w:t>
      1) дату принятия и номер инвестиционного решения;</w:t>
      </w:r>
      <w:r>
        <w:br/>
      </w:r>
      <w:r>
        <w:rPr>
          <w:rFonts w:ascii="Times New Roman"/>
          <w:b w:val="false"/>
          <w:i w:val="false"/>
          <w:color w:val="000000"/>
          <w:sz w:val="28"/>
        </w:rPr>
        <w:t>
</w:t>
      </w:r>
      <w:r>
        <w:rPr>
          <w:rFonts w:ascii="Times New Roman"/>
          <w:b w:val="false"/>
          <w:i w:val="false"/>
          <w:color w:val="000000"/>
          <w:sz w:val="28"/>
        </w:rPr>
        <w:t>
      2) дату выдачи и номер рекомендации, на основании которой было принято инвестиционное решение;</w:t>
      </w:r>
      <w:r>
        <w:br/>
      </w:r>
      <w:r>
        <w:rPr>
          <w:rFonts w:ascii="Times New Roman"/>
          <w:b w:val="false"/>
          <w:i w:val="false"/>
          <w:color w:val="000000"/>
          <w:sz w:val="28"/>
        </w:rPr>
        <w:t>
</w:t>
      </w:r>
      <w:r>
        <w:rPr>
          <w:rFonts w:ascii="Times New Roman"/>
          <w:b w:val="false"/>
          <w:i w:val="false"/>
          <w:color w:val="000000"/>
          <w:sz w:val="28"/>
        </w:rPr>
        <w:t>
      3) вид сделки, подлежащей совершению;</w:t>
      </w:r>
      <w:r>
        <w:br/>
      </w:r>
      <w:r>
        <w:rPr>
          <w:rFonts w:ascii="Times New Roman"/>
          <w:b w:val="false"/>
          <w:i w:val="false"/>
          <w:color w:val="000000"/>
          <w:sz w:val="28"/>
        </w:rPr>
        <w:t>
</w:t>
      </w:r>
      <w:r>
        <w:rPr>
          <w:rFonts w:ascii="Times New Roman"/>
          <w:b w:val="false"/>
          <w:i w:val="false"/>
          <w:color w:val="000000"/>
          <w:sz w:val="28"/>
        </w:rPr>
        <w:t>
      4) идентификатор финансового инструмента, по которому должна быть совершена сделка;</w:t>
      </w:r>
      <w:r>
        <w:br/>
      </w:r>
      <w:r>
        <w:rPr>
          <w:rFonts w:ascii="Times New Roman"/>
          <w:b w:val="false"/>
          <w:i w:val="false"/>
          <w:color w:val="000000"/>
          <w:sz w:val="28"/>
        </w:rPr>
        <w:t>
</w:t>
      </w:r>
      <w:r>
        <w:rPr>
          <w:rFonts w:ascii="Times New Roman"/>
          <w:b w:val="false"/>
          <w:i w:val="false"/>
          <w:color w:val="000000"/>
          <w:sz w:val="28"/>
        </w:rPr>
        <w:t>
      5) объем, цену и сумму (диапазон объема, цены и суммы) сделки, подлежащей совершению;</w:t>
      </w:r>
      <w:r>
        <w:br/>
      </w:r>
      <w:r>
        <w:rPr>
          <w:rFonts w:ascii="Times New Roman"/>
          <w:b w:val="false"/>
          <w:i w:val="false"/>
          <w:color w:val="000000"/>
          <w:sz w:val="28"/>
        </w:rPr>
        <w:t>
</w:t>
      </w:r>
      <w:r>
        <w:rPr>
          <w:rFonts w:ascii="Times New Roman"/>
          <w:b w:val="false"/>
          <w:i w:val="false"/>
          <w:color w:val="000000"/>
          <w:sz w:val="28"/>
        </w:rPr>
        <w:t>
      6) сроки совершения сделки;</w:t>
      </w:r>
      <w:r>
        <w:br/>
      </w:r>
      <w:r>
        <w:rPr>
          <w:rFonts w:ascii="Times New Roman"/>
          <w:b w:val="false"/>
          <w:i w:val="false"/>
          <w:color w:val="000000"/>
          <w:sz w:val="28"/>
        </w:rPr>
        <w:t>
</w:t>
      </w:r>
      <w:r>
        <w:rPr>
          <w:rFonts w:ascii="Times New Roman"/>
          <w:b w:val="false"/>
          <w:i w:val="false"/>
          <w:color w:val="000000"/>
          <w:sz w:val="28"/>
        </w:rPr>
        <w:t>
      7) указание на тип рынка (первичный или вторичный, организованный или неорганизованный, международный рынки), на котором предполагается совершение сделки;</w:t>
      </w:r>
      <w:r>
        <w:br/>
      </w:r>
      <w:r>
        <w:rPr>
          <w:rFonts w:ascii="Times New Roman"/>
          <w:b w:val="false"/>
          <w:i w:val="false"/>
          <w:color w:val="000000"/>
          <w:sz w:val="28"/>
        </w:rPr>
        <w:t>
</w:t>
      </w:r>
      <w:r>
        <w:rPr>
          <w:rFonts w:ascii="Times New Roman"/>
          <w:b w:val="false"/>
          <w:i w:val="false"/>
          <w:color w:val="000000"/>
          <w:sz w:val="28"/>
        </w:rPr>
        <w:t>
      8) указание лимита открытой позиции на трейдера в случае предоставления трейдеру возможности осуществлять торговые операции в пределах установленной суммы;</w:t>
      </w:r>
      <w:r>
        <w:br/>
      </w:r>
      <w:r>
        <w:rPr>
          <w:rFonts w:ascii="Times New Roman"/>
          <w:b w:val="false"/>
          <w:i w:val="false"/>
          <w:color w:val="000000"/>
          <w:sz w:val="28"/>
        </w:rPr>
        <w:t>
</w:t>
      </w:r>
      <w:r>
        <w:rPr>
          <w:rFonts w:ascii="Times New Roman"/>
          <w:b w:val="false"/>
          <w:i w:val="false"/>
          <w:color w:val="000000"/>
          <w:sz w:val="28"/>
        </w:rPr>
        <w:t>
      9) наименование посредника (организации, осуществляющей брокерскую деятельность на рынке ценных бумаг), с помощью которого предполагается совершение сделки (при наличии такового);</w:t>
      </w:r>
      <w:r>
        <w:br/>
      </w:r>
      <w:r>
        <w:rPr>
          <w:rFonts w:ascii="Times New Roman"/>
          <w:b w:val="false"/>
          <w:i w:val="false"/>
          <w:color w:val="000000"/>
          <w:sz w:val="28"/>
        </w:rPr>
        <w:t>
</w:t>
      </w:r>
      <w:r>
        <w:rPr>
          <w:rFonts w:ascii="Times New Roman"/>
          <w:b w:val="false"/>
          <w:i w:val="false"/>
          <w:color w:val="000000"/>
          <w:sz w:val="28"/>
        </w:rPr>
        <w:t>
      10) сведения о клиенте, за счет активов которого предполагается совершение сделки, либо указание на то, что инвестиционное решение принимается в отношении собственных активов;</w:t>
      </w:r>
      <w:r>
        <w:br/>
      </w:r>
      <w:r>
        <w:rPr>
          <w:rFonts w:ascii="Times New Roman"/>
          <w:b w:val="false"/>
          <w:i w:val="false"/>
          <w:color w:val="000000"/>
          <w:sz w:val="28"/>
        </w:rPr>
        <w:t>
</w:t>
      </w:r>
      <w:r>
        <w:rPr>
          <w:rFonts w:ascii="Times New Roman"/>
          <w:b w:val="false"/>
          <w:i w:val="false"/>
          <w:color w:val="000000"/>
          <w:sz w:val="28"/>
        </w:rPr>
        <w:t>
      11) указание на наличие у кого-либо из членов инвестиционного комитета особого мнения в отношении принятия (отклонения) инвестиционного решения;</w:t>
      </w:r>
      <w:r>
        <w:br/>
      </w:r>
      <w:r>
        <w:rPr>
          <w:rFonts w:ascii="Times New Roman"/>
          <w:b w:val="false"/>
          <w:i w:val="false"/>
          <w:color w:val="000000"/>
          <w:sz w:val="28"/>
        </w:rPr>
        <w:t>
</w:t>
      </w:r>
      <w:r>
        <w:rPr>
          <w:rFonts w:ascii="Times New Roman"/>
          <w:b w:val="false"/>
          <w:i w:val="false"/>
          <w:color w:val="000000"/>
          <w:sz w:val="28"/>
        </w:rPr>
        <w:t>
      12) подписи лиц, принявших инвестиционное решение с указанием их занимаемых должностей.</w:t>
      </w:r>
      <w:r>
        <w:br/>
      </w:r>
      <w:r>
        <w:rPr>
          <w:rFonts w:ascii="Times New Roman"/>
          <w:b w:val="false"/>
          <w:i w:val="false"/>
          <w:color w:val="000000"/>
          <w:sz w:val="28"/>
        </w:rPr>
        <w:t>
</w:t>
      </w:r>
      <w:r>
        <w:rPr>
          <w:rFonts w:ascii="Times New Roman"/>
          <w:b w:val="false"/>
          <w:i w:val="false"/>
          <w:color w:val="000000"/>
          <w:sz w:val="28"/>
        </w:rPr>
        <w:t>
      46. Инвестиционное решение для совершения сделки с инструментами хеджирования помимо сведений, указанных в подпунктах 1) - 3), 7) - 12) пункта 45 Правил, содержит:</w:t>
      </w:r>
      <w:r>
        <w:br/>
      </w:r>
      <w:r>
        <w:rPr>
          <w:rFonts w:ascii="Times New Roman"/>
          <w:b w:val="false"/>
          <w:i w:val="false"/>
          <w:color w:val="000000"/>
          <w:sz w:val="28"/>
        </w:rPr>
        <w:t>
</w:t>
      </w:r>
      <w:r>
        <w:rPr>
          <w:rFonts w:ascii="Times New Roman"/>
          <w:b w:val="false"/>
          <w:i w:val="false"/>
          <w:color w:val="000000"/>
          <w:sz w:val="28"/>
        </w:rPr>
        <w:t>
      1) подробное описание инструмента хеджирования с указанием вида, срока его заключения, объема, стоимости (премии), рынка, на котором планируется совершение операции хеджирования, и других характеристик (условий) данного инструмента;</w:t>
      </w:r>
      <w:r>
        <w:br/>
      </w:r>
      <w:r>
        <w:rPr>
          <w:rFonts w:ascii="Times New Roman"/>
          <w:b w:val="false"/>
          <w:i w:val="false"/>
          <w:color w:val="000000"/>
          <w:sz w:val="28"/>
        </w:rPr>
        <w:t>
</w:t>
      </w:r>
      <w:r>
        <w:rPr>
          <w:rFonts w:ascii="Times New Roman"/>
          <w:b w:val="false"/>
          <w:i w:val="false"/>
          <w:color w:val="000000"/>
          <w:sz w:val="28"/>
        </w:rPr>
        <w:t>
      2) ожидаемые результаты от применения данного инструмента хеджирования;</w:t>
      </w:r>
      <w:r>
        <w:br/>
      </w:r>
      <w:r>
        <w:rPr>
          <w:rFonts w:ascii="Times New Roman"/>
          <w:b w:val="false"/>
          <w:i w:val="false"/>
          <w:color w:val="000000"/>
          <w:sz w:val="28"/>
        </w:rPr>
        <w:t>
</w:t>
      </w:r>
      <w:r>
        <w:rPr>
          <w:rFonts w:ascii="Times New Roman"/>
          <w:b w:val="false"/>
          <w:i w:val="false"/>
          <w:color w:val="000000"/>
          <w:sz w:val="28"/>
        </w:rPr>
        <w:t>
      3) оценку риска объекта хеджирования (базового актива) с указанием его вида (процентный, ценовой, валютный и прочее), а также метода его оценки;</w:t>
      </w:r>
      <w:r>
        <w:br/>
      </w:r>
      <w:r>
        <w:rPr>
          <w:rFonts w:ascii="Times New Roman"/>
          <w:b w:val="false"/>
          <w:i w:val="false"/>
          <w:color w:val="000000"/>
          <w:sz w:val="28"/>
        </w:rPr>
        <w:t>
</w:t>
      </w:r>
      <w:r>
        <w:rPr>
          <w:rFonts w:ascii="Times New Roman"/>
          <w:b w:val="false"/>
          <w:i w:val="false"/>
          <w:color w:val="000000"/>
          <w:sz w:val="28"/>
        </w:rPr>
        <w:t>
      4) объект хеджирования с указанием необходимых реквизитов (идентификационный номер, количество, стоимость, объем, валюта);</w:t>
      </w:r>
      <w:r>
        <w:br/>
      </w:r>
      <w:r>
        <w:rPr>
          <w:rFonts w:ascii="Times New Roman"/>
          <w:b w:val="false"/>
          <w:i w:val="false"/>
          <w:color w:val="000000"/>
          <w:sz w:val="28"/>
        </w:rPr>
        <w:t>
</w:t>
      </w:r>
      <w:r>
        <w:rPr>
          <w:rFonts w:ascii="Times New Roman"/>
          <w:b w:val="false"/>
          <w:i w:val="false"/>
          <w:color w:val="000000"/>
          <w:sz w:val="28"/>
        </w:rPr>
        <w:t>
      5) расчет, подтверждающий, что совершение данной операции приведет к снижению размера возможных убытков (недополучения дохода) по объекту хеджирования.</w:t>
      </w:r>
      <w:r>
        <w:br/>
      </w:r>
      <w:r>
        <w:rPr>
          <w:rFonts w:ascii="Times New Roman"/>
          <w:b w:val="false"/>
          <w:i w:val="false"/>
          <w:color w:val="000000"/>
          <w:sz w:val="28"/>
        </w:rPr>
        <w:t>
      </w:t>
      </w:r>
      <w:r>
        <w:rPr>
          <w:rFonts w:ascii="Times New Roman"/>
          <w:b w:val="false"/>
          <w:i w:val="false"/>
          <w:color w:val="ff0000"/>
          <w:sz w:val="28"/>
        </w:rPr>
        <w:t>Сноска. Пункт 46 в редакции постановления Правления Национального Банка РК от 24.08.2012</w:t>
      </w:r>
      <w:r>
        <w:rPr>
          <w:rFonts w:ascii="Times New Roman"/>
          <w:b w:val="false"/>
          <w:i w:val="false"/>
          <w:color w:val="000000"/>
          <w:sz w:val="28"/>
        </w:rPr>
        <w:t> </w:t>
      </w:r>
      <w:r>
        <w:rPr>
          <w:rFonts w:ascii="Times New Roman"/>
          <w:b w:val="false"/>
          <w:i w:val="false"/>
          <w:color w:val="000000"/>
          <w:sz w:val="28"/>
        </w:rPr>
        <w:t>№ 278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r>
        <w:rPr>
          <w:rFonts w:ascii="Times New Roman"/>
          <w:b w:val="false"/>
          <w:i w:val="false"/>
          <w:color w:val="000000"/>
          <w:sz w:val="28"/>
        </w:rPr>
        <w:t>
      47. Принятое инвестиционное решение передается на исполнение подразделению Управляющего или Брокера и (или) дилера, являющегося Управляющим, осуществляющему заключение сделок с финансовыми инструментами, либо организации, предоставляющей услуги по заключению сделок с финансовыми инструментами.</w:t>
      </w:r>
    </w:p>
    <w:bookmarkEnd w:id="13"/>
    <w:bookmarkStart w:name="z364" w:id="14"/>
    <w:p>
      <w:pPr>
        <w:spacing w:after="0"/>
        <w:ind w:left="0"/>
        <w:jc w:val="left"/>
      </w:pPr>
      <w:r>
        <w:rPr>
          <w:rFonts w:ascii="Times New Roman"/>
          <w:b/>
          <w:i w:val="false"/>
          <w:color w:val="000000"/>
        </w:rPr>
        <w:t xml:space="preserve"> 
Глава 6. Требования к организации мониторинга рисков</w:t>
      </w:r>
      <w:r>
        <w:br/>
      </w:r>
      <w:r>
        <w:rPr>
          <w:rFonts w:ascii="Times New Roman"/>
          <w:b/>
          <w:i w:val="false"/>
          <w:color w:val="000000"/>
        </w:rPr>
        <w:t>
в процессе инвестиционной деятельности Управляющего</w:t>
      </w:r>
      <w:r>
        <w:br/>
      </w:r>
      <w:r>
        <w:rPr>
          <w:rFonts w:ascii="Times New Roman"/>
          <w:b/>
          <w:i w:val="false"/>
          <w:color w:val="000000"/>
        </w:rPr>
        <w:t>
или Брокера и (или) дилера, являющегося Управляющим</w:t>
      </w:r>
    </w:p>
    <w:bookmarkEnd w:id="14"/>
    <w:bookmarkStart w:name="z286" w:id="15"/>
    <w:p>
      <w:pPr>
        <w:spacing w:after="0"/>
        <w:ind w:left="0"/>
        <w:jc w:val="both"/>
      </w:pPr>
      <w:r>
        <w:rPr>
          <w:rFonts w:ascii="Times New Roman"/>
          <w:b w:val="false"/>
          <w:i w:val="false"/>
          <w:color w:val="000000"/>
          <w:sz w:val="28"/>
        </w:rPr>
        <w:t>
      48. Подразделение Управляющего или Брокера и (или) дилера, являющегося Управляющим, осуществляющее управление рисками, осуществляет постоянный мониторинг деятельности Управляющего или Брокера и (или) дилера, являющегося Управляющим, на постоянной основе производит оценку рисков и участвует в разработке мероприятий по снижению уровня рисков, а именно:</w:t>
      </w:r>
      <w:r>
        <w:br/>
      </w:r>
      <w:r>
        <w:rPr>
          <w:rFonts w:ascii="Times New Roman"/>
          <w:b w:val="false"/>
          <w:i w:val="false"/>
          <w:color w:val="000000"/>
          <w:sz w:val="28"/>
        </w:rPr>
        <w:t>
</w:t>
      </w:r>
      <w:r>
        <w:rPr>
          <w:rFonts w:ascii="Times New Roman"/>
          <w:b w:val="false"/>
          <w:i w:val="false"/>
          <w:color w:val="000000"/>
          <w:sz w:val="28"/>
        </w:rPr>
        <w:t>
      1) организовывает процесс сбора информации, необходимой для анализа и оценки рисков;</w:t>
      </w:r>
      <w:r>
        <w:br/>
      </w:r>
      <w:r>
        <w:rPr>
          <w:rFonts w:ascii="Times New Roman"/>
          <w:b w:val="false"/>
          <w:i w:val="false"/>
          <w:color w:val="000000"/>
          <w:sz w:val="28"/>
        </w:rPr>
        <w:t>
</w:t>
      </w:r>
      <w:r>
        <w:rPr>
          <w:rFonts w:ascii="Times New Roman"/>
          <w:b w:val="false"/>
          <w:i w:val="false"/>
          <w:color w:val="000000"/>
          <w:sz w:val="28"/>
        </w:rPr>
        <w:t>
      2) разрабатывает и совершенствует методологию и организует процесс анализа и оценки рисков;</w:t>
      </w:r>
      <w:r>
        <w:br/>
      </w:r>
      <w:r>
        <w:rPr>
          <w:rFonts w:ascii="Times New Roman"/>
          <w:b w:val="false"/>
          <w:i w:val="false"/>
          <w:color w:val="000000"/>
          <w:sz w:val="28"/>
        </w:rPr>
        <w:t>
</w:t>
      </w:r>
      <w:r>
        <w:rPr>
          <w:rFonts w:ascii="Times New Roman"/>
          <w:b w:val="false"/>
          <w:i w:val="false"/>
          <w:color w:val="000000"/>
          <w:sz w:val="28"/>
        </w:rPr>
        <w:t>
      3) планирует и инициирует мероприятия по снижению уровня рисков, в том числе разрабатывает принципы хеджирования финансовых инструментов, приобретенных за счет активов клиентов (инвестиционных фондов), принятых в инвестиционное управление, и (или) собственных активов;</w:t>
      </w:r>
      <w:r>
        <w:br/>
      </w:r>
      <w:r>
        <w:rPr>
          <w:rFonts w:ascii="Times New Roman"/>
          <w:b w:val="false"/>
          <w:i w:val="false"/>
          <w:color w:val="000000"/>
          <w:sz w:val="28"/>
        </w:rPr>
        <w:t>
</w:t>
      </w:r>
      <w:r>
        <w:rPr>
          <w:rFonts w:ascii="Times New Roman"/>
          <w:b w:val="false"/>
          <w:i w:val="false"/>
          <w:color w:val="000000"/>
          <w:sz w:val="28"/>
        </w:rPr>
        <w:t>
      4) проводит анализ:</w:t>
      </w:r>
      <w:r>
        <w:br/>
      </w:r>
      <w:r>
        <w:rPr>
          <w:rFonts w:ascii="Times New Roman"/>
          <w:b w:val="false"/>
          <w:i w:val="false"/>
          <w:color w:val="000000"/>
          <w:sz w:val="28"/>
        </w:rPr>
        <w:t>
</w:t>
      </w:r>
      <w:r>
        <w:rPr>
          <w:rFonts w:ascii="Times New Roman"/>
          <w:b w:val="false"/>
          <w:i w:val="false"/>
          <w:color w:val="000000"/>
          <w:sz w:val="28"/>
        </w:rPr>
        <w:t>
      балансовых отчетов Управляющего или Брокера и (или) дилера, являющегося Управляющим, а также доходов и убытков по активам клиентов (инвестиционных фондов), принятых в инвестиционное управление, и (или) собственным активам;</w:t>
      </w:r>
      <w:r>
        <w:br/>
      </w:r>
      <w:r>
        <w:rPr>
          <w:rFonts w:ascii="Times New Roman"/>
          <w:b w:val="false"/>
          <w:i w:val="false"/>
          <w:color w:val="000000"/>
          <w:sz w:val="28"/>
        </w:rPr>
        <w:t>
</w:t>
      </w:r>
      <w:r>
        <w:rPr>
          <w:rFonts w:ascii="Times New Roman"/>
          <w:b w:val="false"/>
          <w:i w:val="false"/>
          <w:color w:val="000000"/>
          <w:sz w:val="28"/>
        </w:rPr>
        <w:t>
      снижения ликвидности, изменения цен на финансовые инструменты;</w:t>
      </w:r>
      <w:r>
        <w:br/>
      </w:r>
      <w:r>
        <w:rPr>
          <w:rFonts w:ascii="Times New Roman"/>
          <w:b w:val="false"/>
          <w:i w:val="false"/>
          <w:color w:val="000000"/>
          <w:sz w:val="28"/>
        </w:rPr>
        <w:t>
</w:t>
      </w:r>
      <w:r>
        <w:rPr>
          <w:rFonts w:ascii="Times New Roman"/>
          <w:b w:val="false"/>
          <w:i w:val="false"/>
          <w:color w:val="000000"/>
          <w:sz w:val="28"/>
        </w:rPr>
        <w:t>
      изменения степени рисков, связанных с инвестиционным портфелем, сформированным за счет активов клиентов (инвестиционных фондов), принятых в инвестиционное управление, и (или) собственных активов;</w:t>
      </w:r>
      <w:r>
        <w:br/>
      </w:r>
      <w:r>
        <w:rPr>
          <w:rFonts w:ascii="Times New Roman"/>
          <w:b w:val="false"/>
          <w:i w:val="false"/>
          <w:color w:val="000000"/>
          <w:sz w:val="28"/>
        </w:rPr>
        <w:t>
</w:t>
      </w:r>
      <w:r>
        <w:rPr>
          <w:rFonts w:ascii="Times New Roman"/>
          <w:b w:val="false"/>
          <w:i w:val="false"/>
          <w:color w:val="000000"/>
          <w:sz w:val="28"/>
        </w:rPr>
        <w:t>
      прогнозирует воздействие на активы клиентов (инвестиционных фондов), принятых в инвестиционное управление, и (или) собственные активы, их рентабельность и ликвидность следующих факторов:</w:t>
      </w:r>
      <w:r>
        <w:br/>
      </w:r>
      <w:r>
        <w:rPr>
          <w:rFonts w:ascii="Times New Roman"/>
          <w:b w:val="false"/>
          <w:i w:val="false"/>
          <w:color w:val="000000"/>
          <w:sz w:val="28"/>
        </w:rPr>
        <w:t>
</w:t>
      </w:r>
      <w:r>
        <w:rPr>
          <w:rFonts w:ascii="Times New Roman"/>
          <w:b w:val="false"/>
          <w:i w:val="false"/>
          <w:color w:val="000000"/>
          <w:sz w:val="28"/>
        </w:rPr>
        <w:t>
      страновой риск;</w:t>
      </w:r>
      <w:r>
        <w:br/>
      </w:r>
      <w:r>
        <w:rPr>
          <w:rFonts w:ascii="Times New Roman"/>
          <w:b w:val="false"/>
          <w:i w:val="false"/>
          <w:color w:val="000000"/>
          <w:sz w:val="28"/>
        </w:rPr>
        <w:t>
</w:t>
      </w:r>
      <w:r>
        <w:rPr>
          <w:rFonts w:ascii="Times New Roman"/>
          <w:b w:val="false"/>
          <w:i w:val="false"/>
          <w:color w:val="000000"/>
          <w:sz w:val="28"/>
        </w:rPr>
        <w:t>
      валютный риск;</w:t>
      </w:r>
      <w:r>
        <w:br/>
      </w:r>
      <w:r>
        <w:rPr>
          <w:rFonts w:ascii="Times New Roman"/>
          <w:b w:val="false"/>
          <w:i w:val="false"/>
          <w:color w:val="000000"/>
          <w:sz w:val="28"/>
        </w:rPr>
        <w:t>
</w:t>
      </w:r>
      <w:r>
        <w:rPr>
          <w:rFonts w:ascii="Times New Roman"/>
          <w:b w:val="false"/>
          <w:i w:val="false"/>
          <w:color w:val="000000"/>
          <w:sz w:val="28"/>
        </w:rPr>
        <w:t>
      риск досрочного погашения финансовых инструментов;</w:t>
      </w:r>
      <w:r>
        <w:br/>
      </w:r>
      <w:r>
        <w:rPr>
          <w:rFonts w:ascii="Times New Roman"/>
          <w:b w:val="false"/>
          <w:i w:val="false"/>
          <w:color w:val="000000"/>
          <w:sz w:val="28"/>
        </w:rPr>
        <w:t>
</w:t>
      </w:r>
      <w:r>
        <w:rPr>
          <w:rFonts w:ascii="Times New Roman"/>
          <w:b w:val="false"/>
          <w:i w:val="false"/>
          <w:color w:val="000000"/>
          <w:sz w:val="28"/>
        </w:rPr>
        <w:t>
      риск изменения рейтинга эмитента;</w:t>
      </w:r>
      <w:r>
        <w:br/>
      </w:r>
      <w:r>
        <w:rPr>
          <w:rFonts w:ascii="Times New Roman"/>
          <w:b w:val="false"/>
          <w:i w:val="false"/>
          <w:color w:val="000000"/>
          <w:sz w:val="28"/>
        </w:rPr>
        <w:t>
</w:t>
      </w:r>
      <w:r>
        <w:rPr>
          <w:rFonts w:ascii="Times New Roman"/>
          <w:b w:val="false"/>
          <w:i w:val="false"/>
          <w:color w:val="000000"/>
          <w:sz w:val="28"/>
        </w:rPr>
        <w:t>
      5) контролирует выполнение ответственными подразделениями Управляющего или Брокера и (или) дилера, являющегося Управляющим, политики распределения рисков по видам проводимых операций, установленных лимитов по операциям с финансовыми инструментами, максимальных допустимых размеров убытков, лимитов "stop-loss", "take-profit", лимитов на гэп-позиции и норм по диверсификации инвестиционного портфеля;</w:t>
      </w:r>
      <w:r>
        <w:br/>
      </w:r>
      <w:r>
        <w:rPr>
          <w:rFonts w:ascii="Times New Roman"/>
          <w:b w:val="false"/>
          <w:i w:val="false"/>
          <w:color w:val="000000"/>
          <w:sz w:val="28"/>
        </w:rPr>
        <w:t>
</w:t>
      </w:r>
      <w:r>
        <w:rPr>
          <w:rFonts w:ascii="Times New Roman"/>
          <w:b w:val="false"/>
          <w:i w:val="false"/>
          <w:color w:val="000000"/>
          <w:sz w:val="28"/>
        </w:rPr>
        <w:t>
      6) контролирует исполнение мероприятий по управлению рисками;</w:t>
      </w:r>
      <w:r>
        <w:br/>
      </w:r>
      <w:r>
        <w:rPr>
          <w:rFonts w:ascii="Times New Roman"/>
          <w:b w:val="false"/>
          <w:i w:val="false"/>
          <w:color w:val="000000"/>
          <w:sz w:val="28"/>
        </w:rPr>
        <w:t>
</w:t>
      </w:r>
      <w:r>
        <w:rPr>
          <w:rFonts w:ascii="Times New Roman"/>
          <w:b w:val="false"/>
          <w:i w:val="false"/>
          <w:color w:val="000000"/>
          <w:sz w:val="28"/>
        </w:rPr>
        <w:t>
      7) идентифицирует и анализирует внутренние и внешние факторы, представляющие потенциальный и возможный риск, оценивает степень их влияния на финансовые показатели Управляющего или Брокера и (или) дилера, являющегося Управляющим, и качество предоставляемых услуг.</w:t>
      </w:r>
      <w:r>
        <w:br/>
      </w:r>
      <w:r>
        <w:rPr>
          <w:rFonts w:ascii="Times New Roman"/>
          <w:b w:val="false"/>
          <w:i w:val="false"/>
          <w:color w:val="000000"/>
          <w:sz w:val="28"/>
        </w:rPr>
        <w:t>
</w:t>
      </w:r>
      <w:r>
        <w:rPr>
          <w:rFonts w:ascii="Times New Roman"/>
          <w:b w:val="false"/>
          <w:i w:val="false"/>
          <w:color w:val="000000"/>
          <w:sz w:val="28"/>
        </w:rPr>
        <w:t>
      49. В целях осуществления мониторинга результатов инвестиционной деятельности, доходов (расходов) по инвестиционному портфелю ответственными подразделениями Управляющего или Брокера и (или) дилера, являющегося Управляющим, осуществляются следующие действия:</w:t>
      </w:r>
      <w:r>
        <w:br/>
      </w:r>
      <w:r>
        <w:rPr>
          <w:rFonts w:ascii="Times New Roman"/>
          <w:b w:val="false"/>
          <w:i w:val="false"/>
          <w:color w:val="000000"/>
          <w:sz w:val="28"/>
        </w:rPr>
        <w:t>
</w:t>
      </w:r>
      <w:r>
        <w:rPr>
          <w:rFonts w:ascii="Times New Roman"/>
          <w:b w:val="false"/>
          <w:i w:val="false"/>
          <w:color w:val="000000"/>
          <w:sz w:val="28"/>
        </w:rPr>
        <w:t>
      1) подразделение Управляющего или Брокера и (или) дилера, являющегося Управляющим, ответственное за учет финансовых инструментов, приобретенных за счет активов клиентов (инвестиционных фондов), принятых в инвестиционное управление, и (или) собственных активов:</w:t>
      </w:r>
      <w:r>
        <w:br/>
      </w:r>
      <w:r>
        <w:rPr>
          <w:rFonts w:ascii="Times New Roman"/>
          <w:b w:val="false"/>
          <w:i w:val="false"/>
          <w:color w:val="000000"/>
          <w:sz w:val="28"/>
        </w:rPr>
        <w:t>
</w:t>
      </w:r>
      <w:r>
        <w:rPr>
          <w:rFonts w:ascii="Times New Roman"/>
          <w:b w:val="false"/>
          <w:i w:val="false"/>
          <w:color w:val="000000"/>
          <w:sz w:val="28"/>
        </w:rPr>
        <w:t>
      ежедневно осуществляет расчет доходов и убытков, полученных в результате инвестиционной деятельности за счет активов клиентов (инвестиционных фондов), принятых в инвестиционное управление, и (или) собственных активов, и представляет соответствующую информацию в подразделение, осуществляющее управление рисками;</w:t>
      </w:r>
      <w:r>
        <w:br/>
      </w:r>
      <w:r>
        <w:rPr>
          <w:rFonts w:ascii="Times New Roman"/>
          <w:b w:val="false"/>
          <w:i w:val="false"/>
          <w:color w:val="000000"/>
          <w:sz w:val="28"/>
        </w:rPr>
        <w:t>
</w:t>
      </w:r>
      <w:r>
        <w:rPr>
          <w:rFonts w:ascii="Times New Roman"/>
          <w:b w:val="false"/>
          <w:i w:val="false"/>
          <w:color w:val="000000"/>
          <w:sz w:val="28"/>
        </w:rPr>
        <w:t>
      применяет результаты проведенного теста на обесценение финансового инструмента в соответствии с международными стандартами финансовой отчетности в случае отсутствия рыночной стоимости финансового инструмента;</w:t>
      </w:r>
      <w:r>
        <w:br/>
      </w:r>
      <w:r>
        <w:rPr>
          <w:rFonts w:ascii="Times New Roman"/>
          <w:b w:val="false"/>
          <w:i w:val="false"/>
          <w:color w:val="000000"/>
          <w:sz w:val="28"/>
        </w:rPr>
        <w:t>
</w:t>
      </w:r>
      <w:r>
        <w:rPr>
          <w:rFonts w:ascii="Times New Roman"/>
          <w:b w:val="false"/>
          <w:i w:val="false"/>
          <w:color w:val="000000"/>
          <w:sz w:val="28"/>
        </w:rPr>
        <w:t>
      2) подразделение, осуществляющее управление рисками, осуществляет мониторинг правильности определения справедливой цены по финансовым инструментам.</w:t>
      </w:r>
      <w:r>
        <w:br/>
      </w:r>
      <w:r>
        <w:rPr>
          <w:rFonts w:ascii="Times New Roman"/>
          <w:b w:val="false"/>
          <w:i w:val="false"/>
          <w:color w:val="000000"/>
          <w:sz w:val="28"/>
        </w:rPr>
        <w:t>
</w:t>
      </w:r>
      <w:r>
        <w:rPr>
          <w:rFonts w:ascii="Times New Roman"/>
          <w:b w:val="false"/>
          <w:i w:val="false"/>
          <w:color w:val="000000"/>
          <w:sz w:val="28"/>
        </w:rPr>
        <w:t>
      50. Подразделение, осуществляющее управление рисками, ведет мониторинг ликвидности инвестиционного портфеля посредством:</w:t>
      </w:r>
      <w:r>
        <w:br/>
      </w:r>
      <w:r>
        <w:rPr>
          <w:rFonts w:ascii="Times New Roman"/>
          <w:b w:val="false"/>
          <w:i w:val="false"/>
          <w:color w:val="000000"/>
          <w:sz w:val="28"/>
        </w:rPr>
        <w:t>
</w:t>
      </w:r>
      <w:r>
        <w:rPr>
          <w:rFonts w:ascii="Times New Roman"/>
          <w:b w:val="false"/>
          <w:i w:val="false"/>
          <w:color w:val="000000"/>
          <w:sz w:val="28"/>
        </w:rPr>
        <w:t>
      1) использования ежедневной таблицы сроков погашения активов и обязательств для вынесения заключения по срокам погашения инструментов хеджирования, рекомендуемых к приобретению;</w:t>
      </w:r>
      <w:r>
        <w:br/>
      </w:r>
      <w:r>
        <w:rPr>
          <w:rFonts w:ascii="Times New Roman"/>
          <w:b w:val="false"/>
          <w:i w:val="false"/>
          <w:color w:val="000000"/>
          <w:sz w:val="28"/>
        </w:rPr>
        <w:t>
</w:t>
      </w:r>
      <w:r>
        <w:rPr>
          <w:rFonts w:ascii="Times New Roman"/>
          <w:b w:val="false"/>
          <w:i w:val="false"/>
          <w:color w:val="000000"/>
          <w:sz w:val="28"/>
        </w:rPr>
        <w:t>
      2) проведения регулярного мониторинга показателей дюрации по активам и обязательствам, чувствительных к изменению ставок вознаграждения;</w:t>
      </w:r>
      <w:r>
        <w:br/>
      </w:r>
      <w:r>
        <w:rPr>
          <w:rFonts w:ascii="Times New Roman"/>
          <w:b w:val="false"/>
          <w:i w:val="false"/>
          <w:color w:val="000000"/>
          <w:sz w:val="28"/>
        </w:rPr>
        <w:t>
</w:t>
      </w:r>
      <w:r>
        <w:rPr>
          <w:rFonts w:ascii="Times New Roman"/>
          <w:b w:val="false"/>
          <w:i w:val="false"/>
          <w:color w:val="000000"/>
          <w:sz w:val="28"/>
        </w:rPr>
        <w:t>
      3) отслеживания риска потери ликвидности, валютного риска по операциям с финансовыми инструментами;</w:t>
      </w:r>
      <w:r>
        <w:br/>
      </w:r>
      <w:r>
        <w:rPr>
          <w:rFonts w:ascii="Times New Roman"/>
          <w:b w:val="false"/>
          <w:i w:val="false"/>
          <w:color w:val="000000"/>
          <w:sz w:val="28"/>
        </w:rPr>
        <w:t>
</w:t>
      </w:r>
      <w:r>
        <w:rPr>
          <w:rFonts w:ascii="Times New Roman"/>
          <w:b w:val="false"/>
          <w:i w:val="false"/>
          <w:color w:val="000000"/>
          <w:sz w:val="28"/>
        </w:rPr>
        <w:t>
      4) проведения анализа открытых валютных позиций или моделей, в которых проводится оценка стоимости валютных инструментов, для определения чувствительности к изменениям валютных курсов;</w:t>
      </w:r>
      <w:r>
        <w:br/>
      </w:r>
      <w:r>
        <w:rPr>
          <w:rFonts w:ascii="Times New Roman"/>
          <w:b w:val="false"/>
          <w:i w:val="false"/>
          <w:color w:val="000000"/>
          <w:sz w:val="28"/>
        </w:rPr>
        <w:t>
</w:t>
      </w:r>
      <w:r>
        <w:rPr>
          <w:rFonts w:ascii="Times New Roman"/>
          <w:b w:val="false"/>
          <w:i w:val="false"/>
          <w:color w:val="000000"/>
          <w:sz w:val="28"/>
        </w:rPr>
        <w:t>
      5) использования вспомогательной системы для анализа изменения валютных курсов.</w:t>
      </w:r>
      <w:r>
        <w:br/>
      </w:r>
      <w:r>
        <w:rPr>
          <w:rFonts w:ascii="Times New Roman"/>
          <w:b w:val="false"/>
          <w:i w:val="false"/>
          <w:color w:val="000000"/>
          <w:sz w:val="28"/>
        </w:rPr>
        <w:t>
</w:t>
      </w:r>
      <w:r>
        <w:rPr>
          <w:rFonts w:ascii="Times New Roman"/>
          <w:b w:val="false"/>
          <w:i w:val="false"/>
          <w:color w:val="000000"/>
          <w:sz w:val="28"/>
        </w:rPr>
        <w:t>
      Подразделение, осуществляющее управление рисками, информирует инвестиционный комитет по позиции по риску потери ликвидности, валютному рискам, в динамике и по видам операций купли (продажи), и инициирует использование инструментов хеджирования валютного риска с помощью производных финансовых инструментов в соответствии с политикой управления активами и обязательствами, либо изменение размеров установленных лимитов.</w:t>
      </w:r>
      <w:r>
        <w:br/>
      </w:r>
      <w:r>
        <w:rPr>
          <w:rFonts w:ascii="Times New Roman"/>
          <w:b w:val="false"/>
          <w:i w:val="false"/>
          <w:color w:val="000000"/>
          <w:sz w:val="28"/>
        </w:rPr>
        <w:t>
</w:t>
      </w:r>
      <w:r>
        <w:rPr>
          <w:rFonts w:ascii="Times New Roman"/>
          <w:b w:val="false"/>
          <w:i w:val="false"/>
          <w:color w:val="000000"/>
          <w:sz w:val="28"/>
        </w:rPr>
        <w:t>
      51. Контроль потока денег и сроков погашения активов и обязательств проводится подразделением, ответственным за анализ структуры портфеля, посредством:</w:t>
      </w:r>
      <w:r>
        <w:br/>
      </w:r>
      <w:r>
        <w:rPr>
          <w:rFonts w:ascii="Times New Roman"/>
          <w:b w:val="false"/>
          <w:i w:val="false"/>
          <w:color w:val="000000"/>
          <w:sz w:val="28"/>
        </w:rPr>
        <w:t>
</w:t>
      </w:r>
      <w:r>
        <w:rPr>
          <w:rFonts w:ascii="Times New Roman"/>
          <w:b w:val="false"/>
          <w:i w:val="false"/>
          <w:color w:val="000000"/>
          <w:sz w:val="28"/>
        </w:rPr>
        <w:t>
      контроля необходимых денег с помощью графика потока денег и графика сроков погашения активов и обязательств;</w:t>
      </w:r>
      <w:r>
        <w:br/>
      </w:r>
      <w:r>
        <w:rPr>
          <w:rFonts w:ascii="Times New Roman"/>
          <w:b w:val="false"/>
          <w:i w:val="false"/>
          <w:color w:val="000000"/>
          <w:sz w:val="28"/>
        </w:rPr>
        <w:t>
</w:t>
      </w:r>
      <w:r>
        <w:rPr>
          <w:rFonts w:ascii="Times New Roman"/>
          <w:b w:val="false"/>
          <w:i w:val="false"/>
          <w:color w:val="000000"/>
          <w:sz w:val="28"/>
        </w:rPr>
        <w:t>
      определения уровней доходности по срокам погашения с учетом допущений, вводимых в VAR модель;</w:t>
      </w:r>
      <w:r>
        <w:br/>
      </w:r>
      <w:r>
        <w:rPr>
          <w:rFonts w:ascii="Times New Roman"/>
          <w:b w:val="false"/>
          <w:i w:val="false"/>
          <w:color w:val="000000"/>
          <w:sz w:val="28"/>
        </w:rPr>
        <w:t>
</w:t>
      </w:r>
      <w:r>
        <w:rPr>
          <w:rFonts w:ascii="Times New Roman"/>
          <w:b w:val="false"/>
          <w:i w:val="false"/>
          <w:color w:val="000000"/>
          <w:sz w:val="28"/>
        </w:rPr>
        <w:t>
      проведения мониторинга соблюдения лимита гэп-позиций.</w:t>
      </w:r>
      <w:r>
        <w:br/>
      </w:r>
      <w:r>
        <w:rPr>
          <w:rFonts w:ascii="Times New Roman"/>
          <w:b w:val="false"/>
          <w:i w:val="false"/>
          <w:color w:val="000000"/>
          <w:sz w:val="28"/>
        </w:rPr>
        <w:t>
      </w:t>
      </w:r>
      <w:r>
        <w:rPr>
          <w:rFonts w:ascii="Times New Roman"/>
          <w:b w:val="false"/>
          <w:i w:val="false"/>
          <w:color w:val="ff0000"/>
          <w:sz w:val="28"/>
        </w:rPr>
        <w:t xml:space="preserve">Сноска. Пункт 51 с изменениями, внесенными постановлением Правления АФН РК от 04.10.2010 </w:t>
      </w:r>
      <w:r>
        <w:rPr>
          <w:rFonts w:ascii="Times New Roman"/>
          <w:b w:val="false"/>
          <w:i w:val="false"/>
          <w:color w:val="000000"/>
          <w:sz w:val="28"/>
        </w:rPr>
        <w:t>№ 150</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r>
        <w:br/>
      </w:r>
      <w:r>
        <w:rPr>
          <w:rFonts w:ascii="Times New Roman"/>
          <w:b w:val="false"/>
          <w:i w:val="false"/>
          <w:color w:val="000000"/>
          <w:sz w:val="28"/>
        </w:rPr>
        <w:t>
</w:t>
      </w:r>
      <w:r>
        <w:rPr>
          <w:rFonts w:ascii="Times New Roman"/>
          <w:b w:val="false"/>
          <w:i w:val="false"/>
          <w:color w:val="000000"/>
          <w:sz w:val="28"/>
        </w:rPr>
        <w:t>
      52. Подразделение, осуществляющее управление рисками, располагает системой сбора и анализа данных для оценки процентных рисков и осуществляет мониторинг процентного риска, и его основных источников (различия в сроках погашения, ставки рынка заемного капитала, встроенные опционы).</w:t>
      </w:r>
      <w:r>
        <w:br/>
      </w:r>
      <w:r>
        <w:rPr>
          <w:rFonts w:ascii="Times New Roman"/>
          <w:b w:val="false"/>
          <w:i w:val="false"/>
          <w:color w:val="000000"/>
          <w:sz w:val="28"/>
        </w:rPr>
        <w:t>
</w:t>
      </w:r>
      <w:r>
        <w:rPr>
          <w:rFonts w:ascii="Times New Roman"/>
          <w:b w:val="false"/>
          <w:i w:val="false"/>
          <w:color w:val="000000"/>
          <w:sz w:val="28"/>
        </w:rPr>
        <w:t>
      53. Подразделение, осуществляющее управление рисками:</w:t>
      </w:r>
      <w:r>
        <w:br/>
      </w:r>
      <w:r>
        <w:rPr>
          <w:rFonts w:ascii="Times New Roman"/>
          <w:b w:val="false"/>
          <w:i w:val="false"/>
          <w:color w:val="000000"/>
          <w:sz w:val="28"/>
        </w:rPr>
        <w:t>
</w:t>
      </w:r>
      <w:r>
        <w:rPr>
          <w:rFonts w:ascii="Times New Roman"/>
          <w:b w:val="false"/>
          <w:i w:val="false"/>
          <w:color w:val="000000"/>
          <w:sz w:val="28"/>
        </w:rPr>
        <w:t>
      1) проводит оценку стоимости финансовых инструментов на основе модели оценки риска и приведения текущих цен к рыночным, в том числе осуществляет стресс-тестинг по ценовому риску в соответствии с формой 1 приложения 2 к Правилам;</w:t>
      </w:r>
      <w:r>
        <w:br/>
      </w:r>
      <w:r>
        <w:rPr>
          <w:rFonts w:ascii="Times New Roman"/>
          <w:b w:val="false"/>
          <w:i w:val="false"/>
          <w:color w:val="000000"/>
          <w:sz w:val="28"/>
        </w:rPr>
        <w:t>
</w:t>
      </w:r>
      <w:r>
        <w:rPr>
          <w:rFonts w:ascii="Times New Roman"/>
          <w:b w:val="false"/>
          <w:i w:val="false"/>
          <w:color w:val="000000"/>
          <w:sz w:val="28"/>
        </w:rPr>
        <w:t>
      2) проводит бэк-тестинг, а именно осуществляет проверку эффективности процедур измерения рисков с использованием исторических данных по Управляющему или Брокеру и (или) дилеру, являющемуся Управляющим, и сравнением рассчитанных в результате проведения стресс-тестинга результатов с текущими (фактическими) результатами от совершения операций с финансовыми инструментами;</w:t>
      </w:r>
      <w:r>
        <w:br/>
      </w:r>
      <w:r>
        <w:rPr>
          <w:rFonts w:ascii="Times New Roman"/>
          <w:b w:val="false"/>
          <w:i w:val="false"/>
          <w:color w:val="000000"/>
          <w:sz w:val="28"/>
        </w:rPr>
        <w:t>
</w:t>
      </w:r>
      <w:r>
        <w:rPr>
          <w:rFonts w:ascii="Times New Roman"/>
          <w:b w:val="false"/>
          <w:i w:val="false"/>
          <w:color w:val="000000"/>
          <w:sz w:val="28"/>
        </w:rPr>
        <w:t>
      3) представляет результаты стресс-тестингов и бэк-тестингов органу управления и в инвестиционный комитет, который использует результаты оценки риска и регулярных стресс-тестингов при принятии инвестиционных решений в отношении совершения сделок с финансовыми инструментами.</w:t>
      </w:r>
      <w:r>
        <w:br/>
      </w:r>
      <w:r>
        <w:rPr>
          <w:rFonts w:ascii="Times New Roman"/>
          <w:b w:val="false"/>
          <w:i w:val="false"/>
          <w:color w:val="000000"/>
          <w:sz w:val="28"/>
        </w:rPr>
        <w:t>
      </w:t>
      </w:r>
      <w:r>
        <w:rPr>
          <w:rFonts w:ascii="Times New Roman"/>
          <w:b w:val="false"/>
          <w:i w:val="false"/>
          <w:color w:val="ff0000"/>
          <w:sz w:val="28"/>
        </w:rPr>
        <w:t>Сноска. Пункт 53 в редакции постановления Правления Национального Банка РК от 24.08.2012</w:t>
      </w:r>
      <w:r>
        <w:rPr>
          <w:rFonts w:ascii="Times New Roman"/>
          <w:b w:val="false"/>
          <w:i w:val="false"/>
          <w:color w:val="000000"/>
          <w:sz w:val="28"/>
        </w:rPr>
        <w:t> </w:t>
      </w:r>
      <w:r>
        <w:rPr>
          <w:rFonts w:ascii="Times New Roman"/>
          <w:b w:val="false"/>
          <w:i w:val="false"/>
          <w:color w:val="000000"/>
          <w:sz w:val="28"/>
        </w:rPr>
        <w:t>№ 278</w:t>
      </w:r>
      <w:r>
        <w:rPr>
          <w:rFonts w:ascii="Times New Roman"/>
          <w:b w:val="false"/>
          <w:i w:val="false"/>
          <w:color w:val="000000"/>
          <w:sz w:val="28"/>
        </w:rPr>
        <w:t> </w:t>
      </w:r>
      <w:r>
        <w:rPr>
          <w:rFonts w:ascii="Times New Roman"/>
          <w:b w:val="false"/>
          <w:i w:val="false"/>
          <w:color w:val="ff0000"/>
          <w:sz w:val="28"/>
        </w:rPr>
        <w:t>(вводится в действие с 01.01.2013).</w:t>
      </w:r>
      <w:r>
        <w:br/>
      </w:r>
      <w:r>
        <w:rPr>
          <w:rFonts w:ascii="Times New Roman"/>
          <w:b w:val="false"/>
          <w:i w:val="false"/>
          <w:color w:val="000000"/>
          <w:sz w:val="28"/>
        </w:rPr>
        <w:t>
</w:t>
      </w:r>
      <w:r>
        <w:rPr>
          <w:rFonts w:ascii="Times New Roman"/>
          <w:b w:val="false"/>
          <w:i w:val="false"/>
          <w:color w:val="000000"/>
          <w:sz w:val="28"/>
        </w:rPr>
        <w:t>
      54. Обеспечение мониторинга правовых рисков в инвестиционной деятельности Управляющего или Брокера и (или) дилера, являющегося Управляющим, осуществляется посредством проведения следующих действий:</w:t>
      </w:r>
      <w:r>
        <w:br/>
      </w:r>
      <w:r>
        <w:rPr>
          <w:rFonts w:ascii="Times New Roman"/>
          <w:b w:val="false"/>
          <w:i w:val="false"/>
          <w:color w:val="000000"/>
          <w:sz w:val="28"/>
        </w:rPr>
        <w:t>
      1) подразделение, осуществляющее управление рисками, на постоянной основе контролирует выполнение ответственными подразделениями пруденциальных нормативов и норм диверсификации, установленных уполномоченным органом;</w:t>
      </w:r>
      <w:r>
        <w:br/>
      </w:r>
      <w:r>
        <w:rPr>
          <w:rFonts w:ascii="Times New Roman"/>
          <w:b w:val="false"/>
          <w:i w:val="false"/>
          <w:color w:val="000000"/>
          <w:sz w:val="28"/>
        </w:rPr>
        <w:t>
      2) подразделение, осуществляющее функции правового обеспечения:</w:t>
      </w:r>
      <w:r>
        <w:br/>
      </w:r>
      <w:r>
        <w:rPr>
          <w:rFonts w:ascii="Times New Roman"/>
          <w:b w:val="false"/>
          <w:i w:val="false"/>
          <w:color w:val="000000"/>
          <w:sz w:val="28"/>
        </w:rPr>
        <w:t>
      осуществляет контроль за соответствием деятельности Управляющего или Брокера и (или) дилера, являющегося Управляющим, требованиям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о рынке ценных бумаг и инвестиционных фондах посредством проведения правовой экспертизы проектов договоров и документов, связанных с договорами, проектов внутренних документов Управляющего или Брокера и (или) дилера, являющегося Управляющим, в том числе касающихся проведения операций с финансовыми инструментами;</w:t>
      </w:r>
      <w:r>
        <w:br/>
      </w:r>
      <w:r>
        <w:rPr>
          <w:rFonts w:ascii="Times New Roman"/>
          <w:b w:val="false"/>
          <w:i w:val="false"/>
          <w:color w:val="000000"/>
          <w:sz w:val="28"/>
        </w:rPr>
        <w:t>
      на постоянной основе обеспечивает ознакомление персонала с изменениями в законодательстве Республики Казахстан о рынке ценных бумаг и инвестиционных фондах, регулирующем деятельность Управляющего или Брокера и (или) дилера, являющегося Управляющим;</w:t>
      </w:r>
      <w:r>
        <w:br/>
      </w:r>
      <w:r>
        <w:rPr>
          <w:rFonts w:ascii="Times New Roman"/>
          <w:b w:val="false"/>
          <w:i w:val="false"/>
          <w:color w:val="000000"/>
          <w:sz w:val="28"/>
        </w:rPr>
        <w:t>
      3) ответственные структурные подразделения Управляющего или Брокера и (или) дилера, являющегося Управляющим, проводят:</w:t>
      </w:r>
      <w:r>
        <w:br/>
      </w:r>
      <w:r>
        <w:rPr>
          <w:rFonts w:ascii="Times New Roman"/>
          <w:b w:val="false"/>
          <w:i w:val="false"/>
          <w:color w:val="000000"/>
          <w:sz w:val="28"/>
        </w:rPr>
        <w:t>
      оценку возможности появления дополнительных рисков, связанных с изменением в законодательстве Республики Казахстан, регулирующем деятельность Управляющего или Брокера и (или) дилера, являющегося Управляющим;</w:t>
      </w:r>
      <w:r>
        <w:br/>
      </w:r>
      <w:r>
        <w:rPr>
          <w:rFonts w:ascii="Times New Roman"/>
          <w:b w:val="false"/>
          <w:i w:val="false"/>
          <w:color w:val="000000"/>
          <w:sz w:val="28"/>
        </w:rPr>
        <w:t>
      осуществляют ознакомление персонала с внутренними документами Управляющего или Брокера и (или) дилера, являющегося Управляющим;</w:t>
      </w:r>
      <w:r>
        <w:br/>
      </w:r>
      <w:r>
        <w:rPr>
          <w:rFonts w:ascii="Times New Roman"/>
          <w:b w:val="false"/>
          <w:i w:val="false"/>
          <w:color w:val="000000"/>
          <w:sz w:val="28"/>
        </w:rPr>
        <w:t>
      обеспечивают соблюдение Управляющим или Брокером и (или) дилером, являющимся Управляющим, договорных отношений и осуществляют контроль соблюдения контрпартнерами своих обязательств.</w:t>
      </w:r>
      <w:r>
        <w:br/>
      </w:r>
      <w:r>
        <w:rPr>
          <w:rFonts w:ascii="Times New Roman"/>
          <w:b w:val="false"/>
          <w:i w:val="false"/>
          <w:color w:val="000000"/>
          <w:sz w:val="28"/>
        </w:rPr>
        <w:t>
      </w:t>
      </w:r>
      <w:r>
        <w:rPr>
          <w:rFonts w:ascii="Times New Roman"/>
          <w:b w:val="false"/>
          <w:i w:val="false"/>
          <w:color w:val="ff0000"/>
          <w:sz w:val="28"/>
        </w:rPr>
        <w:t>Сноска. Пункт 54 в редакции постановления Правления Национального Банка РК от 24.08.2012</w:t>
      </w:r>
      <w:r>
        <w:rPr>
          <w:rFonts w:ascii="Times New Roman"/>
          <w:b w:val="false"/>
          <w:i w:val="false"/>
          <w:color w:val="000000"/>
          <w:sz w:val="28"/>
        </w:rPr>
        <w:t> </w:t>
      </w:r>
      <w:r>
        <w:rPr>
          <w:rFonts w:ascii="Times New Roman"/>
          <w:b w:val="false"/>
          <w:i w:val="false"/>
          <w:color w:val="000000"/>
          <w:sz w:val="28"/>
        </w:rPr>
        <w:t>№ 278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r>
        <w:rPr>
          <w:rFonts w:ascii="Times New Roman"/>
          <w:b w:val="false"/>
          <w:i w:val="false"/>
          <w:color w:val="000000"/>
          <w:sz w:val="28"/>
        </w:rPr>
        <w:t>
      55. Подразделениями Управляющего или Брокера и (или) дилера, являющегося Управляющим, осуществляющими управление активами клиентов (инвестиционных фондов), принятыми в инвестиционное управление, и (или) собственными активами и управление рисками, с учетом информации, предоставляемой торговым подразделением либо организацией, осуществляющей брокерскую деятельность на рынке ценных бумаг, проводится анализ и мониторинг контрпартнеров посредством изучения их финансовой отчетности, сведений, необходимых для идентификации контрпартнеров (данных учредительных документов, регистрационного номера налогоплательщика, бизнес-идентификационного номера (за исключением случаев, когда контрпартнеру не присвоены регистрационный номер налогоплательщика, бизнес-идентификационный номер), а также адреса места нахождения), другой информации, которая оказывает влияние на способность выполнять контрпартнерами принятые обязательства и, в случае обнаружения негативной информации о деятельности контрпартнеров, готовится отчет инвестиционному комитету Управляющего или Брокера и (или) дилера, являющегося Управляющим.</w:t>
      </w:r>
      <w:r>
        <w:br/>
      </w:r>
      <w:r>
        <w:rPr>
          <w:rFonts w:ascii="Times New Roman"/>
          <w:b w:val="false"/>
          <w:i w:val="false"/>
          <w:color w:val="000000"/>
          <w:sz w:val="28"/>
        </w:rPr>
        <w:t>
      </w:t>
      </w:r>
      <w:r>
        <w:rPr>
          <w:rFonts w:ascii="Times New Roman"/>
          <w:b w:val="false"/>
          <w:i w:val="false"/>
          <w:color w:val="ff0000"/>
          <w:sz w:val="28"/>
        </w:rPr>
        <w:t>Сноска. Пункт 55 в редакции постановления Правления Национального Банка РК от 24.08.2012</w:t>
      </w:r>
      <w:r>
        <w:rPr>
          <w:rFonts w:ascii="Times New Roman"/>
          <w:b w:val="false"/>
          <w:i w:val="false"/>
          <w:color w:val="000000"/>
          <w:sz w:val="28"/>
        </w:rPr>
        <w:t> </w:t>
      </w:r>
      <w:r>
        <w:rPr>
          <w:rFonts w:ascii="Times New Roman"/>
          <w:b w:val="false"/>
          <w:i w:val="false"/>
          <w:color w:val="000000"/>
          <w:sz w:val="28"/>
        </w:rPr>
        <w:t>№ 278</w:t>
      </w:r>
      <w:r>
        <w:rPr>
          <w:rFonts w:ascii="Times New Roman"/>
          <w:b w:val="false"/>
          <w:i w:val="false"/>
          <w:color w:val="000000"/>
          <w:sz w:val="28"/>
        </w:rPr>
        <w:t> </w:t>
      </w:r>
      <w:r>
        <w:rPr>
          <w:rFonts w:ascii="Times New Roman"/>
          <w:b w:val="false"/>
          <w:i w:val="false"/>
          <w:color w:val="ff0000"/>
          <w:sz w:val="28"/>
        </w:rPr>
        <w:t>(вводится в действие с 01.01.2013).</w:t>
      </w:r>
      <w:r>
        <w:br/>
      </w:r>
      <w:r>
        <w:rPr>
          <w:rFonts w:ascii="Times New Roman"/>
          <w:b w:val="false"/>
          <w:i w:val="false"/>
          <w:color w:val="000000"/>
          <w:sz w:val="28"/>
        </w:rPr>
        <w:t>
</w:t>
      </w:r>
      <w:r>
        <w:rPr>
          <w:rFonts w:ascii="Times New Roman"/>
          <w:b w:val="false"/>
          <w:i w:val="false"/>
          <w:color w:val="000000"/>
          <w:sz w:val="28"/>
        </w:rPr>
        <w:t>
      56. Подразделение Управляющего или Брокера и (или) дилера, являющегося Управляющим, осуществляющее управление активами клиентов (инвестиционных фондов), принятых в инвестиционное управление и (или) собственными активами, на постоянной основе проводит мониторинг финансового состояния эмитента, появления информации, которая оказывает влияние на стоимость финансовых инструментов эмитента или способность выполнять им свои обязательства. Информация представляется не реже одного раза в квартал в инвестиционный комитет.</w:t>
      </w:r>
      <w:r>
        <w:br/>
      </w:r>
      <w:r>
        <w:rPr>
          <w:rFonts w:ascii="Times New Roman"/>
          <w:b w:val="false"/>
          <w:i w:val="false"/>
          <w:color w:val="000000"/>
          <w:sz w:val="28"/>
        </w:rPr>
        <w:t>
</w:t>
      </w:r>
      <w:r>
        <w:rPr>
          <w:rFonts w:ascii="Times New Roman"/>
          <w:b w:val="false"/>
          <w:i w:val="false"/>
          <w:color w:val="000000"/>
          <w:sz w:val="28"/>
        </w:rPr>
        <w:t>
      57. Подразделение Управляющего или Брокера и (или) дилера, являющегося Управляющим, осуществляющее управление рисками, инициирует подготовку плана мероприятий в случае наступления событий, которые оказывают влияние на значительное ухудшение финансового состояния Управляющего или Брокера и (или) дилера, являющегося Управляющим, и (или) на его способность отвечать по своим обязательствам, а также осуществляет сбор информации и координацию действий подразделений Управляющего или Брокера и (или) дилера, являющегося Управляющим, в процессе подготовки соответствующего плана мероприятий.</w:t>
      </w:r>
      <w:r>
        <w:br/>
      </w:r>
      <w:r>
        <w:rPr>
          <w:rFonts w:ascii="Times New Roman"/>
          <w:b w:val="false"/>
          <w:i w:val="false"/>
          <w:color w:val="000000"/>
          <w:sz w:val="28"/>
        </w:rPr>
        <w:t>
</w:t>
      </w:r>
      <w:r>
        <w:rPr>
          <w:rFonts w:ascii="Times New Roman"/>
          <w:b w:val="false"/>
          <w:i w:val="false"/>
          <w:color w:val="000000"/>
          <w:sz w:val="28"/>
        </w:rPr>
        <w:t>
      Перечень событий, оказывающих влияние на значительное ухудшение финансового состояния Управляющего или Брокера и (или) дилера, являющегося Управляющим, и (или) на его способность отвечать по своим обязательствам, а также показатели, характеризующие наступление таких событий, утверждаются инвестиционным комитетом Управляющего или Брокера и (или) дилера, являющегося Управляющим, определяются внутренними документами Управляющего или Брокера и (или) дилера, являющегося Управляющим, и вышеуказанный перечень включает, но не ограничивается следующим:</w:t>
      </w:r>
      <w:r>
        <w:br/>
      </w:r>
      <w:r>
        <w:rPr>
          <w:rFonts w:ascii="Times New Roman"/>
          <w:b w:val="false"/>
          <w:i w:val="false"/>
          <w:color w:val="000000"/>
          <w:sz w:val="28"/>
        </w:rPr>
        <w:t>
</w:t>
      </w:r>
      <w:r>
        <w:rPr>
          <w:rFonts w:ascii="Times New Roman"/>
          <w:b w:val="false"/>
          <w:i w:val="false"/>
          <w:color w:val="000000"/>
          <w:sz w:val="28"/>
        </w:rPr>
        <w:t>
      1) изменение ситуации на фондовом рынке, характеризующееся значительной волатильностью цен на финансовые инструменты в короткий промежуток времени;</w:t>
      </w:r>
      <w:r>
        <w:br/>
      </w:r>
      <w:r>
        <w:rPr>
          <w:rFonts w:ascii="Times New Roman"/>
          <w:b w:val="false"/>
          <w:i w:val="false"/>
          <w:color w:val="000000"/>
          <w:sz w:val="28"/>
        </w:rPr>
        <w:t>
</w:t>
      </w:r>
      <w:r>
        <w:rPr>
          <w:rFonts w:ascii="Times New Roman"/>
          <w:b w:val="false"/>
          <w:i w:val="false"/>
          <w:color w:val="000000"/>
          <w:sz w:val="28"/>
        </w:rPr>
        <w:t>
      2) значительное сокращение активов, принятых в управление;</w:t>
      </w:r>
      <w:r>
        <w:br/>
      </w:r>
      <w:r>
        <w:rPr>
          <w:rFonts w:ascii="Times New Roman"/>
          <w:b w:val="false"/>
          <w:i w:val="false"/>
          <w:color w:val="000000"/>
          <w:sz w:val="28"/>
        </w:rPr>
        <w:t>
</w:t>
      </w:r>
      <w:r>
        <w:rPr>
          <w:rFonts w:ascii="Times New Roman"/>
          <w:b w:val="false"/>
          <w:i w:val="false"/>
          <w:color w:val="000000"/>
          <w:sz w:val="28"/>
        </w:rPr>
        <w:t>
      3) ухудшение финансовых показателей Управляющего или Брокера и (или) дилера, являющегося Управляющим;</w:t>
      </w:r>
      <w:r>
        <w:br/>
      </w:r>
      <w:r>
        <w:rPr>
          <w:rFonts w:ascii="Times New Roman"/>
          <w:b w:val="false"/>
          <w:i w:val="false"/>
          <w:color w:val="000000"/>
          <w:sz w:val="28"/>
        </w:rPr>
        <w:t>
</w:t>
      </w:r>
      <w:r>
        <w:rPr>
          <w:rFonts w:ascii="Times New Roman"/>
          <w:b w:val="false"/>
          <w:i w:val="false"/>
          <w:color w:val="000000"/>
          <w:sz w:val="28"/>
        </w:rPr>
        <w:t>
      4) значительное снижение собственного капитала;</w:t>
      </w:r>
      <w:r>
        <w:br/>
      </w:r>
      <w:r>
        <w:rPr>
          <w:rFonts w:ascii="Times New Roman"/>
          <w:b w:val="false"/>
          <w:i w:val="false"/>
          <w:color w:val="000000"/>
          <w:sz w:val="28"/>
        </w:rPr>
        <w:t>
</w:t>
      </w:r>
      <w:r>
        <w:rPr>
          <w:rFonts w:ascii="Times New Roman"/>
          <w:b w:val="false"/>
          <w:i w:val="false"/>
          <w:color w:val="000000"/>
          <w:sz w:val="28"/>
        </w:rPr>
        <w:t>
      5) значительное изменение значений пруденциальных нормативов;</w:t>
      </w:r>
      <w:r>
        <w:br/>
      </w:r>
      <w:r>
        <w:rPr>
          <w:rFonts w:ascii="Times New Roman"/>
          <w:b w:val="false"/>
          <w:i w:val="false"/>
          <w:color w:val="000000"/>
          <w:sz w:val="28"/>
        </w:rPr>
        <w:t>
</w:t>
      </w:r>
      <w:r>
        <w:rPr>
          <w:rFonts w:ascii="Times New Roman"/>
          <w:b w:val="false"/>
          <w:i w:val="false"/>
          <w:color w:val="000000"/>
          <w:sz w:val="28"/>
        </w:rPr>
        <w:t>
      6) возникновение ситуаций, указанных в подпункте 1) пункта 26-1 Правил;</w:t>
      </w:r>
      <w:r>
        <w:br/>
      </w:r>
      <w:r>
        <w:rPr>
          <w:rFonts w:ascii="Times New Roman"/>
          <w:b w:val="false"/>
          <w:i w:val="false"/>
          <w:color w:val="000000"/>
          <w:sz w:val="28"/>
        </w:rPr>
        <w:t>
</w:t>
      </w:r>
      <w:r>
        <w:rPr>
          <w:rFonts w:ascii="Times New Roman"/>
          <w:b w:val="false"/>
          <w:i w:val="false"/>
          <w:color w:val="000000"/>
          <w:sz w:val="28"/>
        </w:rPr>
        <w:t>
      7) приостановление действия или лишение лицензии на осуществление профессионального вида деятельности на рынке ценных бумаг;</w:t>
      </w:r>
      <w:r>
        <w:br/>
      </w:r>
      <w:r>
        <w:rPr>
          <w:rFonts w:ascii="Times New Roman"/>
          <w:b w:val="false"/>
          <w:i w:val="false"/>
          <w:color w:val="000000"/>
          <w:sz w:val="28"/>
        </w:rPr>
        <w:t>
</w:t>
      </w:r>
      <w:r>
        <w:rPr>
          <w:rFonts w:ascii="Times New Roman"/>
          <w:b w:val="false"/>
          <w:i w:val="false"/>
          <w:color w:val="000000"/>
          <w:sz w:val="28"/>
        </w:rPr>
        <w:t>
      8) наступление дефолта или банкротства Управляющего или Брокера и (или) дилера, являющегося Управляющим, или его крупного акционера;</w:t>
      </w:r>
      <w:r>
        <w:br/>
      </w:r>
      <w:r>
        <w:rPr>
          <w:rFonts w:ascii="Times New Roman"/>
          <w:b w:val="false"/>
          <w:i w:val="false"/>
          <w:color w:val="000000"/>
          <w:sz w:val="28"/>
        </w:rPr>
        <w:t>
</w:t>
      </w:r>
      <w:r>
        <w:rPr>
          <w:rFonts w:ascii="Times New Roman"/>
          <w:b w:val="false"/>
          <w:i w:val="false"/>
          <w:color w:val="000000"/>
          <w:sz w:val="28"/>
        </w:rPr>
        <w:t>
      9) иное событие, определенное внутренними документами Управляющего или Брокера и (или) дилера, являющегося Управляющим.</w:t>
      </w:r>
      <w:r>
        <w:br/>
      </w:r>
      <w:r>
        <w:rPr>
          <w:rFonts w:ascii="Times New Roman"/>
          <w:b w:val="false"/>
          <w:i w:val="false"/>
          <w:color w:val="000000"/>
          <w:sz w:val="28"/>
        </w:rPr>
        <w:t>
</w:t>
      </w:r>
      <w:r>
        <w:rPr>
          <w:rFonts w:ascii="Times New Roman"/>
          <w:b w:val="false"/>
          <w:i w:val="false"/>
          <w:color w:val="000000"/>
          <w:sz w:val="28"/>
        </w:rPr>
        <w:t>
      План мероприятий, подготовленный подразделением Управляющего или Брокера и (или) дилера, являющегося Управляющим, осуществляющим управление рисками, утверждается органом управления Управляющего или Брокера и (или) дилера, являющегося Управляющим, после согласования с исполнительным органом.</w:t>
      </w:r>
      <w:r>
        <w:br/>
      </w:r>
      <w:r>
        <w:rPr>
          <w:rFonts w:ascii="Times New Roman"/>
          <w:b w:val="false"/>
          <w:i w:val="false"/>
          <w:color w:val="000000"/>
          <w:sz w:val="28"/>
        </w:rPr>
        <w:t>
      </w:t>
      </w:r>
      <w:r>
        <w:rPr>
          <w:rFonts w:ascii="Times New Roman"/>
          <w:b w:val="false"/>
          <w:i w:val="false"/>
          <w:color w:val="ff0000"/>
          <w:sz w:val="28"/>
        </w:rPr>
        <w:t>Сноска. Пункт 57 в редакции постановления Правления Национального Банка РК от 24.08.2012</w:t>
      </w:r>
      <w:r>
        <w:rPr>
          <w:rFonts w:ascii="Times New Roman"/>
          <w:b w:val="false"/>
          <w:i w:val="false"/>
          <w:color w:val="000000"/>
          <w:sz w:val="28"/>
        </w:rPr>
        <w:t> </w:t>
      </w:r>
      <w:r>
        <w:rPr>
          <w:rFonts w:ascii="Times New Roman"/>
          <w:b w:val="false"/>
          <w:i w:val="false"/>
          <w:color w:val="000000"/>
          <w:sz w:val="28"/>
        </w:rPr>
        <w:t>№ 278</w:t>
      </w:r>
      <w:r>
        <w:rPr>
          <w:rFonts w:ascii="Times New Roman"/>
          <w:b w:val="false"/>
          <w:i w:val="false"/>
          <w:color w:val="000000"/>
          <w:sz w:val="28"/>
        </w:rPr>
        <w:t> </w:t>
      </w:r>
      <w:r>
        <w:rPr>
          <w:rFonts w:ascii="Times New Roman"/>
          <w:b w:val="false"/>
          <w:i w:val="false"/>
          <w:color w:val="ff0000"/>
          <w:sz w:val="28"/>
        </w:rPr>
        <w:t>(вводится в действие с 01.01.2013).</w:t>
      </w:r>
    </w:p>
    <w:bookmarkEnd w:id="15"/>
    <w:bookmarkStart w:name="z422" w:id="16"/>
    <w:p>
      <w:pPr>
        <w:spacing w:after="0"/>
        <w:ind w:left="0"/>
        <w:jc w:val="left"/>
      </w:pPr>
      <w:r>
        <w:rPr>
          <w:rFonts w:ascii="Times New Roman"/>
          <w:b/>
          <w:i w:val="false"/>
          <w:color w:val="000000"/>
        </w:rPr>
        <w:t xml:space="preserve"> 
Глава 7. Требования к организации мониторинга рисков</w:t>
      </w:r>
      <w:r>
        <w:br/>
      </w:r>
      <w:r>
        <w:rPr>
          <w:rFonts w:ascii="Times New Roman"/>
          <w:b/>
          <w:i w:val="false"/>
          <w:color w:val="000000"/>
        </w:rPr>
        <w:t>
в процессе деятельности Брокера и (или) дилера или</w:t>
      </w:r>
      <w:r>
        <w:br/>
      </w:r>
      <w:r>
        <w:rPr>
          <w:rFonts w:ascii="Times New Roman"/>
          <w:b/>
          <w:i w:val="false"/>
          <w:color w:val="000000"/>
        </w:rPr>
        <w:t>
Управляющего, являющегося Брокером и (или) дилером</w:t>
      </w:r>
    </w:p>
    <w:bookmarkEnd w:id="16"/>
    <w:bookmarkStart w:name="z287" w:id="17"/>
    <w:p>
      <w:pPr>
        <w:spacing w:after="0"/>
        <w:ind w:left="0"/>
        <w:jc w:val="both"/>
      </w:pPr>
      <w:r>
        <w:rPr>
          <w:rFonts w:ascii="Times New Roman"/>
          <w:b w:val="false"/>
          <w:i w:val="false"/>
          <w:color w:val="000000"/>
          <w:sz w:val="28"/>
        </w:rPr>
        <w:t>
      58. Подразделение Брокера и (или) дилера или Управляющего, являющегося Брокером и (или) дилером, осуществляющее управление рисками, осуществляет постоянный мониторинг деятельности Брокера и (или) дилера или Управляющего, являющегося Брокером и (или) дилером, на постоянной основе производит оценку рисков и участвует в разработке мероприятий по снижению уровня рисков, а именно:</w:t>
      </w:r>
      <w:r>
        <w:br/>
      </w:r>
      <w:r>
        <w:rPr>
          <w:rFonts w:ascii="Times New Roman"/>
          <w:b w:val="false"/>
          <w:i w:val="false"/>
          <w:color w:val="000000"/>
          <w:sz w:val="28"/>
        </w:rPr>
        <w:t>
</w:t>
      </w:r>
      <w:r>
        <w:rPr>
          <w:rFonts w:ascii="Times New Roman"/>
          <w:b w:val="false"/>
          <w:i w:val="false"/>
          <w:color w:val="000000"/>
          <w:sz w:val="28"/>
        </w:rPr>
        <w:t>
      1) организовывает процесс сбора информации, необходимой для анализа и оценки рисков;</w:t>
      </w:r>
      <w:r>
        <w:br/>
      </w:r>
      <w:r>
        <w:rPr>
          <w:rFonts w:ascii="Times New Roman"/>
          <w:b w:val="false"/>
          <w:i w:val="false"/>
          <w:color w:val="000000"/>
          <w:sz w:val="28"/>
        </w:rPr>
        <w:t>
</w:t>
      </w:r>
      <w:r>
        <w:rPr>
          <w:rFonts w:ascii="Times New Roman"/>
          <w:b w:val="false"/>
          <w:i w:val="false"/>
          <w:color w:val="000000"/>
          <w:sz w:val="28"/>
        </w:rPr>
        <w:t>
      2) а также процесс мониторинга и анализа финансового состояния и платежеспособности клиентов;</w:t>
      </w:r>
      <w:r>
        <w:br/>
      </w:r>
      <w:r>
        <w:rPr>
          <w:rFonts w:ascii="Times New Roman"/>
          <w:b w:val="false"/>
          <w:i w:val="false"/>
          <w:color w:val="000000"/>
          <w:sz w:val="28"/>
        </w:rPr>
        <w:t>
</w:t>
      </w:r>
      <w:r>
        <w:rPr>
          <w:rFonts w:ascii="Times New Roman"/>
          <w:b w:val="false"/>
          <w:i w:val="false"/>
          <w:color w:val="000000"/>
          <w:sz w:val="28"/>
        </w:rPr>
        <w:t>
      3) разрабатывает и совершенствует методологию и организует процесс анализа и оценки рисков;</w:t>
      </w:r>
      <w:r>
        <w:br/>
      </w:r>
      <w:r>
        <w:rPr>
          <w:rFonts w:ascii="Times New Roman"/>
          <w:b w:val="false"/>
          <w:i w:val="false"/>
          <w:color w:val="000000"/>
          <w:sz w:val="28"/>
        </w:rPr>
        <w:t>
</w:t>
      </w:r>
      <w:r>
        <w:rPr>
          <w:rFonts w:ascii="Times New Roman"/>
          <w:b w:val="false"/>
          <w:i w:val="false"/>
          <w:color w:val="000000"/>
          <w:sz w:val="28"/>
        </w:rPr>
        <w:t>
      4) разрабатывает методы управления рисками;</w:t>
      </w:r>
      <w:r>
        <w:br/>
      </w:r>
      <w:r>
        <w:rPr>
          <w:rFonts w:ascii="Times New Roman"/>
          <w:b w:val="false"/>
          <w:i w:val="false"/>
          <w:color w:val="000000"/>
          <w:sz w:val="28"/>
        </w:rPr>
        <w:t>
</w:t>
      </w:r>
      <w:r>
        <w:rPr>
          <w:rFonts w:ascii="Times New Roman"/>
          <w:b w:val="false"/>
          <w:i w:val="false"/>
          <w:color w:val="000000"/>
          <w:sz w:val="28"/>
        </w:rPr>
        <w:t>
      5) планирует и инициирует мероприятия по снижению уровня рисков;</w:t>
      </w:r>
      <w:r>
        <w:br/>
      </w:r>
      <w:r>
        <w:rPr>
          <w:rFonts w:ascii="Times New Roman"/>
          <w:b w:val="false"/>
          <w:i w:val="false"/>
          <w:color w:val="000000"/>
          <w:sz w:val="28"/>
        </w:rPr>
        <w:t>
</w:t>
      </w:r>
      <w:r>
        <w:rPr>
          <w:rFonts w:ascii="Times New Roman"/>
          <w:b w:val="false"/>
          <w:i w:val="false"/>
          <w:color w:val="000000"/>
          <w:sz w:val="28"/>
        </w:rPr>
        <w:t>
      6) контролирует исполнение мероприятий по управлению рисками;</w:t>
      </w:r>
      <w:r>
        <w:br/>
      </w:r>
      <w:r>
        <w:rPr>
          <w:rFonts w:ascii="Times New Roman"/>
          <w:b w:val="false"/>
          <w:i w:val="false"/>
          <w:color w:val="000000"/>
          <w:sz w:val="28"/>
        </w:rPr>
        <w:t>
</w:t>
      </w:r>
      <w:r>
        <w:rPr>
          <w:rFonts w:ascii="Times New Roman"/>
          <w:b w:val="false"/>
          <w:i w:val="false"/>
          <w:color w:val="000000"/>
          <w:sz w:val="28"/>
        </w:rPr>
        <w:t>
      7) идентифицирует и анализирует внутренние и внешние факторы, представляющие потенциальный и возможный риск, оценивает степень их влияния на финансовые показатели Брокера и (или) дилера, или Управляющего, являющегося Брокером и (или) дилером, и качество предоставляемых им услуг;</w:t>
      </w:r>
      <w:r>
        <w:br/>
      </w:r>
      <w:r>
        <w:rPr>
          <w:rFonts w:ascii="Times New Roman"/>
          <w:b w:val="false"/>
          <w:i w:val="false"/>
          <w:color w:val="000000"/>
          <w:sz w:val="28"/>
        </w:rPr>
        <w:t>
</w:t>
      </w:r>
      <w:r>
        <w:rPr>
          <w:rFonts w:ascii="Times New Roman"/>
          <w:b w:val="false"/>
          <w:i w:val="false"/>
          <w:color w:val="000000"/>
          <w:sz w:val="28"/>
        </w:rPr>
        <w:t>
      8) осуществляет расчеты значения коэффициента покрытия рисков и рисков на одного клиента согласно требованиям настоящей главы;</w:t>
      </w:r>
      <w:r>
        <w:br/>
      </w:r>
      <w:r>
        <w:rPr>
          <w:rFonts w:ascii="Times New Roman"/>
          <w:b w:val="false"/>
          <w:i w:val="false"/>
          <w:color w:val="000000"/>
          <w:sz w:val="28"/>
        </w:rPr>
        <w:t>
</w:t>
      </w:r>
      <w:r>
        <w:rPr>
          <w:rFonts w:ascii="Times New Roman"/>
          <w:b w:val="false"/>
          <w:i w:val="false"/>
          <w:color w:val="000000"/>
          <w:sz w:val="28"/>
        </w:rPr>
        <w:t>
      9) разрабатывает критерии и предложения по ограничению рисков неплатежеспособности.</w:t>
      </w:r>
      <w:r>
        <w:br/>
      </w:r>
      <w:r>
        <w:rPr>
          <w:rFonts w:ascii="Times New Roman"/>
          <w:b w:val="false"/>
          <w:i w:val="false"/>
          <w:color w:val="000000"/>
          <w:sz w:val="28"/>
        </w:rPr>
        <w:t>
      </w:t>
      </w:r>
      <w:r>
        <w:rPr>
          <w:rFonts w:ascii="Times New Roman"/>
          <w:b w:val="false"/>
          <w:i w:val="false"/>
          <w:color w:val="ff0000"/>
          <w:sz w:val="28"/>
        </w:rPr>
        <w:t>Сноска. Пункт 58 в редакции постановления Правления Национального Банка РК от 24.08.2012</w:t>
      </w:r>
      <w:r>
        <w:rPr>
          <w:rFonts w:ascii="Times New Roman"/>
          <w:b w:val="false"/>
          <w:i w:val="false"/>
          <w:color w:val="000000"/>
          <w:sz w:val="28"/>
        </w:rPr>
        <w:t> </w:t>
      </w:r>
      <w:r>
        <w:rPr>
          <w:rFonts w:ascii="Times New Roman"/>
          <w:b w:val="false"/>
          <w:i w:val="false"/>
          <w:color w:val="000000"/>
          <w:sz w:val="28"/>
        </w:rPr>
        <w:t>№ 278</w:t>
      </w:r>
      <w:r>
        <w:rPr>
          <w:rFonts w:ascii="Times New Roman"/>
          <w:b w:val="false"/>
          <w:i w:val="false"/>
          <w:color w:val="000000"/>
          <w:sz w:val="28"/>
        </w:rPr>
        <w:t> </w:t>
      </w:r>
      <w:r>
        <w:rPr>
          <w:rFonts w:ascii="Times New Roman"/>
          <w:b w:val="false"/>
          <w:i w:val="false"/>
          <w:color w:val="ff0000"/>
          <w:sz w:val="28"/>
        </w:rPr>
        <w:t>(вводится в действие с 01.01.2013).</w:t>
      </w:r>
      <w:r>
        <w:br/>
      </w:r>
      <w:r>
        <w:rPr>
          <w:rFonts w:ascii="Times New Roman"/>
          <w:b w:val="false"/>
          <w:i w:val="false"/>
          <w:color w:val="000000"/>
          <w:sz w:val="28"/>
        </w:rPr>
        <w:t>
</w:t>
      </w:r>
      <w:r>
        <w:rPr>
          <w:rFonts w:ascii="Times New Roman"/>
          <w:b w:val="false"/>
          <w:i w:val="false"/>
          <w:color w:val="000000"/>
          <w:sz w:val="28"/>
        </w:rPr>
        <w:t>
      59. Подразделение Брокера и (или) дилера или Управляющего, являющегося Брокером и (или) дилером, осуществляющее управление рисками, осуществляет контроль потока денег и сроков погашения активов и обязательств, в порядке, предусмотренном пунктом 51 Правил.</w:t>
      </w:r>
      <w:r>
        <w:br/>
      </w:r>
      <w:r>
        <w:rPr>
          <w:rFonts w:ascii="Times New Roman"/>
          <w:b w:val="false"/>
          <w:i w:val="false"/>
          <w:color w:val="000000"/>
          <w:sz w:val="28"/>
        </w:rPr>
        <w:t>
      </w:t>
      </w:r>
      <w:r>
        <w:rPr>
          <w:rFonts w:ascii="Times New Roman"/>
          <w:b w:val="false"/>
          <w:i w:val="false"/>
          <w:color w:val="ff0000"/>
          <w:sz w:val="28"/>
        </w:rPr>
        <w:t>Сноска. Пункт 59 в редакции постановления Правления Национального Банка РК от 24.08.2012</w:t>
      </w:r>
      <w:r>
        <w:rPr>
          <w:rFonts w:ascii="Times New Roman"/>
          <w:b w:val="false"/>
          <w:i w:val="false"/>
          <w:color w:val="000000"/>
          <w:sz w:val="28"/>
        </w:rPr>
        <w:t> </w:t>
      </w:r>
      <w:r>
        <w:rPr>
          <w:rFonts w:ascii="Times New Roman"/>
          <w:b w:val="false"/>
          <w:i w:val="false"/>
          <w:color w:val="000000"/>
          <w:sz w:val="28"/>
        </w:rPr>
        <w:t>№ 278</w:t>
      </w:r>
      <w:r>
        <w:rPr>
          <w:rFonts w:ascii="Times New Roman"/>
          <w:b w:val="false"/>
          <w:i w:val="false"/>
          <w:color w:val="000000"/>
          <w:sz w:val="28"/>
        </w:rPr>
        <w:t> </w:t>
      </w:r>
      <w:r>
        <w:rPr>
          <w:rFonts w:ascii="Times New Roman"/>
          <w:b w:val="false"/>
          <w:i w:val="false"/>
          <w:color w:val="ff0000"/>
          <w:sz w:val="28"/>
        </w:rPr>
        <w:t>(вводится в действие с 01.01.2013).</w:t>
      </w:r>
      <w:r>
        <w:br/>
      </w:r>
      <w:r>
        <w:rPr>
          <w:rFonts w:ascii="Times New Roman"/>
          <w:b w:val="false"/>
          <w:i w:val="false"/>
          <w:color w:val="000000"/>
          <w:sz w:val="28"/>
        </w:rPr>
        <w:t>
</w:t>
      </w:r>
      <w:r>
        <w:rPr>
          <w:rFonts w:ascii="Times New Roman"/>
          <w:b w:val="false"/>
          <w:i w:val="false"/>
          <w:color w:val="000000"/>
          <w:sz w:val="28"/>
        </w:rPr>
        <w:t>
      60. Обеспечение мониторинга соблюдения договорных отношений, требований законодательства Республики Казахстан о рынке ценных бумаг и инвестиционных фондах и внутренних политик Брокера и (или) дилера или Управляющего, являющегося Брокером и (или) дилером, осуществляется в порядке, предусмотренном пунктом 54 Правил.</w:t>
      </w:r>
      <w:r>
        <w:br/>
      </w:r>
      <w:r>
        <w:rPr>
          <w:rFonts w:ascii="Times New Roman"/>
          <w:b w:val="false"/>
          <w:i w:val="false"/>
          <w:color w:val="000000"/>
          <w:sz w:val="28"/>
        </w:rPr>
        <w:t>
      </w:t>
      </w:r>
      <w:r>
        <w:rPr>
          <w:rFonts w:ascii="Times New Roman"/>
          <w:b w:val="false"/>
          <w:i w:val="false"/>
          <w:color w:val="ff0000"/>
          <w:sz w:val="28"/>
        </w:rPr>
        <w:t>Сноска. Пункт 60 в редакции постановления Правления Национального Банка РК от 24.08.2012</w:t>
      </w:r>
      <w:r>
        <w:rPr>
          <w:rFonts w:ascii="Times New Roman"/>
          <w:b w:val="false"/>
          <w:i w:val="false"/>
          <w:color w:val="000000"/>
          <w:sz w:val="28"/>
        </w:rPr>
        <w:t> </w:t>
      </w:r>
      <w:r>
        <w:rPr>
          <w:rFonts w:ascii="Times New Roman"/>
          <w:b w:val="false"/>
          <w:i w:val="false"/>
          <w:color w:val="000000"/>
          <w:sz w:val="28"/>
        </w:rPr>
        <w:t>№ 278</w:t>
      </w:r>
      <w:r>
        <w:rPr>
          <w:rFonts w:ascii="Times New Roman"/>
          <w:b w:val="false"/>
          <w:i w:val="false"/>
          <w:color w:val="000000"/>
          <w:sz w:val="28"/>
        </w:rPr>
        <w:t> </w:t>
      </w:r>
      <w:r>
        <w:rPr>
          <w:rFonts w:ascii="Times New Roman"/>
          <w:b w:val="false"/>
          <w:i w:val="false"/>
          <w:color w:val="ff0000"/>
          <w:sz w:val="28"/>
        </w:rPr>
        <w:t>(вводится в действие с 01.01.2013).</w:t>
      </w:r>
      <w:r>
        <w:br/>
      </w:r>
      <w:r>
        <w:rPr>
          <w:rFonts w:ascii="Times New Roman"/>
          <w:b w:val="false"/>
          <w:i w:val="false"/>
          <w:color w:val="000000"/>
          <w:sz w:val="28"/>
        </w:rPr>
        <w:t>
</w:t>
      </w:r>
      <w:r>
        <w:rPr>
          <w:rFonts w:ascii="Times New Roman"/>
          <w:b w:val="false"/>
          <w:i w:val="false"/>
          <w:color w:val="000000"/>
          <w:sz w:val="28"/>
        </w:rPr>
        <w:t>
      61. Подразделениями Брокера и (или) дилера или Управляющего, являющегося Брокером и (или) дилером, осуществляющими управление собственными активами и управление рисками, проводится анализ и мониторинг контрпартнеров и клиентов, заключивших договор об оказании брокерских услуг, посредством изучения их финансовой отчетности, сведений, необходимых для идентификации контрпартнеров и клиентов (для юридических лиц - данных учредительных документов, регистрационного номера налогоплательщика, бизнес-идентификационного номера (за исключением случаев, когда контрпартнеру или клиенту не присвоены регистрационный номер налогоплательщика, бизнес-идентификационный номер), а также адреса места нахождения, для физических лиц - данных документа, удостоверяющего его личность, регистрационного номера налогоплательщика, индивидуального идентификационного номера (за исключением случаев, когда клиенту не присвоены регистрационный номер налогоплательщика, индивидуальный идентификационный номер)), другой информации, которая оказывает влияние на способность выполнять контрпартнером или клиентом принятые обязательства и, в случае обнаружения негативной информации о деятельности контрпартнеров и клиентов, готовится отчет органу управления (наблюдательному совету) Брокера и (или) дилера и (или) инвестиционному комитету Управляющего, являющегося Брокером и (или) дилером.</w:t>
      </w:r>
      <w:r>
        <w:br/>
      </w:r>
      <w:r>
        <w:rPr>
          <w:rFonts w:ascii="Times New Roman"/>
          <w:b w:val="false"/>
          <w:i w:val="false"/>
          <w:color w:val="000000"/>
          <w:sz w:val="28"/>
        </w:rPr>
        <w:t>
      </w:t>
      </w:r>
      <w:r>
        <w:rPr>
          <w:rFonts w:ascii="Times New Roman"/>
          <w:b w:val="false"/>
          <w:i w:val="false"/>
          <w:color w:val="ff0000"/>
          <w:sz w:val="28"/>
        </w:rPr>
        <w:t>Сноска. Пункт 61 в редакции постановления Правления Национального Банка РК от 24.08.2012</w:t>
      </w:r>
      <w:r>
        <w:rPr>
          <w:rFonts w:ascii="Times New Roman"/>
          <w:b w:val="false"/>
          <w:i w:val="false"/>
          <w:color w:val="000000"/>
          <w:sz w:val="28"/>
        </w:rPr>
        <w:t> </w:t>
      </w:r>
      <w:r>
        <w:rPr>
          <w:rFonts w:ascii="Times New Roman"/>
          <w:b w:val="false"/>
          <w:i w:val="false"/>
          <w:color w:val="000000"/>
          <w:sz w:val="28"/>
        </w:rPr>
        <w:t>№ 278</w:t>
      </w:r>
      <w:r>
        <w:rPr>
          <w:rFonts w:ascii="Times New Roman"/>
          <w:b w:val="false"/>
          <w:i w:val="false"/>
          <w:color w:val="000000"/>
          <w:sz w:val="28"/>
        </w:rPr>
        <w:t> </w:t>
      </w:r>
      <w:r>
        <w:rPr>
          <w:rFonts w:ascii="Times New Roman"/>
          <w:b w:val="false"/>
          <w:i w:val="false"/>
          <w:color w:val="ff0000"/>
          <w:sz w:val="28"/>
        </w:rPr>
        <w:t>(вводится в действие с 01.01.2013).</w:t>
      </w:r>
      <w:r>
        <w:br/>
      </w:r>
      <w:r>
        <w:rPr>
          <w:rFonts w:ascii="Times New Roman"/>
          <w:b w:val="false"/>
          <w:i w:val="false"/>
          <w:color w:val="000000"/>
          <w:sz w:val="28"/>
        </w:rPr>
        <w:t>
</w:t>
      </w:r>
      <w:r>
        <w:rPr>
          <w:rFonts w:ascii="Times New Roman"/>
          <w:b w:val="false"/>
          <w:i w:val="false"/>
          <w:color w:val="000000"/>
          <w:sz w:val="28"/>
        </w:rPr>
        <w:t>
      62. Органом управления (наблюдательным советом) Брокера и (или) дилера или Управляющего, являющегося Брокером и (или) дилером, утверждается план мероприятий в случае наступления событий, которые оказывают влияние на значительное ухудшение финансового состояния Брокера и (или) дилера или Управляющего, являющегося Брокером и (или) дилером.</w:t>
      </w:r>
      <w:r>
        <w:br/>
      </w:r>
      <w:r>
        <w:rPr>
          <w:rFonts w:ascii="Times New Roman"/>
          <w:b w:val="false"/>
          <w:i w:val="false"/>
          <w:color w:val="000000"/>
          <w:sz w:val="28"/>
        </w:rPr>
        <w:t>
</w:t>
      </w:r>
      <w:r>
        <w:rPr>
          <w:rFonts w:ascii="Times New Roman"/>
          <w:b w:val="false"/>
          <w:i w:val="false"/>
          <w:color w:val="000000"/>
          <w:sz w:val="28"/>
        </w:rPr>
        <w:t>
      Перечень событий, оказывающих влияние на значительное ухудшение финансового состояния Брокера и (или) дилера или Управляющего, являющегося Брокером и (или) дилером, и (или) на его способность отвечать по своим обязательствам, а также, показатели, характеризующие наступление таких событий, утверждаются органом управления (наблюдательным советом) Брокера и (или) дилера или Управляющего, являющегося Брокером и (или) дилером, определяются внутренними документами Брокера и (или) дилера или Управляющего, являющегося Брокером и (или) дилером, и вышеуказанный перечень включает, но не ограничивается, событиями, указанными в пункте 57 Правил.</w:t>
      </w:r>
      <w:r>
        <w:br/>
      </w:r>
      <w:r>
        <w:rPr>
          <w:rFonts w:ascii="Times New Roman"/>
          <w:b w:val="false"/>
          <w:i w:val="false"/>
          <w:color w:val="000000"/>
          <w:sz w:val="28"/>
        </w:rPr>
        <w:t>
      </w:t>
      </w:r>
      <w:r>
        <w:rPr>
          <w:rFonts w:ascii="Times New Roman"/>
          <w:b w:val="false"/>
          <w:i w:val="false"/>
          <w:color w:val="ff0000"/>
          <w:sz w:val="28"/>
        </w:rPr>
        <w:t>Сноска. Пункт 62 в редакции постановления Правления Национального Банка РК от 24.08.2012</w:t>
      </w:r>
      <w:r>
        <w:rPr>
          <w:rFonts w:ascii="Times New Roman"/>
          <w:b w:val="false"/>
          <w:i w:val="false"/>
          <w:color w:val="000000"/>
          <w:sz w:val="28"/>
        </w:rPr>
        <w:t> </w:t>
      </w:r>
      <w:r>
        <w:rPr>
          <w:rFonts w:ascii="Times New Roman"/>
          <w:b w:val="false"/>
          <w:i w:val="false"/>
          <w:color w:val="000000"/>
          <w:sz w:val="28"/>
        </w:rPr>
        <w:t>№ 278</w:t>
      </w:r>
      <w:r>
        <w:rPr>
          <w:rFonts w:ascii="Times New Roman"/>
          <w:b w:val="false"/>
          <w:i w:val="false"/>
          <w:color w:val="000000"/>
          <w:sz w:val="28"/>
        </w:rPr>
        <w:t> </w:t>
      </w:r>
      <w:r>
        <w:rPr>
          <w:rFonts w:ascii="Times New Roman"/>
          <w:b w:val="false"/>
          <w:i w:val="false"/>
          <w:color w:val="ff0000"/>
          <w:sz w:val="28"/>
        </w:rPr>
        <w:t>(вводится в действие с 01.01.2013).</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62-1. Подразделение Брокера и (или) дилера или Управляющего, являющегося Брокером и (или) дилером, осуществляющее управление рисками, осуществляет расчеты значений коэффициента покрытия рисков и рисков на одного клиента в течение торгового дня по мере осуществление следующих операций:</w:t>
      </w:r>
      <w:r>
        <w:br/>
      </w:r>
      <w:r>
        <w:rPr>
          <w:rFonts w:ascii="Times New Roman"/>
          <w:b w:val="false"/>
          <w:i w:val="false"/>
          <w:color w:val="000000"/>
          <w:sz w:val="28"/>
        </w:rPr>
        <w:t>
</w:t>
      </w:r>
      <w:r>
        <w:rPr>
          <w:rFonts w:ascii="Times New Roman"/>
          <w:b w:val="false"/>
          <w:i w:val="false"/>
          <w:color w:val="000000"/>
          <w:sz w:val="28"/>
        </w:rPr>
        <w:t>
      1) принятия клиентского заказа на покупку (продажу) ценных бумаг;</w:t>
      </w:r>
      <w:r>
        <w:br/>
      </w:r>
      <w:r>
        <w:rPr>
          <w:rFonts w:ascii="Times New Roman"/>
          <w:b w:val="false"/>
          <w:i w:val="false"/>
          <w:color w:val="000000"/>
          <w:sz w:val="28"/>
        </w:rPr>
        <w:t>
</w:t>
      </w:r>
      <w:r>
        <w:rPr>
          <w:rFonts w:ascii="Times New Roman"/>
          <w:b w:val="false"/>
          <w:i w:val="false"/>
          <w:color w:val="000000"/>
          <w:sz w:val="28"/>
        </w:rPr>
        <w:t>
      2) подачи заявки на покупку (продажу) ценных бумаг в торговую систему организатора торгов;</w:t>
      </w:r>
      <w:r>
        <w:br/>
      </w:r>
      <w:r>
        <w:rPr>
          <w:rFonts w:ascii="Times New Roman"/>
          <w:b w:val="false"/>
          <w:i w:val="false"/>
          <w:color w:val="000000"/>
          <w:sz w:val="28"/>
        </w:rPr>
        <w:t>
</w:t>
      </w:r>
      <w:r>
        <w:rPr>
          <w:rFonts w:ascii="Times New Roman"/>
          <w:b w:val="false"/>
          <w:i w:val="false"/>
          <w:color w:val="000000"/>
          <w:sz w:val="28"/>
        </w:rPr>
        <w:t>
      3) принятия приказа на зачисление (списание) денег с банковского счета клиента;</w:t>
      </w:r>
      <w:r>
        <w:br/>
      </w:r>
      <w:r>
        <w:rPr>
          <w:rFonts w:ascii="Times New Roman"/>
          <w:b w:val="false"/>
          <w:i w:val="false"/>
          <w:color w:val="000000"/>
          <w:sz w:val="28"/>
        </w:rPr>
        <w:t>
</w:t>
      </w:r>
      <w:r>
        <w:rPr>
          <w:rFonts w:ascii="Times New Roman"/>
          <w:b w:val="false"/>
          <w:i w:val="false"/>
          <w:color w:val="000000"/>
          <w:sz w:val="28"/>
        </w:rPr>
        <w:t>
      4) принятия приказа на ввод (вывод) ценных бумаг в (из) номинальное (номинального) держание (держания);</w:t>
      </w:r>
      <w:r>
        <w:br/>
      </w:r>
      <w:r>
        <w:rPr>
          <w:rFonts w:ascii="Times New Roman"/>
          <w:b w:val="false"/>
          <w:i w:val="false"/>
          <w:color w:val="000000"/>
          <w:sz w:val="28"/>
        </w:rPr>
        <w:t>
</w:t>
      </w:r>
      <w:r>
        <w:rPr>
          <w:rFonts w:ascii="Times New Roman"/>
          <w:b w:val="false"/>
          <w:i w:val="false"/>
          <w:color w:val="000000"/>
          <w:sz w:val="28"/>
        </w:rPr>
        <w:t>
      5) открытия операции прямого и обратного репо.</w:t>
      </w:r>
      <w:r>
        <w:br/>
      </w:r>
      <w:r>
        <w:rPr>
          <w:rFonts w:ascii="Times New Roman"/>
          <w:b w:val="false"/>
          <w:i w:val="false"/>
          <w:color w:val="000000"/>
          <w:sz w:val="28"/>
        </w:rPr>
        <w:t>
      </w:t>
      </w:r>
      <w:r>
        <w:rPr>
          <w:rFonts w:ascii="Times New Roman"/>
          <w:b w:val="false"/>
          <w:i w:val="false"/>
          <w:color w:val="ff0000"/>
          <w:sz w:val="28"/>
        </w:rPr>
        <w:t>Сноска. Правила дополнены пунктом 62-1 в соответствии с постановлением Правления Национального Банка РК от 24.08.2012</w:t>
      </w:r>
      <w:r>
        <w:rPr>
          <w:rFonts w:ascii="Times New Roman"/>
          <w:b w:val="false"/>
          <w:i w:val="false"/>
          <w:color w:val="000000"/>
          <w:sz w:val="28"/>
        </w:rPr>
        <w:t> </w:t>
      </w:r>
      <w:r>
        <w:rPr>
          <w:rFonts w:ascii="Times New Roman"/>
          <w:b w:val="false"/>
          <w:i w:val="false"/>
          <w:color w:val="000000"/>
          <w:sz w:val="28"/>
        </w:rPr>
        <w:t>№ 278</w:t>
      </w:r>
      <w:r>
        <w:rPr>
          <w:rFonts w:ascii="Times New Roman"/>
          <w:b w:val="false"/>
          <w:i w:val="false"/>
          <w:color w:val="000000"/>
          <w:sz w:val="28"/>
        </w:rPr>
        <w:t> </w:t>
      </w:r>
      <w:r>
        <w:rPr>
          <w:rFonts w:ascii="Times New Roman"/>
          <w:b w:val="false"/>
          <w:i w:val="false"/>
          <w:color w:val="ff0000"/>
          <w:sz w:val="28"/>
        </w:rPr>
        <w:t>(вводится в действие с 01.01.2013).</w:t>
      </w:r>
      <w:r>
        <w:br/>
      </w:r>
      <w:r>
        <w:rPr>
          <w:rFonts w:ascii="Times New Roman"/>
          <w:b w:val="false"/>
          <w:i w:val="false"/>
          <w:color w:val="000000"/>
          <w:sz w:val="28"/>
        </w:rPr>
        <w:t>
</w:t>
      </w:r>
      <w:r>
        <w:rPr>
          <w:rFonts w:ascii="Times New Roman"/>
          <w:b w:val="false"/>
          <w:i w:val="false"/>
          <w:color w:val="000000"/>
          <w:sz w:val="28"/>
        </w:rPr>
        <w:t>
      62-2. Расчет рисков на одного клиента не производится в отношении клиентов, от имени и (или) за счет которых в течение торгового дня Брокер и (или) дилер или Управляющий, являющийся Брокером и (или) дилером:</w:t>
      </w:r>
      <w:r>
        <w:br/>
      </w:r>
      <w:r>
        <w:rPr>
          <w:rFonts w:ascii="Times New Roman"/>
          <w:b w:val="false"/>
          <w:i w:val="false"/>
          <w:color w:val="000000"/>
          <w:sz w:val="28"/>
        </w:rPr>
        <w:t>
</w:t>
      </w:r>
      <w:r>
        <w:rPr>
          <w:rFonts w:ascii="Times New Roman"/>
          <w:b w:val="false"/>
          <w:i w:val="false"/>
          <w:color w:val="000000"/>
          <w:sz w:val="28"/>
        </w:rPr>
        <w:t xml:space="preserve">
      1) не принимал клиентские заказы на заключение сделок на международном (иностранном) рынке ценных бумаг; </w:t>
      </w:r>
      <w:r>
        <w:br/>
      </w:r>
      <w:r>
        <w:rPr>
          <w:rFonts w:ascii="Times New Roman"/>
          <w:b w:val="false"/>
          <w:i w:val="false"/>
          <w:color w:val="000000"/>
          <w:sz w:val="28"/>
        </w:rPr>
        <w:t>
</w:t>
      </w:r>
      <w:r>
        <w:rPr>
          <w:rFonts w:ascii="Times New Roman"/>
          <w:b w:val="false"/>
          <w:i w:val="false"/>
          <w:color w:val="000000"/>
          <w:sz w:val="28"/>
        </w:rPr>
        <w:t>
      2) не подавал заявок на покупку (продажу) ценных бумаг в торговую систему организатора торгов.</w:t>
      </w:r>
      <w:r>
        <w:br/>
      </w:r>
      <w:r>
        <w:rPr>
          <w:rFonts w:ascii="Times New Roman"/>
          <w:b w:val="false"/>
          <w:i w:val="false"/>
          <w:color w:val="000000"/>
          <w:sz w:val="28"/>
        </w:rPr>
        <w:t>
      </w:t>
      </w:r>
      <w:r>
        <w:rPr>
          <w:rFonts w:ascii="Times New Roman"/>
          <w:b w:val="false"/>
          <w:i w:val="false"/>
          <w:color w:val="ff0000"/>
          <w:sz w:val="28"/>
        </w:rPr>
        <w:t>Сноска. Правила дополнены пунктом 62-2 в соответствии с постановлением Правления Национального Банка РК от 24.08.2012</w:t>
      </w:r>
      <w:r>
        <w:rPr>
          <w:rFonts w:ascii="Times New Roman"/>
          <w:b w:val="false"/>
          <w:i w:val="false"/>
          <w:color w:val="000000"/>
          <w:sz w:val="28"/>
        </w:rPr>
        <w:t> </w:t>
      </w:r>
      <w:r>
        <w:rPr>
          <w:rFonts w:ascii="Times New Roman"/>
          <w:b w:val="false"/>
          <w:i w:val="false"/>
          <w:color w:val="000000"/>
          <w:sz w:val="28"/>
        </w:rPr>
        <w:t>№ 278</w:t>
      </w:r>
      <w:r>
        <w:rPr>
          <w:rFonts w:ascii="Times New Roman"/>
          <w:b w:val="false"/>
          <w:i w:val="false"/>
          <w:color w:val="000000"/>
          <w:sz w:val="28"/>
        </w:rPr>
        <w:t> </w:t>
      </w:r>
      <w:r>
        <w:rPr>
          <w:rFonts w:ascii="Times New Roman"/>
          <w:b w:val="false"/>
          <w:i w:val="false"/>
          <w:color w:val="ff0000"/>
          <w:sz w:val="28"/>
        </w:rPr>
        <w:t>(вводится в действие с 01.01.2013).</w:t>
      </w:r>
      <w:r>
        <w:br/>
      </w:r>
      <w:r>
        <w:rPr>
          <w:rFonts w:ascii="Times New Roman"/>
          <w:b w:val="false"/>
          <w:i w:val="false"/>
          <w:color w:val="000000"/>
          <w:sz w:val="28"/>
        </w:rPr>
        <w:t>
</w:t>
      </w:r>
      <w:r>
        <w:rPr>
          <w:rFonts w:ascii="Times New Roman"/>
          <w:b w:val="false"/>
          <w:i w:val="false"/>
          <w:color w:val="000000"/>
          <w:sz w:val="28"/>
        </w:rPr>
        <w:t>
      62-3. Значение коэффициента покрытия рисков характеризует достаточность средств Брокера и (или) дилера или Управляющего, являющегося Брокером и (или) дилером, для покрытия его условных и возможных обязательств, возникающих в результате заключения сделок и составляет не менее одного.</w:t>
      </w:r>
      <w:r>
        <w:br/>
      </w:r>
      <w:r>
        <w:rPr>
          <w:rFonts w:ascii="Times New Roman"/>
          <w:b w:val="false"/>
          <w:i w:val="false"/>
          <w:color w:val="000000"/>
          <w:sz w:val="28"/>
        </w:rPr>
        <w:t>
      Значение коэффициента покрытия рисков (далее – КПР) рассчитывается по следующей формуле:</w:t>
      </w:r>
      <w:r>
        <w:br/>
      </w:r>
      <w:r>
        <w:rPr>
          <w:rFonts w:ascii="Times New Roman"/>
          <w:b w:val="false"/>
          <w:i w:val="false"/>
          <w:color w:val="000000"/>
          <w:sz w:val="28"/>
        </w:rPr>
        <w:t>
      КПР = СК/(Кр+Ор),</w:t>
      </w:r>
      <w:r>
        <w:br/>
      </w:r>
      <w:r>
        <w:rPr>
          <w:rFonts w:ascii="Times New Roman"/>
          <w:b w:val="false"/>
          <w:i w:val="false"/>
          <w:color w:val="000000"/>
          <w:sz w:val="28"/>
        </w:rPr>
        <w:t>
      где:</w:t>
      </w:r>
      <w:r>
        <w:br/>
      </w:r>
      <w:r>
        <w:rPr>
          <w:rFonts w:ascii="Times New Roman"/>
          <w:b w:val="false"/>
          <w:i w:val="false"/>
          <w:color w:val="000000"/>
          <w:sz w:val="28"/>
        </w:rPr>
        <w:t>
</w:t>
      </w:r>
      <w:r>
        <w:rPr>
          <w:rFonts w:ascii="Times New Roman"/>
          <w:b w:val="false"/>
          <w:i w:val="false"/>
          <w:color w:val="000000"/>
          <w:sz w:val="28"/>
        </w:rPr>
        <w:t>
      1) СК - собственный капитал Брокера и (или) дилера или Управляющего, являющегося Брокером и (или) дилером, за минусом:</w:t>
      </w:r>
      <w:r>
        <w:br/>
      </w:r>
      <w:r>
        <w:rPr>
          <w:rFonts w:ascii="Times New Roman"/>
          <w:b w:val="false"/>
          <w:i w:val="false"/>
          <w:color w:val="000000"/>
          <w:sz w:val="28"/>
        </w:rPr>
        <w:t>
      нематериальных активов, за исключением лицензионного программного обеспечения, приобретенного для целей основной деятельности Брокера и (или) дилера или Управляющего, являющегося Брокером и (или) дилером и соответствующего Международному стандарту финансовой отчетности 38 «Нематериальные активы», утвержденному Правлением Комитета по международным стандартам финансовой отчетности в июле 1998 года;</w:t>
      </w:r>
      <w:r>
        <w:br/>
      </w:r>
      <w:r>
        <w:rPr>
          <w:rFonts w:ascii="Times New Roman"/>
          <w:b w:val="false"/>
          <w:i w:val="false"/>
          <w:color w:val="000000"/>
          <w:sz w:val="28"/>
        </w:rPr>
        <w:t>
      инвестиций Брокера и (или) дилера или Управляющего, являющегося Брокером и (или) дилером в акции (доли участия в уставном капитале) юридического лица, за исключением акций эмитентов, входящих в состав следующих расчетных показателей (индексов):</w:t>
      </w:r>
      <w:r>
        <w:br/>
      </w:r>
      <w:r>
        <w:rPr>
          <w:rFonts w:ascii="Times New Roman"/>
          <w:b w:val="false"/>
          <w:i w:val="false"/>
          <w:color w:val="000000"/>
          <w:sz w:val="28"/>
        </w:rPr>
        <w:t>
      MICEX (Moscow Interbank Currency Exchange Index);</w:t>
      </w:r>
      <w:r>
        <w:br/>
      </w:r>
      <w:r>
        <w:rPr>
          <w:rFonts w:ascii="Times New Roman"/>
          <w:b w:val="false"/>
          <w:i w:val="false"/>
          <w:color w:val="000000"/>
          <w:sz w:val="28"/>
        </w:rPr>
        <w:t>
      DAX (Deutscher Aktienindex);</w:t>
      </w:r>
      <w:r>
        <w:br/>
      </w:r>
      <w:r>
        <w:rPr>
          <w:rFonts w:ascii="Times New Roman"/>
          <w:b w:val="false"/>
          <w:i w:val="false"/>
          <w:color w:val="000000"/>
          <w:sz w:val="28"/>
        </w:rPr>
        <w:t>
      CAC 40 (Compagnie des Agents de Change 40 Index);</w:t>
      </w:r>
      <w:r>
        <w:br/>
      </w:r>
      <w:r>
        <w:rPr>
          <w:rFonts w:ascii="Times New Roman"/>
          <w:b w:val="false"/>
          <w:i w:val="false"/>
          <w:color w:val="000000"/>
          <w:sz w:val="28"/>
        </w:rPr>
        <w:t>
      NIKKEI - 225 (NIKKEI - 225 Index);</w:t>
      </w:r>
      <w:r>
        <w:br/>
      </w:r>
      <w:r>
        <w:rPr>
          <w:rFonts w:ascii="Times New Roman"/>
          <w:b w:val="false"/>
          <w:i w:val="false"/>
          <w:color w:val="000000"/>
          <w:sz w:val="28"/>
        </w:rPr>
        <w:t>
      TOPIX (Tokyo Price Index);</w:t>
      </w:r>
      <w:r>
        <w:br/>
      </w:r>
      <w:r>
        <w:rPr>
          <w:rFonts w:ascii="Times New Roman"/>
          <w:b w:val="false"/>
          <w:i w:val="false"/>
          <w:color w:val="000000"/>
          <w:sz w:val="28"/>
        </w:rPr>
        <w:t>
      HSI (Hang Seng Index);</w:t>
      </w:r>
      <w:r>
        <w:br/>
      </w:r>
      <w:r>
        <w:rPr>
          <w:rFonts w:ascii="Times New Roman"/>
          <w:b w:val="false"/>
          <w:i w:val="false"/>
          <w:color w:val="000000"/>
          <w:sz w:val="28"/>
        </w:rPr>
        <w:t>
      ENXT 100 (Euronext 100);</w:t>
      </w:r>
      <w:r>
        <w:br/>
      </w:r>
      <w:r>
        <w:rPr>
          <w:rFonts w:ascii="Times New Roman"/>
          <w:b w:val="false"/>
          <w:i w:val="false"/>
          <w:color w:val="000000"/>
          <w:sz w:val="28"/>
        </w:rPr>
        <w:t>
      RTSI (Russian Trade System Index);</w:t>
      </w:r>
      <w:r>
        <w:br/>
      </w:r>
      <w:r>
        <w:rPr>
          <w:rFonts w:ascii="Times New Roman"/>
          <w:b w:val="false"/>
          <w:i w:val="false"/>
          <w:color w:val="000000"/>
          <w:sz w:val="28"/>
        </w:rPr>
        <w:t>
      DJIA (Dow Jones Industrial Average);</w:t>
      </w:r>
      <w:r>
        <w:br/>
      </w:r>
      <w:r>
        <w:rPr>
          <w:rFonts w:ascii="Times New Roman"/>
          <w:b w:val="false"/>
          <w:i w:val="false"/>
          <w:color w:val="000000"/>
          <w:sz w:val="28"/>
        </w:rPr>
        <w:t>
      S&amp;P 500 (Standard and Poor's 500 Index);</w:t>
      </w:r>
      <w:r>
        <w:br/>
      </w:r>
      <w:r>
        <w:rPr>
          <w:rFonts w:ascii="Times New Roman"/>
          <w:b w:val="false"/>
          <w:i w:val="false"/>
          <w:color w:val="000000"/>
          <w:sz w:val="28"/>
        </w:rPr>
        <w:t>
      FTSE 100 (Financial Times Stock Exchange 100 Index);</w:t>
      </w:r>
      <w:r>
        <w:br/>
      </w:r>
      <w:r>
        <w:rPr>
          <w:rFonts w:ascii="Times New Roman"/>
          <w:b w:val="false"/>
          <w:i w:val="false"/>
          <w:color w:val="000000"/>
          <w:sz w:val="28"/>
        </w:rPr>
        <w:t>
      KASE (Kazakhstan Stock Exchange);</w:t>
      </w:r>
      <w:r>
        <w:br/>
      </w:r>
      <w:r>
        <w:rPr>
          <w:rFonts w:ascii="Times New Roman"/>
          <w:b w:val="false"/>
          <w:i w:val="false"/>
          <w:color w:val="000000"/>
          <w:sz w:val="28"/>
        </w:rPr>
        <w:t>
      MSCI World Index (Morgan Stanley Capital International World Index);</w:t>
      </w:r>
      <w:r>
        <w:br/>
      </w:r>
      <w:r>
        <w:rPr>
          <w:rFonts w:ascii="Times New Roman"/>
          <w:b w:val="false"/>
          <w:i w:val="false"/>
          <w:color w:val="000000"/>
          <w:sz w:val="28"/>
        </w:rPr>
        <w:t>
</w:t>
      </w:r>
      <w:r>
        <w:rPr>
          <w:rFonts w:ascii="Times New Roman"/>
          <w:b w:val="false"/>
          <w:i w:val="false"/>
          <w:color w:val="000000"/>
          <w:sz w:val="28"/>
        </w:rPr>
        <w:t xml:space="preserve">
      2) Кр – риск неплатежеспособности, рассчитываемый как сумма объема: </w:t>
      </w:r>
      <w:r>
        <w:br/>
      </w:r>
      <w:r>
        <w:rPr>
          <w:rFonts w:ascii="Times New Roman"/>
          <w:b w:val="false"/>
          <w:i w:val="false"/>
          <w:color w:val="000000"/>
          <w:sz w:val="28"/>
        </w:rPr>
        <w:t>
      активных заявок на покупку и продажу ценных бумаг, поданных от имени Брокера и (или) дилера или Управляющего, являющегося Брокером и (или) дилером и его клиентов в торговую систему организатора торгов;</w:t>
      </w:r>
      <w:r>
        <w:br/>
      </w:r>
      <w:r>
        <w:rPr>
          <w:rFonts w:ascii="Times New Roman"/>
          <w:b w:val="false"/>
          <w:i w:val="false"/>
          <w:color w:val="000000"/>
          <w:sz w:val="28"/>
        </w:rPr>
        <w:t>
      активных заявок на покупку и продажу ценных бумаг, поданных от имени Брокера и (или) дилера или Управляющего, являющегося Брокером и (или) дилером, и его клиентов на международных (иностранных) рынках ценных бумаг;</w:t>
      </w:r>
      <w:r>
        <w:br/>
      </w:r>
      <w:r>
        <w:rPr>
          <w:rFonts w:ascii="Times New Roman"/>
          <w:b w:val="false"/>
          <w:i w:val="false"/>
          <w:color w:val="000000"/>
          <w:sz w:val="28"/>
        </w:rPr>
        <w:t xml:space="preserve">
      не рассчитанных сделок с ценными бумагами, заключенных от имени Брокера и (или) дилера или Управляющего, являющегося Брокером и (или) дилером, и его клиентов на международных (иностранных) рынках ценных бумаг; </w:t>
      </w:r>
      <w:r>
        <w:br/>
      </w:r>
      <w:r>
        <w:rPr>
          <w:rFonts w:ascii="Times New Roman"/>
          <w:b w:val="false"/>
          <w:i w:val="false"/>
          <w:color w:val="000000"/>
          <w:sz w:val="28"/>
        </w:rPr>
        <w:t>
      открытых операций репо;</w:t>
      </w:r>
      <w:r>
        <w:br/>
      </w:r>
      <w:r>
        <w:rPr>
          <w:rFonts w:ascii="Times New Roman"/>
          <w:b w:val="false"/>
          <w:i w:val="false"/>
          <w:color w:val="000000"/>
          <w:sz w:val="28"/>
        </w:rPr>
        <w:t xml:space="preserve">
      за минусом: </w:t>
      </w:r>
      <w:r>
        <w:br/>
      </w:r>
      <w:r>
        <w:rPr>
          <w:rFonts w:ascii="Times New Roman"/>
          <w:b w:val="false"/>
          <w:i w:val="false"/>
          <w:color w:val="000000"/>
          <w:sz w:val="28"/>
        </w:rPr>
        <w:t>
      денег клиентов находящихся на банковском счете Брокера и (или) дилера или Управляющего, являющегося Брокером и (или) дилером, от имени которых заявки на покупку, указанные в абзацах втором и третьем настоящего подпункта, были поданы;</w:t>
      </w:r>
      <w:r>
        <w:br/>
      </w:r>
      <w:r>
        <w:rPr>
          <w:rFonts w:ascii="Times New Roman"/>
          <w:b w:val="false"/>
          <w:i w:val="false"/>
          <w:color w:val="000000"/>
          <w:sz w:val="28"/>
        </w:rPr>
        <w:t>
      ценных бумаг, находящихся на лицевом счете (субсчете) клиентов Брокера и (или) дилера или Управляющего, являющегося Брокером и (или) дилером, от имени которых заявки на продажу, указанные в абзацах втором и третьем настоящего подпункта, были поданы, и являющихся предметом данных заявок;</w:t>
      </w:r>
      <w:r>
        <w:br/>
      </w:r>
      <w:r>
        <w:rPr>
          <w:rFonts w:ascii="Times New Roman"/>
          <w:b w:val="false"/>
          <w:i w:val="false"/>
          <w:color w:val="000000"/>
          <w:sz w:val="28"/>
        </w:rPr>
        <w:t xml:space="preserve">
      ценных бумаг, находящихся на лицевом счете (субсчете) клиентов Брокера и (или) дилера или Управляющего, являющегося Брокером и (или) дилером, и являющихся предметом операций репо; </w:t>
      </w:r>
      <w:r>
        <w:br/>
      </w:r>
      <w:r>
        <w:rPr>
          <w:rFonts w:ascii="Times New Roman"/>
          <w:b w:val="false"/>
          <w:i w:val="false"/>
          <w:color w:val="000000"/>
          <w:sz w:val="28"/>
        </w:rPr>
        <w:t>
</w:t>
      </w:r>
      <w:r>
        <w:rPr>
          <w:rFonts w:ascii="Times New Roman"/>
          <w:b w:val="false"/>
          <w:i w:val="false"/>
          <w:color w:val="000000"/>
          <w:sz w:val="28"/>
        </w:rPr>
        <w:t>
      3) Ор – операционный риск, рассчитываемый как произведение средней величины годового объема торгов Брокера и (или) дилера или Управляющего, являющегося Брокером и (или) дилером, с ценными бумагами на организованном и международных (иностранных) рынках ценных бумаг за последние истекшие три года на коэффициент операционного риска, равного 0,0015 и расчетного коэффициента, равного 0,035.</w:t>
      </w:r>
      <w:r>
        <w:br/>
      </w:r>
      <w:r>
        <w:rPr>
          <w:rFonts w:ascii="Times New Roman"/>
          <w:b w:val="false"/>
          <w:i w:val="false"/>
          <w:color w:val="000000"/>
          <w:sz w:val="28"/>
        </w:rPr>
        <w:t>
      Для вновь созданных Брокера и (или) дилера или Управляющего, являющегося Брокером и (или) дилером, операционный риск рассчитывается по истечении финансового года и средняя величина годового объема торгов в торговой системе организатора торгов рассчитывается исходя из количества истекших лет.</w:t>
      </w:r>
      <w:r>
        <w:br/>
      </w:r>
      <w:r>
        <w:rPr>
          <w:rFonts w:ascii="Times New Roman"/>
          <w:b w:val="false"/>
          <w:i w:val="false"/>
          <w:color w:val="000000"/>
          <w:sz w:val="28"/>
        </w:rPr>
        <w:t>
      </w:t>
      </w:r>
      <w:r>
        <w:rPr>
          <w:rFonts w:ascii="Times New Roman"/>
          <w:b w:val="false"/>
          <w:i w:val="false"/>
          <w:color w:val="ff0000"/>
          <w:sz w:val="28"/>
        </w:rPr>
        <w:t>Сноска. Правила дополнены пунктом 62-3 в соответствии с постановлением Правления Национального Банка РК от 24.08.2012</w:t>
      </w:r>
      <w:r>
        <w:rPr>
          <w:rFonts w:ascii="Times New Roman"/>
          <w:b w:val="false"/>
          <w:i w:val="false"/>
          <w:color w:val="000000"/>
          <w:sz w:val="28"/>
        </w:rPr>
        <w:t> </w:t>
      </w:r>
      <w:r>
        <w:rPr>
          <w:rFonts w:ascii="Times New Roman"/>
          <w:b w:val="false"/>
          <w:i w:val="false"/>
          <w:color w:val="000000"/>
          <w:sz w:val="28"/>
        </w:rPr>
        <w:t>№ 278</w:t>
      </w:r>
      <w:r>
        <w:rPr>
          <w:rFonts w:ascii="Times New Roman"/>
          <w:b w:val="false"/>
          <w:i w:val="false"/>
          <w:color w:val="000000"/>
          <w:sz w:val="28"/>
        </w:rPr>
        <w:t> </w:t>
      </w:r>
      <w:r>
        <w:rPr>
          <w:rFonts w:ascii="Times New Roman"/>
          <w:b w:val="false"/>
          <w:i w:val="false"/>
          <w:color w:val="ff0000"/>
          <w:sz w:val="28"/>
        </w:rPr>
        <w:t>(вводится в действие с 01.01.2013).</w:t>
      </w:r>
      <w:r>
        <w:br/>
      </w:r>
      <w:r>
        <w:rPr>
          <w:rFonts w:ascii="Times New Roman"/>
          <w:b w:val="false"/>
          <w:i w:val="false"/>
          <w:color w:val="000000"/>
          <w:sz w:val="28"/>
        </w:rPr>
        <w:t>
</w:t>
      </w:r>
      <w:r>
        <w:rPr>
          <w:rFonts w:ascii="Times New Roman"/>
          <w:b w:val="false"/>
          <w:i w:val="false"/>
          <w:color w:val="000000"/>
          <w:sz w:val="28"/>
        </w:rPr>
        <w:t>
      62-4. Под термином «один клиент» следует понимать каждое физическое или юридическое лицо, в ходе исполнения клиентского заказа которого у Брокера и (или) дилера или Управляющего, являющегося Брокером и (или) дилером, могут возникнуть обязательства по поставке денег и (или) ценных бумаг перед третьей стороной, в результате заключения сделок с ценными бумагами.</w:t>
      </w:r>
      <w:r>
        <w:br/>
      </w:r>
      <w:r>
        <w:rPr>
          <w:rFonts w:ascii="Times New Roman"/>
          <w:b w:val="false"/>
          <w:i w:val="false"/>
          <w:color w:val="000000"/>
          <w:sz w:val="28"/>
        </w:rPr>
        <w:t>
      </w:t>
      </w:r>
      <w:r>
        <w:rPr>
          <w:rFonts w:ascii="Times New Roman"/>
          <w:b w:val="false"/>
          <w:i w:val="false"/>
          <w:color w:val="ff0000"/>
          <w:sz w:val="28"/>
        </w:rPr>
        <w:t>Сноска. Правила дополнены пунктом 62-4 в соответствии с постановлением Правления Национального Банка РК от 24.08.2012</w:t>
      </w:r>
      <w:r>
        <w:rPr>
          <w:rFonts w:ascii="Times New Roman"/>
          <w:b w:val="false"/>
          <w:i w:val="false"/>
          <w:color w:val="000000"/>
          <w:sz w:val="28"/>
        </w:rPr>
        <w:t> </w:t>
      </w:r>
      <w:r>
        <w:rPr>
          <w:rFonts w:ascii="Times New Roman"/>
          <w:b w:val="false"/>
          <w:i w:val="false"/>
          <w:color w:val="000000"/>
          <w:sz w:val="28"/>
        </w:rPr>
        <w:t>№ 278</w:t>
      </w:r>
      <w:r>
        <w:rPr>
          <w:rFonts w:ascii="Times New Roman"/>
          <w:b w:val="false"/>
          <w:i w:val="false"/>
          <w:color w:val="000000"/>
          <w:sz w:val="28"/>
        </w:rPr>
        <w:t> </w:t>
      </w:r>
      <w:r>
        <w:rPr>
          <w:rFonts w:ascii="Times New Roman"/>
          <w:b w:val="false"/>
          <w:i w:val="false"/>
          <w:color w:val="ff0000"/>
          <w:sz w:val="28"/>
        </w:rPr>
        <w:t>(вводится в действие с 01.01.2013).</w:t>
      </w:r>
      <w:r>
        <w:br/>
      </w:r>
      <w:r>
        <w:rPr>
          <w:rFonts w:ascii="Times New Roman"/>
          <w:b w:val="false"/>
          <w:i w:val="false"/>
          <w:color w:val="000000"/>
          <w:sz w:val="28"/>
        </w:rPr>
        <w:t>
</w:t>
      </w:r>
      <w:r>
        <w:rPr>
          <w:rFonts w:ascii="Times New Roman"/>
          <w:b w:val="false"/>
          <w:i w:val="false"/>
          <w:color w:val="000000"/>
          <w:sz w:val="28"/>
        </w:rPr>
        <w:t>
      62-5. Размер риска на одного клиента рассчитывается как сумма условных и возможных обязательств Брокера и (или) дилера или Управляющего, являющегося Брокером и (или) дилером, по поставке денег и (или) ценных бумаг перед третьей стороной, за минусом суммы денег данного клиента, находящейся на банковском счете Брокера и (или) дилера или Управляющего, являющегося Брокером и (или) дилером.</w:t>
      </w:r>
      <w:r>
        <w:br/>
      </w:r>
      <w:r>
        <w:rPr>
          <w:rFonts w:ascii="Times New Roman"/>
          <w:b w:val="false"/>
          <w:i w:val="false"/>
          <w:color w:val="000000"/>
          <w:sz w:val="28"/>
        </w:rPr>
        <w:t>
      </w:t>
      </w:r>
      <w:r>
        <w:rPr>
          <w:rFonts w:ascii="Times New Roman"/>
          <w:b w:val="false"/>
          <w:i w:val="false"/>
          <w:color w:val="ff0000"/>
          <w:sz w:val="28"/>
        </w:rPr>
        <w:t>Сноска. Правила дополнены пунктом 62-5 в соответствии с постановлением Правления Национального Банка РК от 24.08.2012</w:t>
      </w:r>
      <w:r>
        <w:rPr>
          <w:rFonts w:ascii="Times New Roman"/>
          <w:b w:val="false"/>
          <w:i w:val="false"/>
          <w:color w:val="000000"/>
          <w:sz w:val="28"/>
        </w:rPr>
        <w:t> </w:t>
      </w:r>
      <w:r>
        <w:rPr>
          <w:rFonts w:ascii="Times New Roman"/>
          <w:b w:val="false"/>
          <w:i w:val="false"/>
          <w:color w:val="000000"/>
          <w:sz w:val="28"/>
        </w:rPr>
        <w:t>№ 278</w:t>
      </w:r>
      <w:r>
        <w:rPr>
          <w:rFonts w:ascii="Times New Roman"/>
          <w:b w:val="false"/>
          <w:i w:val="false"/>
          <w:color w:val="000000"/>
          <w:sz w:val="28"/>
        </w:rPr>
        <w:t> </w:t>
      </w:r>
      <w:r>
        <w:rPr>
          <w:rFonts w:ascii="Times New Roman"/>
          <w:b w:val="false"/>
          <w:i w:val="false"/>
          <w:color w:val="ff0000"/>
          <w:sz w:val="28"/>
        </w:rPr>
        <w:t>(вводится в действие с 01.01.2013).</w:t>
      </w:r>
      <w:r>
        <w:br/>
      </w:r>
      <w:r>
        <w:rPr>
          <w:rFonts w:ascii="Times New Roman"/>
          <w:b w:val="false"/>
          <w:i w:val="false"/>
          <w:color w:val="000000"/>
          <w:sz w:val="28"/>
        </w:rPr>
        <w:t>
</w:t>
      </w:r>
      <w:r>
        <w:rPr>
          <w:rFonts w:ascii="Times New Roman"/>
          <w:b w:val="false"/>
          <w:i w:val="false"/>
          <w:color w:val="000000"/>
          <w:sz w:val="28"/>
        </w:rPr>
        <w:t xml:space="preserve">
      62-6. Отношение размера риска Брокера и (или) дилера или Управляющего, являющегося Брокером и (или) дилером, на одного клиента к собственному капиталу Брокера и (или) дилера или Управляющего, являющегося Брокером и (или) дилером не превышает: </w:t>
      </w:r>
      <w:r>
        <w:br/>
      </w:r>
      <w:r>
        <w:rPr>
          <w:rFonts w:ascii="Times New Roman"/>
          <w:b w:val="false"/>
          <w:i w:val="false"/>
          <w:color w:val="000000"/>
          <w:sz w:val="28"/>
        </w:rPr>
        <w:t>
</w:t>
      </w:r>
      <w:r>
        <w:rPr>
          <w:rFonts w:ascii="Times New Roman"/>
          <w:b w:val="false"/>
          <w:i w:val="false"/>
          <w:color w:val="000000"/>
          <w:sz w:val="28"/>
        </w:rPr>
        <w:t>
      1) для клиентов, отнесенных в категорию с высокой степенью надежности (платежеспособности) - 0,25;</w:t>
      </w:r>
      <w:r>
        <w:br/>
      </w:r>
      <w:r>
        <w:rPr>
          <w:rFonts w:ascii="Times New Roman"/>
          <w:b w:val="false"/>
          <w:i w:val="false"/>
          <w:color w:val="000000"/>
          <w:sz w:val="28"/>
        </w:rPr>
        <w:t>
</w:t>
      </w:r>
      <w:r>
        <w:rPr>
          <w:rFonts w:ascii="Times New Roman"/>
          <w:b w:val="false"/>
          <w:i w:val="false"/>
          <w:color w:val="000000"/>
          <w:sz w:val="28"/>
        </w:rPr>
        <w:t>
      2) для клиентов, отнесенных в категорию с низкой степенью надежности (платежеспособности) – 0,10.</w:t>
      </w:r>
      <w:r>
        <w:br/>
      </w:r>
      <w:r>
        <w:rPr>
          <w:rFonts w:ascii="Times New Roman"/>
          <w:b w:val="false"/>
          <w:i w:val="false"/>
          <w:color w:val="000000"/>
          <w:sz w:val="28"/>
        </w:rPr>
        <w:t>
      Для клиентов, отнесенных в прочие категории, определенные внутренними документами Брокера и (или) дилера или Управляющего, являющегося Брокером и (или) дилером, отношение размера риска устанавливается данным брокером и (или) дилером самостоятельно, но в пределах установленных подпунктами 1) и 2) настоящего пункта.</w:t>
      </w:r>
      <w:r>
        <w:br/>
      </w:r>
      <w:r>
        <w:rPr>
          <w:rFonts w:ascii="Times New Roman"/>
          <w:b w:val="false"/>
          <w:i w:val="false"/>
          <w:color w:val="000000"/>
          <w:sz w:val="28"/>
        </w:rPr>
        <w:t>
      </w:t>
      </w:r>
      <w:r>
        <w:rPr>
          <w:rFonts w:ascii="Times New Roman"/>
          <w:b w:val="false"/>
          <w:i w:val="false"/>
          <w:color w:val="ff0000"/>
          <w:sz w:val="28"/>
        </w:rPr>
        <w:t>Сноска. Правила дополнены пунктом 62-6 в соответствии с постановлением Правления Национального Банка РК от 24.08.2012</w:t>
      </w:r>
      <w:r>
        <w:rPr>
          <w:rFonts w:ascii="Times New Roman"/>
          <w:b w:val="false"/>
          <w:i w:val="false"/>
          <w:color w:val="000000"/>
          <w:sz w:val="28"/>
        </w:rPr>
        <w:t> </w:t>
      </w:r>
      <w:r>
        <w:rPr>
          <w:rFonts w:ascii="Times New Roman"/>
          <w:b w:val="false"/>
          <w:i w:val="false"/>
          <w:color w:val="000000"/>
          <w:sz w:val="28"/>
        </w:rPr>
        <w:t>№ 278</w:t>
      </w:r>
      <w:r>
        <w:rPr>
          <w:rFonts w:ascii="Times New Roman"/>
          <w:b w:val="false"/>
          <w:i w:val="false"/>
          <w:color w:val="000000"/>
          <w:sz w:val="28"/>
        </w:rPr>
        <w:t> </w:t>
      </w:r>
      <w:r>
        <w:rPr>
          <w:rFonts w:ascii="Times New Roman"/>
          <w:b w:val="false"/>
          <w:i w:val="false"/>
          <w:color w:val="ff0000"/>
          <w:sz w:val="28"/>
        </w:rPr>
        <w:t>(вводится в действие с 01.01.2013).</w:t>
      </w:r>
      <w:r>
        <w:br/>
      </w:r>
      <w:r>
        <w:rPr>
          <w:rFonts w:ascii="Times New Roman"/>
          <w:b w:val="false"/>
          <w:i w:val="false"/>
          <w:color w:val="000000"/>
          <w:sz w:val="28"/>
        </w:rPr>
        <w:t>
</w:t>
      </w:r>
      <w:r>
        <w:rPr>
          <w:rFonts w:ascii="Times New Roman"/>
          <w:b w:val="false"/>
          <w:i w:val="false"/>
          <w:color w:val="000000"/>
          <w:sz w:val="28"/>
        </w:rPr>
        <w:t>
      62-7. Расчет значений рисков на одного клиента оформляется в виде отчета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r>
        <w:br/>
      </w:r>
      <w:r>
        <w:rPr>
          <w:rFonts w:ascii="Times New Roman"/>
          <w:b w:val="false"/>
          <w:i w:val="false"/>
          <w:color w:val="000000"/>
          <w:sz w:val="28"/>
        </w:rPr>
        <w:t>
      </w:t>
      </w:r>
      <w:r>
        <w:rPr>
          <w:rFonts w:ascii="Times New Roman"/>
          <w:b w:val="false"/>
          <w:i w:val="false"/>
          <w:color w:val="ff0000"/>
          <w:sz w:val="28"/>
        </w:rPr>
        <w:t>Сноска. Правила дополнены пунктом 62-7 в соответствии с постановлением Правления Национального Банка РК от 24.08.2012</w:t>
      </w:r>
      <w:r>
        <w:rPr>
          <w:rFonts w:ascii="Times New Roman"/>
          <w:b w:val="false"/>
          <w:i w:val="false"/>
          <w:color w:val="000000"/>
          <w:sz w:val="28"/>
        </w:rPr>
        <w:t> </w:t>
      </w:r>
      <w:r>
        <w:rPr>
          <w:rFonts w:ascii="Times New Roman"/>
          <w:b w:val="false"/>
          <w:i w:val="false"/>
          <w:color w:val="000000"/>
          <w:sz w:val="28"/>
        </w:rPr>
        <w:t>№ 278</w:t>
      </w:r>
      <w:r>
        <w:rPr>
          <w:rFonts w:ascii="Times New Roman"/>
          <w:b w:val="false"/>
          <w:i w:val="false"/>
          <w:color w:val="000000"/>
          <w:sz w:val="28"/>
        </w:rPr>
        <w:t> </w:t>
      </w:r>
      <w:r>
        <w:rPr>
          <w:rFonts w:ascii="Times New Roman"/>
          <w:b w:val="false"/>
          <w:i w:val="false"/>
          <w:color w:val="ff0000"/>
          <w:sz w:val="28"/>
        </w:rPr>
        <w:t>(вводится в действие с 01.01.2013).</w:t>
      </w:r>
      <w:r>
        <w:br/>
      </w:r>
      <w:r>
        <w:rPr>
          <w:rFonts w:ascii="Times New Roman"/>
          <w:b w:val="false"/>
          <w:i w:val="false"/>
          <w:color w:val="000000"/>
          <w:sz w:val="28"/>
        </w:rPr>
        <w:t>
</w:t>
      </w:r>
      <w:r>
        <w:rPr>
          <w:rFonts w:ascii="Times New Roman"/>
          <w:b w:val="false"/>
          <w:i w:val="false"/>
          <w:color w:val="000000"/>
          <w:sz w:val="28"/>
        </w:rPr>
        <w:t>
      62-8. Брокер и (или) дилер или Управляющий, являющийся Брокером и (или) дилером, обеспечивает ежедневное резервирование и хранение информации, изложенной в пункте 62-7 Правил на бумажном и (или) электронном носителе.</w:t>
      </w:r>
      <w:r>
        <w:br/>
      </w:r>
      <w:r>
        <w:rPr>
          <w:rFonts w:ascii="Times New Roman"/>
          <w:b w:val="false"/>
          <w:i w:val="false"/>
          <w:color w:val="000000"/>
          <w:sz w:val="28"/>
        </w:rPr>
        <w:t>
      </w:t>
      </w:r>
      <w:r>
        <w:rPr>
          <w:rFonts w:ascii="Times New Roman"/>
          <w:b w:val="false"/>
          <w:i w:val="false"/>
          <w:color w:val="ff0000"/>
          <w:sz w:val="28"/>
        </w:rPr>
        <w:t>Сноска. Правила дополнены пунктом 62-8 в соответствии с постановлением Правления Национального Банка РК от 24.08.2012</w:t>
      </w:r>
      <w:r>
        <w:rPr>
          <w:rFonts w:ascii="Times New Roman"/>
          <w:b w:val="false"/>
          <w:i w:val="false"/>
          <w:color w:val="000000"/>
          <w:sz w:val="28"/>
        </w:rPr>
        <w:t> </w:t>
      </w:r>
      <w:r>
        <w:rPr>
          <w:rFonts w:ascii="Times New Roman"/>
          <w:b w:val="false"/>
          <w:i w:val="false"/>
          <w:color w:val="000000"/>
          <w:sz w:val="28"/>
        </w:rPr>
        <w:t>№ 278</w:t>
      </w:r>
      <w:r>
        <w:rPr>
          <w:rFonts w:ascii="Times New Roman"/>
          <w:b w:val="false"/>
          <w:i w:val="false"/>
          <w:color w:val="000000"/>
          <w:sz w:val="28"/>
        </w:rPr>
        <w:t> </w:t>
      </w:r>
      <w:r>
        <w:rPr>
          <w:rFonts w:ascii="Times New Roman"/>
          <w:b w:val="false"/>
          <w:i w:val="false"/>
          <w:color w:val="ff0000"/>
          <w:sz w:val="28"/>
        </w:rPr>
        <w:t>(вводится в действие с 01.01.2013).</w:t>
      </w:r>
    </w:p>
    <w:bookmarkEnd w:id="17"/>
    <w:bookmarkStart w:name="z435" w:id="18"/>
    <w:p>
      <w:pPr>
        <w:spacing w:after="0"/>
        <w:ind w:left="0"/>
        <w:jc w:val="left"/>
      </w:pPr>
      <w:r>
        <w:rPr>
          <w:rFonts w:ascii="Times New Roman"/>
          <w:b/>
          <w:i w:val="false"/>
          <w:color w:val="000000"/>
        </w:rPr>
        <w:t xml:space="preserve"> 
Глава 8. Требования к организации</w:t>
      </w:r>
      <w:r>
        <w:br/>
      </w:r>
      <w:r>
        <w:rPr>
          <w:rFonts w:ascii="Times New Roman"/>
          <w:b/>
          <w:i w:val="false"/>
          <w:color w:val="000000"/>
        </w:rPr>
        <w:t>
внутреннего контроля и внутреннего аудита</w:t>
      </w:r>
    </w:p>
    <w:bookmarkEnd w:id="18"/>
    <w:bookmarkStart w:name="z436" w:id="19"/>
    <w:p>
      <w:pPr>
        <w:spacing w:after="0"/>
        <w:ind w:left="0"/>
        <w:jc w:val="both"/>
      </w:pPr>
      <w:r>
        <w:rPr>
          <w:rFonts w:ascii="Times New Roman"/>
          <w:b w:val="false"/>
          <w:i w:val="false"/>
          <w:color w:val="000000"/>
          <w:sz w:val="28"/>
        </w:rPr>
        <w:t>
      63. Система внутреннего контроля в Брокере и (или) дилере, Управляющем создается для:</w:t>
      </w:r>
      <w:r>
        <w:br/>
      </w:r>
      <w:r>
        <w:rPr>
          <w:rFonts w:ascii="Times New Roman"/>
          <w:b w:val="false"/>
          <w:i w:val="false"/>
          <w:color w:val="000000"/>
          <w:sz w:val="28"/>
        </w:rPr>
        <w:t>
</w:t>
      </w:r>
      <w:r>
        <w:rPr>
          <w:rFonts w:ascii="Times New Roman"/>
          <w:b w:val="false"/>
          <w:i w:val="false"/>
          <w:color w:val="000000"/>
          <w:sz w:val="28"/>
        </w:rPr>
        <w:t>
      1) обеспечения операционной и финансовой эффективности деятельности Брокера и (или) дилера, Управляющего посредством проверки эффективности и рентабельности осуществления деятельности Брокера и (или) дилера, Управляющего и определения вероятности убытков;</w:t>
      </w:r>
      <w:r>
        <w:br/>
      </w:r>
      <w:r>
        <w:rPr>
          <w:rFonts w:ascii="Times New Roman"/>
          <w:b w:val="false"/>
          <w:i w:val="false"/>
          <w:color w:val="000000"/>
          <w:sz w:val="28"/>
        </w:rPr>
        <w:t>
</w:t>
      </w:r>
      <w:r>
        <w:rPr>
          <w:rFonts w:ascii="Times New Roman"/>
          <w:b w:val="false"/>
          <w:i w:val="false"/>
          <w:color w:val="000000"/>
          <w:sz w:val="28"/>
        </w:rPr>
        <w:t>
      2) обеспечения надежности, полноты и своевременности финансовой и управленческой информации посредством проверки достоверности и качественного составления финансовой отчетности Брокера и (или) дилера, Управляющего;</w:t>
      </w:r>
      <w:r>
        <w:br/>
      </w:r>
      <w:r>
        <w:rPr>
          <w:rFonts w:ascii="Times New Roman"/>
          <w:b w:val="false"/>
          <w:i w:val="false"/>
          <w:color w:val="000000"/>
          <w:sz w:val="28"/>
        </w:rPr>
        <w:t>
</w:t>
      </w:r>
      <w:r>
        <w:rPr>
          <w:rFonts w:ascii="Times New Roman"/>
          <w:b w:val="false"/>
          <w:i w:val="false"/>
          <w:color w:val="000000"/>
          <w:sz w:val="28"/>
        </w:rPr>
        <w:t>
      3) обеспечения соблюдения требований законодательства Республики Казахстан о рынке ценных бумаг, инвестиционных фондах и акционерных обществах посредством проверки соблюдения Брокером и (или) дилером, Управляющим требований законодательства Республики Казахстан о рынке ценных бумаг, инвестиционных фондах и акционерных обществах, документов, определяющих внутреннюю политику и процедуры Брокера и (или) дилера, Управляющего.</w:t>
      </w:r>
      <w:r>
        <w:br/>
      </w:r>
      <w:r>
        <w:rPr>
          <w:rFonts w:ascii="Times New Roman"/>
          <w:b w:val="false"/>
          <w:i w:val="false"/>
          <w:color w:val="000000"/>
          <w:sz w:val="28"/>
        </w:rPr>
        <w:t>
      </w:t>
      </w:r>
      <w:r>
        <w:rPr>
          <w:rFonts w:ascii="Times New Roman"/>
          <w:b w:val="false"/>
          <w:i w:val="false"/>
          <w:color w:val="ff0000"/>
          <w:sz w:val="28"/>
        </w:rPr>
        <w:t>Сноска. Пункт 63 в редакции постановления Правления Национального Банка РК от 24.08.2012</w:t>
      </w:r>
      <w:r>
        <w:rPr>
          <w:rFonts w:ascii="Times New Roman"/>
          <w:b w:val="false"/>
          <w:i w:val="false"/>
          <w:color w:val="000000"/>
          <w:sz w:val="28"/>
        </w:rPr>
        <w:t> </w:t>
      </w:r>
      <w:r>
        <w:rPr>
          <w:rFonts w:ascii="Times New Roman"/>
          <w:b w:val="false"/>
          <w:i w:val="false"/>
          <w:color w:val="000000"/>
          <w:sz w:val="28"/>
        </w:rPr>
        <w:t>№ 278</w:t>
      </w:r>
      <w:r>
        <w:rPr>
          <w:rFonts w:ascii="Times New Roman"/>
          <w:b w:val="false"/>
          <w:i w:val="false"/>
          <w:color w:val="000000"/>
          <w:sz w:val="28"/>
        </w:rPr>
        <w:t> </w:t>
      </w:r>
      <w:r>
        <w:rPr>
          <w:rFonts w:ascii="Times New Roman"/>
          <w:b w:val="false"/>
          <w:i w:val="false"/>
          <w:color w:val="ff0000"/>
          <w:sz w:val="28"/>
        </w:rPr>
        <w:t>(вводится в действие с 01.01.2013).</w:t>
      </w:r>
      <w:r>
        <w:br/>
      </w:r>
      <w:r>
        <w:rPr>
          <w:rFonts w:ascii="Times New Roman"/>
          <w:b w:val="false"/>
          <w:i w:val="false"/>
          <w:color w:val="000000"/>
          <w:sz w:val="28"/>
        </w:rPr>
        <w:t>
</w:t>
      </w:r>
      <w:r>
        <w:rPr>
          <w:rFonts w:ascii="Times New Roman"/>
          <w:b w:val="false"/>
          <w:i w:val="false"/>
          <w:color w:val="000000"/>
          <w:sz w:val="28"/>
        </w:rPr>
        <w:t>
      64. Система внутреннего контроля состоит из пяти взаимосвязанных элементов:</w:t>
      </w:r>
      <w:r>
        <w:br/>
      </w:r>
      <w:r>
        <w:rPr>
          <w:rFonts w:ascii="Times New Roman"/>
          <w:b w:val="false"/>
          <w:i w:val="false"/>
          <w:color w:val="000000"/>
          <w:sz w:val="28"/>
        </w:rPr>
        <w:t>
</w:t>
      </w:r>
      <w:r>
        <w:rPr>
          <w:rFonts w:ascii="Times New Roman"/>
          <w:b w:val="false"/>
          <w:i w:val="false"/>
          <w:color w:val="000000"/>
          <w:sz w:val="28"/>
        </w:rPr>
        <w:t>
      1) управленческий контроль;</w:t>
      </w:r>
      <w:r>
        <w:br/>
      </w:r>
      <w:r>
        <w:rPr>
          <w:rFonts w:ascii="Times New Roman"/>
          <w:b w:val="false"/>
          <w:i w:val="false"/>
          <w:color w:val="000000"/>
          <w:sz w:val="28"/>
        </w:rPr>
        <w:t>
</w:t>
      </w:r>
      <w:r>
        <w:rPr>
          <w:rFonts w:ascii="Times New Roman"/>
          <w:b w:val="false"/>
          <w:i w:val="false"/>
          <w:color w:val="000000"/>
          <w:sz w:val="28"/>
        </w:rPr>
        <w:t>
      2) выявление и оценка риска;</w:t>
      </w:r>
      <w:r>
        <w:br/>
      </w:r>
      <w:r>
        <w:rPr>
          <w:rFonts w:ascii="Times New Roman"/>
          <w:b w:val="false"/>
          <w:i w:val="false"/>
          <w:color w:val="000000"/>
          <w:sz w:val="28"/>
        </w:rPr>
        <w:t>
</w:t>
      </w:r>
      <w:r>
        <w:rPr>
          <w:rFonts w:ascii="Times New Roman"/>
          <w:b w:val="false"/>
          <w:i w:val="false"/>
          <w:color w:val="000000"/>
          <w:sz w:val="28"/>
        </w:rPr>
        <w:t>
      3) осуществление контроля и разделение полномочий;</w:t>
      </w:r>
      <w:r>
        <w:br/>
      </w:r>
      <w:r>
        <w:rPr>
          <w:rFonts w:ascii="Times New Roman"/>
          <w:b w:val="false"/>
          <w:i w:val="false"/>
          <w:color w:val="000000"/>
          <w:sz w:val="28"/>
        </w:rPr>
        <w:t>
</w:t>
      </w:r>
      <w:r>
        <w:rPr>
          <w:rFonts w:ascii="Times New Roman"/>
          <w:b w:val="false"/>
          <w:i w:val="false"/>
          <w:color w:val="000000"/>
          <w:sz w:val="28"/>
        </w:rPr>
        <w:t>
      4) информация и взаимодействие;</w:t>
      </w:r>
      <w:r>
        <w:br/>
      </w:r>
      <w:r>
        <w:rPr>
          <w:rFonts w:ascii="Times New Roman"/>
          <w:b w:val="false"/>
          <w:i w:val="false"/>
          <w:color w:val="000000"/>
          <w:sz w:val="28"/>
        </w:rPr>
        <w:t>
</w:t>
      </w:r>
      <w:r>
        <w:rPr>
          <w:rFonts w:ascii="Times New Roman"/>
          <w:b w:val="false"/>
          <w:i w:val="false"/>
          <w:color w:val="000000"/>
          <w:sz w:val="28"/>
        </w:rPr>
        <w:t>
      5) мониторинг и исправление недостатков.</w:t>
      </w:r>
      <w:r>
        <w:br/>
      </w:r>
      <w:r>
        <w:rPr>
          <w:rFonts w:ascii="Times New Roman"/>
          <w:b w:val="false"/>
          <w:i w:val="false"/>
          <w:color w:val="000000"/>
          <w:sz w:val="28"/>
        </w:rPr>
        <w:t>
</w:t>
      </w:r>
      <w:r>
        <w:rPr>
          <w:rFonts w:ascii="Times New Roman"/>
          <w:b w:val="false"/>
          <w:i w:val="false"/>
          <w:color w:val="000000"/>
          <w:sz w:val="28"/>
        </w:rPr>
        <w:t>
      65. Функционирование системы внутреннего контроля должно происходить по принципу непрерывного поочередного прохождения следующих трех этапов:</w:t>
      </w:r>
      <w:r>
        <w:br/>
      </w:r>
      <w:r>
        <w:rPr>
          <w:rFonts w:ascii="Times New Roman"/>
          <w:b w:val="false"/>
          <w:i w:val="false"/>
          <w:color w:val="000000"/>
          <w:sz w:val="28"/>
        </w:rPr>
        <w:t>
</w:t>
      </w:r>
      <w:r>
        <w:rPr>
          <w:rFonts w:ascii="Times New Roman"/>
          <w:b w:val="false"/>
          <w:i w:val="false"/>
          <w:color w:val="000000"/>
          <w:sz w:val="28"/>
        </w:rPr>
        <w:t>
      1) формирование системы внутреннего контроля (с учетом результатов оценки эффективности) путем включения процедур во внутренние документы Брокера и (или) дилера, Управляющего;</w:t>
      </w:r>
      <w:r>
        <w:br/>
      </w:r>
      <w:r>
        <w:rPr>
          <w:rFonts w:ascii="Times New Roman"/>
          <w:b w:val="false"/>
          <w:i w:val="false"/>
          <w:color w:val="000000"/>
          <w:sz w:val="28"/>
        </w:rPr>
        <w:t>
</w:t>
      </w:r>
      <w:r>
        <w:rPr>
          <w:rFonts w:ascii="Times New Roman"/>
          <w:b w:val="false"/>
          <w:i w:val="false"/>
          <w:color w:val="000000"/>
          <w:sz w:val="28"/>
        </w:rPr>
        <w:t>
      2) использование в работе процедур системы внутреннего контроля, определенных внутренними документами Брокера и (или) дилера, Управляющего;</w:t>
      </w:r>
      <w:r>
        <w:br/>
      </w:r>
      <w:r>
        <w:rPr>
          <w:rFonts w:ascii="Times New Roman"/>
          <w:b w:val="false"/>
          <w:i w:val="false"/>
          <w:color w:val="000000"/>
          <w:sz w:val="28"/>
        </w:rPr>
        <w:t>
</w:t>
      </w:r>
      <w:r>
        <w:rPr>
          <w:rFonts w:ascii="Times New Roman"/>
          <w:b w:val="false"/>
          <w:i w:val="false"/>
          <w:color w:val="000000"/>
          <w:sz w:val="28"/>
        </w:rPr>
        <w:t>
      3) проведение оценки эффективности системы внутреннего контроля.</w:t>
      </w:r>
      <w:r>
        <w:br/>
      </w:r>
      <w:r>
        <w:rPr>
          <w:rFonts w:ascii="Times New Roman"/>
          <w:b w:val="false"/>
          <w:i w:val="false"/>
          <w:color w:val="000000"/>
          <w:sz w:val="28"/>
        </w:rPr>
        <w:t>
</w:t>
      </w:r>
      <w:r>
        <w:rPr>
          <w:rFonts w:ascii="Times New Roman"/>
          <w:b w:val="false"/>
          <w:i w:val="false"/>
          <w:color w:val="000000"/>
          <w:sz w:val="28"/>
        </w:rPr>
        <w:t>
      66. Система внутреннего контроля включает:</w:t>
      </w:r>
      <w:r>
        <w:br/>
      </w:r>
      <w:r>
        <w:rPr>
          <w:rFonts w:ascii="Times New Roman"/>
          <w:b w:val="false"/>
          <w:i w:val="false"/>
          <w:color w:val="000000"/>
          <w:sz w:val="28"/>
        </w:rPr>
        <w:t>
</w:t>
      </w:r>
      <w:r>
        <w:rPr>
          <w:rFonts w:ascii="Times New Roman"/>
          <w:b w:val="false"/>
          <w:i w:val="false"/>
          <w:color w:val="000000"/>
          <w:sz w:val="28"/>
        </w:rPr>
        <w:t>
      1) проверку достижения Брокером и (или) дилером, Управляющим поставленных целей и задач, посредством представления органу управления (наблюдательному совету) и исполнительному органу Брокера и (или) дилера и (или) отчетов о текущих результатах финансовой деятельности Брокера и (или) дилера, Управляющего, с приложением плановых показателей финансовой деятельности;</w:t>
      </w:r>
      <w:r>
        <w:br/>
      </w:r>
      <w:r>
        <w:rPr>
          <w:rFonts w:ascii="Times New Roman"/>
          <w:b w:val="false"/>
          <w:i w:val="false"/>
          <w:color w:val="000000"/>
          <w:sz w:val="28"/>
        </w:rPr>
        <w:t>
</w:t>
      </w:r>
      <w:r>
        <w:rPr>
          <w:rFonts w:ascii="Times New Roman"/>
          <w:b w:val="false"/>
          <w:i w:val="false"/>
          <w:color w:val="000000"/>
          <w:sz w:val="28"/>
        </w:rPr>
        <w:t>
      2) постоянный контроль руководителем подразделения результатов деятельности подразделения, включающий мониторинг наличия отклонений от плановых показателей и выявление причин таких отклонений;</w:t>
      </w:r>
      <w:r>
        <w:br/>
      </w:r>
      <w:r>
        <w:rPr>
          <w:rFonts w:ascii="Times New Roman"/>
          <w:b w:val="false"/>
          <w:i w:val="false"/>
          <w:color w:val="000000"/>
          <w:sz w:val="28"/>
        </w:rPr>
        <w:t>
</w:t>
      </w:r>
      <w:r>
        <w:rPr>
          <w:rFonts w:ascii="Times New Roman"/>
          <w:b w:val="false"/>
          <w:i w:val="false"/>
          <w:color w:val="000000"/>
          <w:sz w:val="28"/>
        </w:rPr>
        <w:t>
      3) проверку руководящими работниками Брокера и (или) дилера, Управляющего стандартных отчетов руководителей подразделений Брокера и (или) дилера, Управляющего о результатах деятельности подразделений, включающих указание отклонений от плановых показателей и причин невыполнения плановых показателей;</w:t>
      </w:r>
      <w:r>
        <w:br/>
      </w:r>
      <w:r>
        <w:rPr>
          <w:rFonts w:ascii="Times New Roman"/>
          <w:b w:val="false"/>
          <w:i w:val="false"/>
          <w:color w:val="000000"/>
          <w:sz w:val="28"/>
        </w:rPr>
        <w:t>
</w:t>
      </w:r>
      <w:r>
        <w:rPr>
          <w:rFonts w:ascii="Times New Roman"/>
          <w:b w:val="false"/>
          <w:i w:val="false"/>
          <w:color w:val="000000"/>
          <w:sz w:val="28"/>
        </w:rPr>
        <w:t>
      4) двухуровневый контроль операций, осуществляемых Брокером и (или) дилером, Управляющим в рамках лицензируемых видов деятельности;</w:t>
      </w:r>
      <w:r>
        <w:br/>
      </w:r>
      <w:r>
        <w:rPr>
          <w:rFonts w:ascii="Times New Roman"/>
          <w:b w:val="false"/>
          <w:i w:val="false"/>
          <w:color w:val="000000"/>
          <w:sz w:val="28"/>
        </w:rPr>
        <w:t>
</w:t>
      </w:r>
      <w:r>
        <w:rPr>
          <w:rFonts w:ascii="Times New Roman"/>
          <w:b w:val="false"/>
          <w:i w:val="false"/>
          <w:color w:val="000000"/>
          <w:sz w:val="28"/>
        </w:rPr>
        <w:t>
      5) ограничение доступа к имуществу Брокера и (или) дилера, Управляющего;</w:t>
      </w:r>
      <w:r>
        <w:br/>
      </w:r>
      <w:r>
        <w:rPr>
          <w:rFonts w:ascii="Times New Roman"/>
          <w:b w:val="false"/>
          <w:i w:val="false"/>
          <w:color w:val="000000"/>
          <w:sz w:val="28"/>
        </w:rPr>
        <w:t>
</w:t>
      </w:r>
      <w:r>
        <w:rPr>
          <w:rFonts w:ascii="Times New Roman"/>
          <w:b w:val="false"/>
          <w:i w:val="false"/>
          <w:color w:val="000000"/>
          <w:sz w:val="28"/>
        </w:rPr>
        <w:t>
      6) проверку соблюдения установленных лимитов и реализацию мероприятий по устранению выявленных несоответствий;</w:t>
      </w:r>
      <w:r>
        <w:br/>
      </w:r>
      <w:r>
        <w:rPr>
          <w:rFonts w:ascii="Times New Roman"/>
          <w:b w:val="false"/>
          <w:i w:val="false"/>
          <w:color w:val="000000"/>
          <w:sz w:val="28"/>
        </w:rPr>
        <w:t>
</w:t>
      </w:r>
      <w:r>
        <w:rPr>
          <w:rFonts w:ascii="Times New Roman"/>
          <w:b w:val="false"/>
          <w:i w:val="false"/>
          <w:color w:val="000000"/>
          <w:sz w:val="28"/>
        </w:rPr>
        <w:t>
      7) установление требований к перечню операций, требующих обязательной авторизации;</w:t>
      </w:r>
      <w:r>
        <w:br/>
      </w:r>
      <w:r>
        <w:rPr>
          <w:rFonts w:ascii="Times New Roman"/>
          <w:b w:val="false"/>
          <w:i w:val="false"/>
          <w:color w:val="000000"/>
          <w:sz w:val="28"/>
        </w:rPr>
        <w:t>
</w:t>
      </w:r>
      <w:r>
        <w:rPr>
          <w:rFonts w:ascii="Times New Roman"/>
          <w:b w:val="false"/>
          <w:i w:val="false"/>
          <w:color w:val="000000"/>
          <w:sz w:val="28"/>
        </w:rPr>
        <w:t>
      8) проверку условий совершения операций и результатов применения моделей управления рисками, связанных с деятельностью Брокера и (или) дилера, Управляющего;</w:t>
      </w:r>
      <w:r>
        <w:br/>
      </w:r>
      <w:r>
        <w:rPr>
          <w:rFonts w:ascii="Times New Roman"/>
          <w:b w:val="false"/>
          <w:i w:val="false"/>
          <w:color w:val="000000"/>
          <w:sz w:val="28"/>
        </w:rPr>
        <w:t>
</w:t>
      </w:r>
      <w:r>
        <w:rPr>
          <w:rFonts w:ascii="Times New Roman"/>
          <w:b w:val="false"/>
          <w:i w:val="false"/>
          <w:color w:val="000000"/>
          <w:sz w:val="28"/>
        </w:rPr>
        <w:t>
      9) проверку своевременности, правильности, полноты и точности отражения проведенных операций в учете и отчетности Брокера и (или) дилера, Управляющего;</w:t>
      </w:r>
      <w:r>
        <w:br/>
      </w:r>
      <w:r>
        <w:rPr>
          <w:rFonts w:ascii="Times New Roman"/>
          <w:b w:val="false"/>
          <w:i w:val="false"/>
          <w:color w:val="000000"/>
          <w:sz w:val="28"/>
        </w:rPr>
        <w:t>
</w:t>
      </w:r>
      <w:r>
        <w:rPr>
          <w:rFonts w:ascii="Times New Roman"/>
          <w:b w:val="false"/>
          <w:i w:val="false"/>
          <w:color w:val="000000"/>
          <w:sz w:val="28"/>
        </w:rPr>
        <w:t>
      10) предотвращение использования услуг Брокера и (или) дилера, Управляющего в преступных целях, целях легализации (отмывания) доходов, полученных незаконным путем, и финансирования терроризма.</w:t>
      </w:r>
      <w:r>
        <w:br/>
      </w:r>
      <w:r>
        <w:rPr>
          <w:rFonts w:ascii="Times New Roman"/>
          <w:b w:val="false"/>
          <w:i w:val="false"/>
          <w:color w:val="000000"/>
          <w:sz w:val="28"/>
        </w:rPr>
        <w:t>
      </w:t>
      </w:r>
      <w:r>
        <w:rPr>
          <w:rFonts w:ascii="Times New Roman"/>
          <w:b w:val="false"/>
          <w:i w:val="false"/>
          <w:color w:val="ff0000"/>
          <w:sz w:val="28"/>
        </w:rPr>
        <w:t xml:space="preserve">Сноска. Пункт 66 с изменением, внесенным постановлением Правления АФН РК от 04.10.2010 </w:t>
      </w:r>
      <w:r>
        <w:rPr>
          <w:rFonts w:ascii="Times New Roman"/>
          <w:b w:val="false"/>
          <w:i w:val="false"/>
          <w:color w:val="000000"/>
          <w:sz w:val="28"/>
        </w:rPr>
        <w:t>№ 150</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r>
        <w:br/>
      </w:r>
      <w:r>
        <w:rPr>
          <w:rFonts w:ascii="Times New Roman"/>
          <w:b w:val="false"/>
          <w:i w:val="false"/>
          <w:color w:val="000000"/>
          <w:sz w:val="28"/>
        </w:rPr>
        <w:t>
</w:t>
      </w:r>
      <w:r>
        <w:rPr>
          <w:rFonts w:ascii="Times New Roman"/>
          <w:b w:val="false"/>
          <w:i w:val="false"/>
          <w:color w:val="000000"/>
          <w:sz w:val="28"/>
        </w:rPr>
        <w:t>
      67. Служба внутреннего аудита создается с целью решения задач, возникающих при осуществлении органом управления (наблюдательным советом) функций по обеспечению наличия и функционирования адекватной системы внутреннего контроля путем предоставления объективной оценки состояния системы внутреннего контроля и рекомендаций по их совершенствованию.</w:t>
      </w:r>
      <w:r>
        <w:br/>
      </w:r>
      <w:r>
        <w:rPr>
          <w:rFonts w:ascii="Times New Roman"/>
          <w:b w:val="false"/>
          <w:i w:val="false"/>
          <w:color w:val="000000"/>
          <w:sz w:val="28"/>
        </w:rPr>
        <w:t>
</w:t>
      </w:r>
      <w:r>
        <w:rPr>
          <w:rFonts w:ascii="Times New Roman"/>
          <w:b w:val="false"/>
          <w:i w:val="false"/>
          <w:color w:val="000000"/>
          <w:sz w:val="28"/>
        </w:rPr>
        <w:t>
      Целью внутреннего аудита является оценка адекватности и эффективности систем внутреннего контроля и управления рисками по всем аспектам деятельности Брокера и (или) дилера, Управляющего, контроль за соблюдением внутренних правил и процедур Брокера и (или) дилера, Управляющего, исполнением рекомендаций внутренних и внешних аудиторов, мер воздействия и требований уполномоченного органа, установленных в отношении осуществления деятельности на финансовом рынке, обеспечение своевременной и достоверной информацией о состоянии выполнения подразделениями и работниками Брокера и (или) дилера, Управляющего, возложенных функций и задач, а также предоставление действенных и эффективных рекомендаций по улучшению работы.</w:t>
      </w:r>
      <w:r>
        <w:br/>
      </w:r>
      <w:r>
        <w:rPr>
          <w:rFonts w:ascii="Times New Roman"/>
          <w:b w:val="false"/>
          <w:i w:val="false"/>
          <w:color w:val="000000"/>
          <w:sz w:val="28"/>
        </w:rPr>
        <w:t>
</w:t>
      </w:r>
      <w:r>
        <w:rPr>
          <w:rFonts w:ascii="Times New Roman"/>
          <w:b w:val="false"/>
          <w:i w:val="false"/>
          <w:color w:val="000000"/>
          <w:sz w:val="28"/>
        </w:rPr>
        <w:t>
      68. Руководитель и работники службы внутреннего аудита назначаются органом управления (наблюдательным советом) Брокера и (или) дилера, Управляющего и имеют доступ ко всем необходимым документам, связанным с деятельностью проверяемого подразделения Брокера и (или) дилера, Управляющего, а также их филиалов и представительств, в том числе составляющим коммерческую и служебную тайну на рынке ценных бумаг.</w:t>
      </w:r>
      <w:r>
        <w:br/>
      </w:r>
      <w:r>
        <w:rPr>
          <w:rFonts w:ascii="Times New Roman"/>
          <w:b w:val="false"/>
          <w:i w:val="false"/>
          <w:color w:val="000000"/>
          <w:sz w:val="28"/>
        </w:rPr>
        <w:t>
</w:t>
      </w:r>
      <w:r>
        <w:rPr>
          <w:rFonts w:ascii="Times New Roman"/>
          <w:b w:val="false"/>
          <w:i w:val="false"/>
          <w:color w:val="000000"/>
          <w:sz w:val="28"/>
        </w:rPr>
        <w:t>
      69. Руководитель и работники службы внутреннего аудита соответствуют следующим требованиям:</w:t>
      </w:r>
      <w:r>
        <w:br/>
      </w:r>
      <w:r>
        <w:rPr>
          <w:rFonts w:ascii="Times New Roman"/>
          <w:b w:val="false"/>
          <w:i w:val="false"/>
          <w:color w:val="000000"/>
          <w:sz w:val="28"/>
        </w:rPr>
        <w:t>
</w:t>
      </w:r>
      <w:r>
        <w:rPr>
          <w:rFonts w:ascii="Times New Roman"/>
          <w:b w:val="false"/>
          <w:i w:val="false"/>
          <w:color w:val="000000"/>
          <w:sz w:val="28"/>
        </w:rPr>
        <w:t>
      имеют высшее экономическое, юридическое, математическое или техническое образование;</w:t>
      </w:r>
      <w:r>
        <w:br/>
      </w:r>
      <w:r>
        <w:rPr>
          <w:rFonts w:ascii="Times New Roman"/>
          <w:b w:val="false"/>
          <w:i w:val="false"/>
          <w:color w:val="000000"/>
          <w:sz w:val="28"/>
        </w:rPr>
        <w:t>
</w:t>
      </w:r>
      <w:r>
        <w:rPr>
          <w:rFonts w:ascii="Times New Roman"/>
          <w:b w:val="false"/>
          <w:i w:val="false"/>
          <w:color w:val="000000"/>
          <w:sz w:val="28"/>
        </w:rPr>
        <w:t>
      обладают знаниями законодательства Республики Казахстан, регулирующего деятельность Брокера и (или) дилера, Управляющего;</w:t>
      </w:r>
      <w:r>
        <w:br/>
      </w:r>
      <w:r>
        <w:rPr>
          <w:rFonts w:ascii="Times New Roman"/>
          <w:b w:val="false"/>
          <w:i w:val="false"/>
          <w:color w:val="000000"/>
          <w:sz w:val="28"/>
        </w:rPr>
        <w:t>
</w:t>
      </w:r>
      <w:r>
        <w:rPr>
          <w:rFonts w:ascii="Times New Roman"/>
          <w:b w:val="false"/>
          <w:i w:val="false"/>
          <w:color w:val="000000"/>
          <w:sz w:val="28"/>
        </w:rPr>
        <w:t>
      имеют стаж (опыт) работы в сфере предоставления или регулирования финансовых услуг не менее одного года;</w:t>
      </w:r>
      <w:r>
        <w:br/>
      </w:r>
      <w:r>
        <w:rPr>
          <w:rFonts w:ascii="Times New Roman"/>
          <w:b w:val="false"/>
          <w:i w:val="false"/>
          <w:color w:val="000000"/>
          <w:sz w:val="28"/>
        </w:rPr>
        <w:t>
</w:t>
      </w:r>
      <w:r>
        <w:rPr>
          <w:rFonts w:ascii="Times New Roman"/>
          <w:b w:val="false"/>
          <w:i w:val="false"/>
          <w:color w:val="000000"/>
          <w:sz w:val="28"/>
        </w:rPr>
        <w:t>
      имеют сертификат или другой документ, удостоверяющий прохождение специализированных курсов по внутреннему аудиту или системе управления рисками;</w:t>
      </w:r>
      <w:r>
        <w:br/>
      </w:r>
      <w:r>
        <w:rPr>
          <w:rFonts w:ascii="Times New Roman"/>
          <w:b w:val="false"/>
          <w:i w:val="false"/>
          <w:color w:val="000000"/>
          <w:sz w:val="28"/>
        </w:rPr>
        <w:t>
</w:t>
      </w:r>
      <w:r>
        <w:rPr>
          <w:rFonts w:ascii="Times New Roman"/>
          <w:b w:val="false"/>
          <w:i w:val="false"/>
          <w:color w:val="000000"/>
          <w:sz w:val="28"/>
        </w:rPr>
        <w:t>
      не имеют непогашенной или неснятой в установленном </w:t>
      </w:r>
      <w:r>
        <w:rPr>
          <w:rFonts w:ascii="Times New Roman"/>
          <w:b w:val="false"/>
          <w:i w:val="false"/>
          <w:color w:val="000000"/>
          <w:sz w:val="28"/>
        </w:rPr>
        <w:t>законом</w:t>
      </w:r>
      <w:r>
        <w:rPr>
          <w:rFonts w:ascii="Times New Roman"/>
          <w:b w:val="false"/>
          <w:i w:val="false"/>
          <w:color w:val="000000"/>
          <w:sz w:val="28"/>
        </w:rPr>
        <w:t xml:space="preserve"> порядке судимости за преступления в сфере экономической деятельности или за преступления средней тяжести, тяжкие и особо тяжкие преступления.</w:t>
      </w:r>
      <w:r>
        <w:br/>
      </w:r>
      <w:r>
        <w:rPr>
          <w:rFonts w:ascii="Times New Roman"/>
          <w:b w:val="false"/>
          <w:i w:val="false"/>
          <w:color w:val="000000"/>
          <w:sz w:val="28"/>
        </w:rPr>
        <w:t>
</w:t>
      </w:r>
      <w:r>
        <w:rPr>
          <w:rFonts w:ascii="Times New Roman"/>
          <w:b w:val="false"/>
          <w:i w:val="false"/>
          <w:color w:val="000000"/>
          <w:sz w:val="28"/>
        </w:rPr>
        <w:t>
      70. Проверки деятельности подразделений, вовлеченных в осуществление лицензируемых видов деятельности, осуществляются службой внутреннего аудита с периодичностью не менее одного раза в полгода.</w:t>
      </w:r>
      <w:r>
        <w:br/>
      </w:r>
      <w:r>
        <w:rPr>
          <w:rFonts w:ascii="Times New Roman"/>
          <w:b w:val="false"/>
          <w:i w:val="false"/>
          <w:color w:val="000000"/>
          <w:sz w:val="28"/>
        </w:rPr>
        <w:t>
</w:t>
      </w:r>
      <w:r>
        <w:rPr>
          <w:rFonts w:ascii="Times New Roman"/>
          <w:b w:val="false"/>
          <w:i w:val="false"/>
          <w:color w:val="000000"/>
          <w:sz w:val="28"/>
        </w:rPr>
        <w:t>
      Проверки деятельности инвестиционного комитета Управляющего или Брокера и (или) дилера, являющегося Управляющим, филиалов и представительств Брокера и (или) дилера или Управляющего, а также подразделений, не вовлеченных в осуществление лицензируемых видов деятельности, осуществляются службой внутреннего аудита с периодичностью не менее одного раза в год.</w:t>
      </w:r>
      <w:r>
        <w:br/>
      </w:r>
      <w:r>
        <w:rPr>
          <w:rFonts w:ascii="Times New Roman"/>
          <w:b w:val="false"/>
          <w:i w:val="false"/>
          <w:color w:val="000000"/>
          <w:sz w:val="28"/>
        </w:rPr>
        <w:t>
</w:t>
      </w:r>
      <w:r>
        <w:rPr>
          <w:rFonts w:ascii="Times New Roman"/>
          <w:b w:val="false"/>
          <w:i w:val="false"/>
          <w:color w:val="000000"/>
          <w:sz w:val="28"/>
        </w:rPr>
        <w:t>
      План проверок утверждается органом управления (наблюдательным советом) Брокера и (или) дилера, Управляющего.</w:t>
      </w:r>
      <w:r>
        <w:br/>
      </w:r>
      <w:r>
        <w:rPr>
          <w:rFonts w:ascii="Times New Roman"/>
          <w:b w:val="false"/>
          <w:i w:val="false"/>
          <w:color w:val="000000"/>
          <w:sz w:val="28"/>
        </w:rPr>
        <w:t>
</w:t>
      </w:r>
      <w:r>
        <w:rPr>
          <w:rFonts w:ascii="Times New Roman"/>
          <w:b w:val="false"/>
          <w:i w:val="false"/>
          <w:color w:val="000000"/>
          <w:sz w:val="28"/>
        </w:rPr>
        <w:t>
      71. Основными функциями службы внутреннего аудита являются:</w:t>
      </w:r>
      <w:r>
        <w:br/>
      </w:r>
      <w:r>
        <w:rPr>
          <w:rFonts w:ascii="Times New Roman"/>
          <w:b w:val="false"/>
          <w:i w:val="false"/>
          <w:color w:val="000000"/>
          <w:sz w:val="28"/>
        </w:rPr>
        <w:t>
</w:t>
      </w:r>
      <w:r>
        <w:rPr>
          <w:rFonts w:ascii="Times New Roman"/>
          <w:b w:val="false"/>
          <w:i w:val="false"/>
          <w:color w:val="000000"/>
          <w:sz w:val="28"/>
        </w:rPr>
        <w:t>
      1) проверка подразделений, филиалов и представительств Брокера и (или) дилера, Управляющего, а также инвестиционного комитета Управляющего, Брокера и (или) дилера, являющегося Управляющим;</w:t>
      </w:r>
      <w:r>
        <w:br/>
      </w:r>
      <w:r>
        <w:rPr>
          <w:rFonts w:ascii="Times New Roman"/>
          <w:b w:val="false"/>
          <w:i w:val="false"/>
          <w:color w:val="000000"/>
          <w:sz w:val="28"/>
        </w:rPr>
        <w:t>
</w:t>
      </w:r>
      <w:r>
        <w:rPr>
          <w:rFonts w:ascii="Times New Roman"/>
          <w:b w:val="false"/>
          <w:i w:val="false"/>
          <w:color w:val="000000"/>
          <w:sz w:val="28"/>
        </w:rPr>
        <w:t>
      2) подготовка отчетов для органа управления (наблюдательного совета), исполнительного органа Брокера и (или) дилера, Управляющего, по результатам проверок, содержащих выводы об имеющихся недостатках и рекомендации по улучшению деятельности Брокера и (или) дилера, Управляющего;</w:t>
      </w:r>
      <w:r>
        <w:br/>
      </w:r>
      <w:r>
        <w:rPr>
          <w:rFonts w:ascii="Times New Roman"/>
          <w:b w:val="false"/>
          <w:i w:val="false"/>
          <w:color w:val="000000"/>
          <w:sz w:val="28"/>
        </w:rPr>
        <w:t>
</w:t>
      </w:r>
      <w:r>
        <w:rPr>
          <w:rFonts w:ascii="Times New Roman"/>
          <w:b w:val="false"/>
          <w:i w:val="false"/>
          <w:color w:val="000000"/>
          <w:sz w:val="28"/>
        </w:rPr>
        <w:t>
      3) осуществление контроля за эффективностью принятых подразделениями и органами Брокера и (или) дилера, Управляющего мер по результатам проверок подразделений Брокера и (или) дилера, Управляющего, обеспечивающих снижение уровня выявленных рисков, или документирование принятия руководством подразделения и (или) органами управления (наблюдательным советом) решения о приемлемости выявленных рисков для Брокера и (или) дилера, Управляющего;</w:t>
      </w:r>
      <w:r>
        <w:br/>
      </w:r>
      <w:r>
        <w:rPr>
          <w:rFonts w:ascii="Times New Roman"/>
          <w:b w:val="false"/>
          <w:i w:val="false"/>
          <w:color w:val="000000"/>
          <w:sz w:val="28"/>
        </w:rPr>
        <w:t>
</w:t>
      </w:r>
      <w:r>
        <w:rPr>
          <w:rFonts w:ascii="Times New Roman"/>
          <w:b w:val="false"/>
          <w:i w:val="false"/>
          <w:color w:val="000000"/>
          <w:sz w:val="28"/>
        </w:rPr>
        <w:t>
      4) определение области риска в операциях Брокера и (или) дилера, Управляющего, которые необходимо подвергнуть внутреннему и внешнему аудитам;</w:t>
      </w:r>
      <w:r>
        <w:br/>
      </w:r>
      <w:r>
        <w:rPr>
          <w:rFonts w:ascii="Times New Roman"/>
          <w:b w:val="false"/>
          <w:i w:val="false"/>
          <w:color w:val="000000"/>
          <w:sz w:val="28"/>
        </w:rPr>
        <w:t>
</w:t>
      </w:r>
      <w:r>
        <w:rPr>
          <w:rFonts w:ascii="Times New Roman"/>
          <w:b w:val="false"/>
          <w:i w:val="false"/>
          <w:color w:val="000000"/>
          <w:sz w:val="28"/>
        </w:rPr>
        <w:t>
      5) оценка процедур внутреннего контроля Брокера и (или) дилера, Управляющего на предмет обеспечения достоверности и точности финансовой информации, предоставляемой руководству Брокера и (или) дилера, Управляющего, и внешним пользователям;</w:t>
      </w:r>
      <w:r>
        <w:br/>
      </w:r>
      <w:r>
        <w:rPr>
          <w:rFonts w:ascii="Times New Roman"/>
          <w:b w:val="false"/>
          <w:i w:val="false"/>
          <w:color w:val="000000"/>
          <w:sz w:val="28"/>
        </w:rPr>
        <w:t>
</w:t>
      </w:r>
      <w:r>
        <w:rPr>
          <w:rFonts w:ascii="Times New Roman"/>
          <w:b w:val="false"/>
          <w:i w:val="false"/>
          <w:color w:val="000000"/>
          <w:sz w:val="28"/>
        </w:rPr>
        <w:t>
      6) другие функции, предусмотренные внутренними документами Брокера и (или) дилера, Управляющего.</w:t>
      </w:r>
      <w:r>
        <w:br/>
      </w:r>
      <w:r>
        <w:rPr>
          <w:rFonts w:ascii="Times New Roman"/>
          <w:b w:val="false"/>
          <w:i w:val="false"/>
          <w:color w:val="000000"/>
          <w:sz w:val="28"/>
        </w:rPr>
        <w:t>
</w:t>
      </w:r>
      <w:r>
        <w:rPr>
          <w:rFonts w:ascii="Times New Roman"/>
          <w:b w:val="false"/>
          <w:i w:val="false"/>
          <w:color w:val="000000"/>
          <w:sz w:val="28"/>
        </w:rPr>
        <w:t>
      72. В ходе проверки, проводимой службой внутреннего аудита, рассмотрению подлежат следующие вопросы:</w:t>
      </w:r>
      <w:r>
        <w:br/>
      </w:r>
      <w:r>
        <w:rPr>
          <w:rFonts w:ascii="Times New Roman"/>
          <w:b w:val="false"/>
          <w:i w:val="false"/>
          <w:color w:val="000000"/>
          <w:sz w:val="28"/>
        </w:rPr>
        <w:t>
</w:t>
      </w:r>
      <w:r>
        <w:rPr>
          <w:rFonts w:ascii="Times New Roman"/>
          <w:b w:val="false"/>
          <w:i w:val="false"/>
          <w:color w:val="000000"/>
          <w:sz w:val="28"/>
        </w:rPr>
        <w:t>
      1) проверка процессов и процедур внутреннего контроля, оценка их эффективности;</w:t>
      </w:r>
      <w:r>
        <w:br/>
      </w:r>
      <w:r>
        <w:rPr>
          <w:rFonts w:ascii="Times New Roman"/>
          <w:b w:val="false"/>
          <w:i w:val="false"/>
          <w:color w:val="000000"/>
          <w:sz w:val="28"/>
        </w:rPr>
        <w:t>
</w:t>
      </w:r>
      <w:r>
        <w:rPr>
          <w:rFonts w:ascii="Times New Roman"/>
          <w:b w:val="false"/>
          <w:i w:val="false"/>
          <w:color w:val="000000"/>
          <w:sz w:val="28"/>
        </w:rPr>
        <w:t>
      2) проверка полноты применения и эффективности методологии оценки рисков и процедур управления рисками (методик, программ, правил, порядков и процедур совершения операций);</w:t>
      </w:r>
      <w:r>
        <w:br/>
      </w:r>
      <w:r>
        <w:rPr>
          <w:rFonts w:ascii="Times New Roman"/>
          <w:b w:val="false"/>
          <w:i w:val="false"/>
          <w:color w:val="000000"/>
          <w:sz w:val="28"/>
        </w:rPr>
        <w:t>
</w:t>
      </w:r>
      <w:r>
        <w:rPr>
          <w:rFonts w:ascii="Times New Roman"/>
          <w:b w:val="false"/>
          <w:i w:val="false"/>
          <w:color w:val="000000"/>
          <w:sz w:val="28"/>
        </w:rPr>
        <w:t>
      3) проверка эффективности функционирования автоматизированных информационных систем, включая контроль целостности баз данных и их защиты от несанкционированного доступа, наличие планов действий на случай непредвиденных обстоятельств;</w:t>
      </w:r>
      <w:r>
        <w:br/>
      </w:r>
      <w:r>
        <w:rPr>
          <w:rFonts w:ascii="Times New Roman"/>
          <w:b w:val="false"/>
          <w:i w:val="false"/>
          <w:color w:val="000000"/>
          <w:sz w:val="28"/>
        </w:rPr>
        <w:t>
</w:t>
      </w:r>
      <w:r>
        <w:rPr>
          <w:rFonts w:ascii="Times New Roman"/>
          <w:b w:val="false"/>
          <w:i w:val="false"/>
          <w:color w:val="000000"/>
          <w:sz w:val="28"/>
        </w:rPr>
        <w:t>
      4) проверка достоверности, полноты, объективности и своевременности бухгалтерского учета и отчетности, а также надежности и своевременности сбора и представления информации и отчетности;</w:t>
      </w:r>
      <w:r>
        <w:br/>
      </w:r>
      <w:r>
        <w:rPr>
          <w:rFonts w:ascii="Times New Roman"/>
          <w:b w:val="false"/>
          <w:i w:val="false"/>
          <w:color w:val="000000"/>
          <w:sz w:val="28"/>
        </w:rPr>
        <w:t>
</w:t>
      </w:r>
      <w:r>
        <w:rPr>
          <w:rFonts w:ascii="Times New Roman"/>
          <w:b w:val="false"/>
          <w:i w:val="false"/>
          <w:color w:val="000000"/>
          <w:sz w:val="28"/>
        </w:rPr>
        <w:t>
      5) проверка достоверности, полноты, объективности и своевременности представления Брокером и (или) дилером, Управляющим любых сведений и информации в рамках лицензируемых видов деятельности Брокера и (или) дилера, Управляющего;</w:t>
      </w:r>
      <w:r>
        <w:br/>
      </w:r>
      <w:r>
        <w:rPr>
          <w:rFonts w:ascii="Times New Roman"/>
          <w:b w:val="false"/>
          <w:i w:val="false"/>
          <w:color w:val="000000"/>
          <w:sz w:val="28"/>
        </w:rPr>
        <w:t>
</w:t>
      </w:r>
      <w:r>
        <w:rPr>
          <w:rFonts w:ascii="Times New Roman"/>
          <w:b w:val="false"/>
          <w:i w:val="false"/>
          <w:color w:val="000000"/>
          <w:sz w:val="28"/>
        </w:rPr>
        <w:t>
      6) проверка применяемых способов (методов) обеспечения сохранности имущества Брокера и (или) дилера, Управляющего;</w:t>
      </w:r>
      <w:r>
        <w:br/>
      </w:r>
      <w:r>
        <w:rPr>
          <w:rFonts w:ascii="Times New Roman"/>
          <w:b w:val="false"/>
          <w:i w:val="false"/>
          <w:color w:val="000000"/>
          <w:sz w:val="28"/>
        </w:rPr>
        <w:t>
</w:t>
      </w:r>
      <w:r>
        <w:rPr>
          <w:rFonts w:ascii="Times New Roman"/>
          <w:b w:val="false"/>
          <w:i w:val="false"/>
          <w:color w:val="000000"/>
          <w:sz w:val="28"/>
        </w:rPr>
        <w:t>
      7) оценка экономической целесообразности и эффективности совершаемых всех видов операций в рамках лицензируемых видов деятельности Брокера и (или) дилера, Управляющего;</w:t>
      </w:r>
      <w:r>
        <w:br/>
      </w:r>
      <w:r>
        <w:rPr>
          <w:rFonts w:ascii="Times New Roman"/>
          <w:b w:val="false"/>
          <w:i w:val="false"/>
          <w:color w:val="000000"/>
          <w:sz w:val="28"/>
        </w:rPr>
        <w:t>
</w:t>
      </w:r>
      <w:r>
        <w:rPr>
          <w:rFonts w:ascii="Times New Roman"/>
          <w:b w:val="false"/>
          <w:i w:val="false"/>
          <w:color w:val="000000"/>
          <w:sz w:val="28"/>
        </w:rPr>
        <w:t>
      8) проверка систем, созданных в целях соблюдения требований законодательства Республики Казахстан о рынке ценных бумаг, инвестиционных фондах и акционерных обществах;</w:t>
      </w:r>
      <w:r>
        <w:br/>
      </w:r>
      <w:r>
        <w:rPr>
          <w:rFonts w:ascii="Times New Roman"/>
          <w:b w:val="false"/>
          <w:i w:val="false"/>
          <w:color w:val="000000"/>
          <w:sz w:val="28"/>
        </w:rPr>
        <w:t>
</w:t>
      </w:r>
      <w:r>
        <w:rPr>
          <w:rFonts w:ascii="Times New Roman"/>
          <w:b w:val="false"/>
          <w:i w:val="false"/>
          <w:color w:val="000000"/>
          <w:sz w:val="28"/>
        </w:rPr>
        <w:t>
      9) оценка работы службы управления персоналом Брокера и (или) дилера, Управляющего;</w:t>
      </w:r>
      <w:r>
        <w:br/>
      </w:r>
      <w:r>
        <w:rPr>
          <w:rFonts w:ascii="Times New Roman"/>
          <w:b w:val="false"/>
          <w:i w:val="false"/>
          <w:color w:val="000000"/>
          <w:sz w:val="28"/>
        </w:rPr>
        <w:t>
</w:t>
      </w:r>
      <w:r>
        <w:rPr>
          <w:rFonts w:ascii="Times New Roman"/>
          <w:b w:val="false"/>
          <w:i w:val="false"/>
          <w:color w:val="000000"/>
          <w:sz w:val="28"/>
        </w:rPr>
        <w:t>
      10) правильность обработки ежедневных балансов;</w:t>
      </w:r>
      <w:r>
        <w:br/>
      </w:r>
      <w:r>
        <w:rPr>
          <w:rFonts w:ascii="Times New Roman"/>
          <w:b w:val="false"/>
          <w:i w:val="false"/>
          <w:color w:val="000000"/>
          <w:sz w:val="28"/>
        </w:rPr>
        <w:t>
</w:t>
      </w:r>
      <w:r>
        <w:rPr>
          <w:rFonts w:ascii="Times New Roman"/>
          <w:b w:val="false"/>
          <w:i w:val="false"/>
          <w:color w:val="000000"/>
          <w:sz w:val="28"/>
        </w:rPr>
        <w:t>
      11) соответствие учетной политики международным стандартам финансовой отчетности;</w:t>
      </w:r>
      <w:r>
        <w:br/>
      </w:r>
      <w:r>
        <w:rPr>
          <w:rFonts w:ascii="Times New Roman"/>
          <w:b w:val="false"/>
          <w:i w:val="false"/>
          <w:color w:val="000000"/>
          <w:sz w:val="28"/>
        </w:rPr>
        <w:t>
</w:t>
      </w:r>
      <w:r>
        <w:rPr>
          <w:rFonts w:ascii="Times New Roman"/>
          <w:b w:val="false"/>
          <w:i w:val="false"/>
          <w:color w:val="000000"/>
          <w:sz w:val="28"/>
        </w:rPr>
        <w:t>
      12) наличие фактов незаконных манипуляций активами клиентов (инвестиционных фондов), принятыми в инвестиционное управление, и (или) собственными активами Брокера и (или) дилера, Управляющего;</w:t>
      </w:r>
      <w:r>
        <w:br/>
      </w:r>
      <w:r>
        <w:rPr>
          <w:rFonts w:ascii="Times New Roman"/>
          <w:b w:val="false"/>
          <w:i w:val="false"/>
          <w:color w:val="000000"/>
          <w:sz w:val="28"/>
        </w:rPr>
        <w:t>
</w:t>
      </w:r>
      <w:r>
        <w:rPr>
          <w:rFonts w:ascii="Times New Roman"/>
          <w:b w:val="false"/>
          <w:i w:val="false"/>
          <w:color w:val="000000"/>
          <w:sz w:val="28"/>
        </w:rPr>
        <w:t>
      13) правильность учета активов клиентов (инвестиционных фондов), принятых в инвестиционное управление, и (или) собственных активов Брокера и (или) дилера, Управляющего.</w:t>
      </w:r>
      <w:r>
        <w:br/>
      </w:r>
      <w:r>
        <w:rPr>
          <w:rFonts w:ascii="Times New Roman"/>
          <w:b w:val="false"/>
          <w:i w:val="false"/>
          <w:color w:val="000000"/>
          <w:sz w:val="28"/>
        </w:rPr>
        <w:t>
      </w:t>
      </w:r>
      <w:r>
        <w:rPr>
          <w:rFonts w:ascii="Times New Roman"/>
          <w:b w:val="false"/>
          <w:i w:val="false"/>
          <w:color w:val="ff0000"/>
          <w:sz w:val="28"/>
        </w:rPr>
        <w:t>Сноска. Пункт 72 в редакции постановления Правления Национального Банка РК от 24.08.2012</w:t>
      </w:r>
      <w:r>
        <w:rPr>
          <w:rFonts w:ascii="Times New Roman"/>
          <w:b w:val="false"/>
          <w:i w:val="false"/>
          <w:color w:val="000000"/>
          <w:sz w:val="28"/>
        </w:rPr>
        <w:t> </w:t>
      </w:r>
      <w:r>
        <w:rPr>
          <w:rFonts w:ascii="Times New Roman"/>
          <w:b w:val="false"/>
          <w:i w:val="false"/>
          <w:color w:val="000000"/>
          <w:sz w:val="28"/>
        </w:rPr>
        <w:t>№ 278</w:t>
      </w:r>
      <w:r>
        <w:rPr>
          <w:rFonts w:ascii="Times New Roman"/>
          <w:b w:val="false"/>
          <w:i w:val="false"/>
          <w:color w:val="000000"/>
          <w:sz w:val="28"/>
        </w:rPr>
        <w:t> </w:t>
      </w:r>
      <w:r>
        <w:rPr>
          <w:rFonts w:ascii="Times New Roman"/>
          <w:b w:val="false"/>
          <w:i w:val="false"/>
          <w:color w:val="ff0000"/>
          <w:sz w:val="28"/>
        </w:rPr>
        <w:t>(вводится в действие с 01.01.2013).</w:t>
      </w:r>
      <w:r>
        <w:br/>
      </w:r>
      <w:r>
        <w:rPr>
          <w:rFonts w:ascii="Times New Roman"/>
          <w:b w:val="false"/>
          <w:i w:val="false"/>
          <w:color w:val="000000"/>
          <w:sz w:val="28"/>
        </w:rPr>
        <w:t>
</w:t>
      </w:r>
      <w:r>
        <w:rPr>
          <w:rFonts w:ascii="Times New Roman"/>
          <w:b w:val="false"/>
          <w:i w:val="false"/>
          <w:color w:val="000000"/>
          <w:sz w:val="28"/>
        </w:rPr>
        <w:t>
      73. Орган управления (наблюдательный совет) и исполнительный орган Брокера и (или) дилера, Управляющего анализируют отчеты службы внутреннего аудита и принимают меры по недопущению нарушений, выявленных службой внутреннего аудита в дальнейшей деятельности Брокера и (или) дилера, Управляющего.</w:t>
      </w:r>
      <w:r>
        <w:br/>
      </w:r>
      <w:r>
        <w:rPr>
          <w:rFonts w:ascii="Times New Roman"/>
          <w:b w:val="false"/>
          <w:i w:val="false"/>
          <w:color w:val="000000"/>
          <w:sz w:val="28"/>
        </w:rPr>
        <w:t>
</w:t>
      </w:r>
      <w:r>
        <w:rPr>
          <w:rFonts w:ascii="Times New Roman"/>
          <w:b w:val="false"/>
          <w:i w:val="false"/>
          <w:color w:val="000000"/>
          <w:sz w:val="28"/>
        </w:rPr>
        <w:t>
      Меры, указанные в части первой настоящего пункта, оформляются в виде решений (постановлений) органа управления (наблюдательного совета) и исполнительного органа Брокера и (или) дилера, Управляющего.</w:t>
      </w:r>
      <w:r>
        <w:br/>
      </w:r>
      <w:r>
        <w:rPr>
          <w:rFonts w:ascii="Times New Roman"/>
          <w:b w:val="false"/>
          <w:i w:val="false"/>
          <w:color w:val="000000"/>
          <w:sz w:val="28"/>
        </w:rPr>
        <w:t>
      </w:t>
      </w:r>
      <w:r>
        <w:rPr>
          <w:rFonts w:ascii="Times New Roman"/>
          <w:b w:val="false"/>
          <w:i w:val="false"/>
          <w:color w:val="ff0000"/>
          <w:sz w:val="28"/>
        </w:rPr>
        <w:t>Сноска. Пункт 73 в редакции постановления Правления Национального Банка РК от 24.08.2012</w:t>
      </w:r>
      <w:r>
        <w:rPr>
          <w:rFonts w:ascii="Times New Roman"/>
          <w:b w:val="false"/>
          <w:i w:val="false"/>
          <w:color w:val="000000"/>
          <w:sz w:val="28"/>
        </w:rPr>
        <w:t> </w:t>
      </w:r>
      <w:r>
        <w:rPr>
          <w:rFonts w:ascii="Times New Roman"/>
          <w:b w:val="false"/>
          <w:i w:val="false"/>
          <w:color w:val="000000"/>
          <w:sz w:val="28"/>
        </w:rPr>
        <w:t>№ 278</w:t>
      </w:r>
      <w:r>
        <w:rPr>
          <w:rFonts w:ascii="Times New Roman"/>
          <w:b w:val="false"/>
          <w:i w:val="false"/>
          <w:color w:val="000000"/>
          <w:sz w:val="28"/>
        </w:rPr>
        <w:t> </w:t>
      </w:r>
      <w:r>
        <w:rPr>
          <w:rFonts w:ascii="Times New Roman"/>
          <w:b w:val="false"/>
          <w:i w:val="false"/>
          <w:color w:val="ff0000"/>
          <w:sz w:val="28"/>
        </w:rPr>
        <w:t>(вводится в действие с 01.01.2013).</w:t>
      </w:r>
      <w:r>
        <w:br/>
      </w:r>
      <w:r>
        <w:rPr>
          <w:rFonts w:ascii="Times New Roman"/>
          <w:b w:val="false"/>
          <w:i w:val="false"/>
          <w:color w:val="000000"/>
          <w:sz w:val="28"/>
        </w:rPr>
        <w:t>
</w:t>
      </w:r>
      <w:r>
        <w:rPr>
          <w:rFonts w:ascii="Times New Roman"/>
          <w:b w:val="false"/>
          <w:i w:val="false"/>
          <w:color w:val="000000"/>
          <w:sz w:val="28"/>
        </w:rPr>
        <w:t>
      74. Исполнительный орган Брокера и (или) дилера, Управляющего осуществляет оперативный контроль за выполнением рекомендаций службы внутреннего аудита и отчитывается о результатах такого контроля перед органом управления (наблюдательным советом) Брокера и (или) дилера, Управляющего.</w:t>
      </w:r>
      <w:r>
        <w:br/>
      </w:r>
      <w:r>
        <w:rPr>
          <w:rFonts w:ascii="Times New Roman"/>
          <w:b w:val="false"/>
          <w:i w:val="false"/>
          <w:color w:val="000000"/>
          <w:sz w:val="28"/>
        </w:rPr>
        <w:t>
</w:t>
      </w:r>
      <w:r>
        <w:rPr>
          <w:rFonts w:ascii="Times New Roman"/>
          <w:b w:val="false"/>
          <w:i w:val="false"/>
          <w:color w:val="000000"/>
          <w:sz w:val="28"/>
        </w:rPr>
        <w:t>
      75. Отчеты службы внутреннего аудита Брокера и (или) дилера, Управляющего предоставляются Комитету по его запросу.</w:t>
      </w:r>
      <w:r>
        <w:br/>
      </w:r>
      <w:r>
        <w:rPr>
          <w:rFonts w:ascii="Times New Roman"/>
          <w:b w:val="false"/>
          <w:i w:val="false"/>
          <w:color w:val="000000"/>
          <w:sz w:val="28"/>
        </w:rPr>
        <w:t>
      </w:t>
      </w:r>
      <w:r>
        <w:rPr>
          <w:rFonts w:ascii="Times New Roman"/>
          <w:b w:val="false"/>
          <w:i w:val="false"/>
          <w:color w:val="ff0000"/>
          <w:sz w:val="28"/>
        </w:rPr>
        <w:t>Сноска. Пункт 75 в редакции постановления Правления Национального Банка РК от 24.08.2012</w:t>
      </w:r>
      <w:r>
        <w:rPr>
          <w:rFonts w:ascii="Times New Roman"/>
          <w:b w:val="false"/>
          <w:i w:val="false"/>
          <w:color w:val="000000"/>
          <w:sz w:val="28"/>
        </w:rPr>
        <w:t> </w:t>
      </w:r>
      <w:r>
        <w:rPr>
          <w:rFonts w:ascii="Times New Roman"/>
          <w:b w:val="false"/>
          <w:i w:val="false"/>
          <w:color w:val="000000"/>
          <w:sz w:val="28"/>
        </w:rPr>
        <w:t>№ 278</w:t>
      </w:r>
      <w:r>
        <w:rPr>
          <w:rFonts w:ascii="Times New Roman"/>
          <w:b w:val="false"/>
          <w:i w:val="false"/>
          <w:color w:val="000000"/>
          <w:sz w:val="28"/>
        </w:rPr>
        <w:t> </w:t>
      </w:r>
      <w:r>
        <w:rPr>
          <w:rFonts w:ascii="Times New Roman"/>
          <w:b w:val="false"/>
          <w:i w:val="false"/>
          <w:color w:val="ff0000"/>
          <w:sz w:val="28"/>
        </w:rPr>
        <w:t>(вводится в действие с 01.01.2013).</w:t>
      </w:r>
    </w:p>
    <w:bookmarkEnd w:id="19"/>
    <w:bookmarkStart w:name="z498" w:id="20"/>
    <w:p>
      <w:pPr>
        <w:spacing w:after="0"/>
        <w:ind w:left="0"/>
        <w:jc w:val="left"/>
      </w:pPr>
      <w:r>
        <w:rPr>
          <w:rFonts w:ascii="Times New Roman"/>
          <w:b/>
          <w:i w:val="false"/>
          <w:color w:val="000000"/>
        </w:rPr>
        <w:t xml:space="preserve"> 
Глава 9. Требования к организации</w:t>
      </w:r>
      <w:r>
        <w:br/>
      </w:r>
      <w:r>
        <w:rPr>
          <w:rFonts w:ascii="Times New Roman"/>
          <w:b/>
          <w:i w:val="false"/>
          <w:color w:val="000000"/>
        </w:rPr>
        <w:t>
системы информационного обмена</w:t>
      </w:r>
    </w:p>
    <w:bookmarkEnd w:id="20"/>
    <w:bookmarkStart w:name="z499" w:id="21"/>
    <w:p>
      <w:pPr>
        <w:spacing w:after="0"/>
        <w:ind w:left="0"/>
        <w:jc w:val="both"/>
      </w:pPr>
      <w:r>
        <w:rPr>
          <w:rFonts w:ascii="Times New Roman"/>
          <w:b w:val="false"/>
          <w:i w:val="false"/>
          <w:color w:val="000000"/>
          <w:sz w:val="28"/>
        </w:rPr>
        <w:t>
      76. Орган управления (наблюдательный совет) Брокера и (или) дилера, Управляющего для осуществления своих функций получает:</w:t>
      </w:r>
      <w:r>
        <w:br/>
      </w:r>
      <w:r>
        <w:rPr>
          <w:rFonts w:ascii="Times New Roman"/>
          <w:b w:val="false"/>
          <w:i w:val="false"/>
          <w:color w:val="000000"/>
          <w:sz w:val="28"/>
        </w:rPr>
        <w:t>
</w:t>
      </w:r>
      <w:r>
        <w:rPr>
          <w:rFonts w:ascii="Times New Roman"/>
          <w:b w:val="false"/>
          <w:i w:val="false"/>
          <w:color w:val="000000"/>
          <w:sz w:val="28"/>
        </w:rPr>
        <w:t>
      1) от подразделения Брокера и (или) дилера, Управляющего, осуществляющего анализ и планирование бюджета, - отчеты о текущих результатах финансово-хозяйственной деятельности Брокера и (или) дилера, Управляющего в сравнении с тем же периодом за прошлый отчетный период и с запланированными показателями деятельности - на ежеквартальной основе;</w:t>
      </w:r>
      <w:r>
        <w:br/>
      </w:r>
      <w:r>
        <w:rPr>
          <w:rFonts w:ascii="Times New Roman"/>
          <w:b w:val="false"/>
          <w:i w:val="false"/>
          <w:color w:val="000000"/>
          <w:sz w:val="28"/>
        </w:rPr>
        <w:t>
</w:t>
      </w:r>
      <w:r>
        <w:rPr>
          <w:rFonts w:ascii="Times New Roman"/>
          <w:b w:val="false"/>
          <w:i w:val="false"/>
          <w:color w:val="000000"/>
          <w:sz w:val="28"/>
        </w:rPr>
        <w:t>
      2) от службы внутреннего аудита - отчеты по результатам проверок, содержащие выводы об имеющихся недостатках и рекомендации по улучшению деятельности Брокера и (или) дилера, Управляющего, - по мере подготовки отчетов;</w:t>
      </w:r>
      <w:r>
        <w:br/>
      </w:r>
      <w:r>
        <w:rPr>
          <w:rFonts w:ascii="Times New Roman"/>
          <w:b w:val="false"/>
          <w:i w:val="false"/>
          <w:color w:val="000000"/>
          <w:sz w:val="28"/>
        </w:rPr>
        <w:t>
</w:t>
      </w:r>
      <w:r>
        <w:rPr>
          <w:rFonts w:ascii="Times New Roman"/>
          <w:b w:val="false"/>
          <w:i w:val="false"/>
          <w:color w:val="000000"/>
          <w:sz w:val="28"/>
        </w:rPr>
        <w:t>
      3) от исполнительного органа Брокера и (или) дилера, Управляющего - отчет о результатах осуществления контроля за выполнением рекомендаций службы внутреннего аудита по улучшению деятельности Брокера и (или) дилера, Управляющего - на ежеквартальной основе.</w:t>
      </w:r>
      <w:r>
        <w:br/>
      </w:r>
      <w:r>
        <w:rPr>
          <w:rFonts w:ascii="Times New Roman"/>
          <w:b w:val="false"/>
          <w:i w:val="false"/>
          <w:color w:val="000000"/>
          <w:sz w:val="28"/>
        </w:rPr>
        <w:t>
</w:t>
      </w:r>
      <w:r>
        <w:rPr>
          <w:rFonts w:ascii="Times New Roman"/>
          <w:b w:val="false"/>
          <w:i w:val="false"/>
          <w:color w:val="000000"/>
          <w:sz w:val="28"/>
        </w:rPr>
        <w:t>
      Информация, представляемая органу управления (наблюдательному совету), включается в повестку заседания органа управления (наблюдательного совета) или направляется членам органа управления (наблюдательного совета) сопроводительным письмом, заверенным подписью первого руководителя Брокера и (или) дилера, Управляющего или лицом, его замещающим, и печатью Брокера и (или) дилера, Управляющего.</w:t>
      </w:r>
      <w:r>
        <w:br/>
      </w:r>
      <w:r>
        <w:rPr>
          <w:rFonts w:ascii="Times New Roman"/>
          <w:b w:val="false"/>
          <w:i w:val="false"/>
          <w:color w:val="000000"/>
          <w:sz w:val="28"/>
        </w:rPr>
        <w:t>
      </w:t>
      </w:r>
      <w:r>
        <w:rPr>
          <w:rFonts w:ascii="Times New Roman"/>
          <w:b w:val="false"/>
          <w:i w:val="false"/>
          <w:color w:val="ff0000"/>
          <w:sz w:val="28"/>
        </w:rPr>
        <w:t xml:space="preserve">Сноска. Пункт 76 с изменением, внесенным постановлением Правления АФН РК от 04.10.2010 </w:t>
      </w:r>
      <w:r>
        <w:rPr>
          <w:rFonts w:ascii="Times New Roman"/>
          <w:b w:val="false"/>
          <w:i w:val="false"/>
          <w:color w:val="000000"/>
          <w:sz w:val="28"/>
        </w:rPr>
        <w:t>№ 150</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r>
        <w:br/>
      </w:r>
      <w:r>
        <w:rPr>
          <w:rFonts w:ascii="Times New Roman"/>
          <w:b w:val="false"/>
          <w:i w:val="false"/>
          <w:color w:val="000000"/>
          <w:sz w:val="28"/>
        </w:rPr>
        <w:t>
</w:t>
      </w:r>
      <w:r>
        <w:rPr>
          <w:rFonts w:ascii="Times New Roman"/>
          <w:b w:val="false"/>
          <w:i w:val="false"/>
          <w:color w:val="000000"/>
          <w:sz w:val="28"/>
        </w:rPr>
        <w:t>
      77. Орган управления Управляющего или Брокера и (или) дилера, являющегося Управляющим, для осуществления своих функций в дополнение к информации, перечисленной в пункте 76 Правил, получает:</w:t>
      </w:r>
      <w:r>
        <w:br/>
      </w:r>
      <w:r>
        <w:rPr>
          <w:rFonts w:ascii="Times New Roman"/>
          <w:b w:val="false"/>
          <w:i w:val="false"/>
          <w:color w:val="000000"/>
          <w:sz w:val="28"/>
        </w:rPr>
        <w:t>
</w:t>
      </w:r>
      <w:r>
        <w:rPr>
          <w:rFonts w:ascii="Times New Roman"/>
          <w:b w:val="false"/>
          <w:i w:val="false"/>
          <w:color w:val="000000"/>
          <w:sz w:val="28"/>
        </w:rPr>
        <w:t>
      1) от подразделения Управляющего или Брокера и (или) дилера, являющегося Управляющим, осуществляющего управление рисками результаты стресс-тестингов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Правилам и бэк-тестингов - каждые два месяца;</w:t>
      </w:r>
      <w:r>
        <w:br/>
      </w:r>
      <w:r>
        <w:rPr>
          <w:rFonts w:ascii="Times New Roman"/>
          <w:b w:val="false"/>
          <w:i w:val="false"/>
          <w:color w:val="000000"/>
          <w:sz w:val="28"/>
        </w:rPr>
        <w:t>
</w:t>
      </w:r>
      <w:r>
        <w:rPr>
          <w:rFonts w:ascii="Times New Roman"/>
          <w:b w:val="false"/>
          <w:i w:val="false"/>
          <w:color w:val="000000"/>
          <w:sz w:val="28"/>
        </w:rPr>
        <w:t>
      2) от подразделения Управляющего или Брокера и (или) дилера, являющегося Управляющим, осуществляющего управление активами клиентов, переданных в инвестиционное управление, и (или) собственными активами:</w:t>
      </w:r>
      <w:r>
        <w:br/>
      </w:r>
      <w:r>
        <w:rPr>
          <w:rFonts w:ascii="Times New Roman"/>
          <w:b w:val="false"/>
          <w:i w:val="false"/>
          <w:color w:val="000000"/>
          <w:sz w:val="28"/>
        </w:rPr>
        <w:t>
</w:t>
      </w:r>
      <w:r>
        <w:rPr>
          <w:rFonts w:ascii="Times New Roman"/>
          <w:b w:val="false"/>
          <w:i w:val="false"/>
          <w:color w:val="000000"/>
          <w:sz w:val="28"/>
        </w:rPr>
        <w:t>
      сводный отчет о результатах анализа информации, используемой при осуществлении деятельности по инвестиционному управлению активами клиентов, переданных в инвестиционное управление, и (или) собственными активами, - на ежеквартальной основе;</w:t>
      </w:r>
      <w:r>
        <w:br/>
      </w:r>
      <w:r>
        <w:rPr>
          <w:rFonts w:ascii="Times New Roman"/>
          <w:b w:val="false"/>
          <w:i w:val="false"/>
          <w:color w:val="000000"/>
          <w:sz w:val="28"/>
        </w:rPr>
        <w:t>
</w:t>
      </w:r>
      <w:r>
        <w:rPr>
          <w:rFonts w:ascii="Times New Roman"/>
          <w:b w:val="false"/>
          <w:i w:val="false"/>
          <w:color w:val="000000"/>
          <w:sz w:val="28"/>
        </w:rPr>
        <w:t>
      отчет о принятых инвестиционных решениях - не реже, чем раз в полгода.</w:t>
      </w:r>
      <w:r>
        <w:br/>
      </w:r>
      <w:r>
        <w:rPr>
          <w:rFonts w:ascii="Times New Roman"/>
          <w:b w:val="false"/>
          <w:i w:val="false"/>
          <w:color w:val="000000"/>
          <w:sz w:val="28"/>
        </w:rPr>
        <w:t>
      </w:t>
      </w:r>
      <w:r>
        <w:rPr>
          <w:rFonts w:ascii="Times New Roman"/>
          <w:b w:val="false"/>
          <w:i w:val="false"/>
          <w:color w:val="ff0000"/>
          <w:sz w:val="28"/>
        </w:rPr>
        <w:t>Сноска. Пункт 77 в редакции постановления Правления Национального Банка РК от 24.08.2012</w:t>
      </w:r>
      <w:r>
        <w:rPr>
          <w:rFonts w:ascii="Times New Roman"/>
          <w:b w:val="false"/>
          <w:i w:val="false"/>
          <w:color w:val="000000"/>
          <w:sz w:val="28"/>
        </w:rPr>
        <w:t> </w:t>
      </w:r>
      <w:r>
        <w:rPr>
          <w:rFonts w:ascii="Times New Roman"/>
          <w:b w:val="false"/>
          <w:i w:val="false"/>
          <w:color w:val="000000"/>
          <w:sz w:val="28"/>
        </w:rPr>
        <w:t>№ 278</w:t>
      </w:r>
      <w:r>
        <w:rPr>
          <w:rFonts w:ascii="Times New Roman"/>
          <w:b w:val="false"/>
          <w:i w:val="false"/>
          <w:color w:val="000000"/>
          <w:sz w:val="28"/>
        </w:rPr>
        <w:t> </w:t>
      </w:r>
      <w:r>
        <w:rPr>
          <w:rFonts w:ascii="Times New Roman"/>
          <w:b w:val="false"/>
          <w:i w:val="false"/>
          <w:color w:val="ff0000"/>
          <w:sz w:val="28"/>
        </w:rPr>
        <w:t>(вводится в действие с 01.01.2013).</w:t>
      </w:r>
      <w:r>
        <w:br/>
      </w:r>
      <w:r>
        <w:rPr>
          <w:rFonts w:ascii="Times New Roman"/>
          <w:b w:val="false"/>
          <w:i w:val="false"/>
          <w:color w:val="000000"/>
          <w:sz w:val="28"/>
        </w:rPr>
        <w:t>
</w:t>
      </w:r>
      <w:r>
        <w:rPr>
          <w:rFonts w:ascii="Times New Roman"/>
          <w:b w:val="false"/>
          <w:i w:val="false"/>
          <w:color w:val="000000"/>
          <w:sz w:val="28"/>
        </w:rPr>
        <w:t>
      78. Исполнительный орган Брокера и (или) дилера, Управляющего для осуществления своих функций получает:</w:t>
      </w:r>
      <w:r>
        <w:br/>
      </w:r>
      <w:r>
        <w:rPr>
          <w:rFonts w:ascii="Times New Roman"/>
          <w:b w:val="false"/>
          <w:i w:val="false"/>
          <w:color w:val="000000"/>
          <w:sz w:val="28"/>
        </w:rPr>
        <w:t>
</w:t>
      </w:r>
      <w:r>
        <w:rPr>
          <w:rFonts w:ascii="Times New Roman"/>
          <w:b w:val="false"/>
          <w:i w:val="false"/>
          <w:color w:val="000000"/>
          <w:sz w:val="28"/>
        </w:rPr>
        <w:t>
      1) от подразделения Брокера и (или) дилера, Управляющего, осуществляющего анализ и планирование бюджета, - отчеты о текущих результатах финансово-хозяйственной деятельности Брокера и (или) дилера, Управляющего в сравнении с тем же периодом за прошлый отчетный период и с запланированными показателями деятельности - на ежеквартальной основе;</w:t>
      </w:r>
      <w:r>
        <w:br/>
      </w:r>
      <w:r>
        <w:rPr>
          <w:rFonts w:ascii="Times New Roman"/>
          <w:b w:val="false"/>
          <w:i w:val="false"/>
          <w:color w:val="000000"/>
          <w:sz w:val="28"/>
        </w:rPr>
        <w:t>
</w:t>
      </w:r>
      <w:r>
        <w:rPr>
          <w:rFonts w:ascii="Times New Roman"/>
          <w:b w:val="false"/>
          <w:i w:val="false"/>
          <w:color w:val="000000"/>
          <w:sz w:val="28"/>
        </w:rPr>
        <w:t>
      2) от подразделения Брокера и (или) дилера, Управляющего, отслеживающего доходы (расходы) Брокера и (или) дилера, Управляющего, - ежемесячные отчеты о доходах (расходах) Брокера и (или) дилера, Управляющего с приложением плановых показателей финансовой деятельности, включая динамику по видам деятельности, территориальным и функциональным подразделениям, - на ежеквартальной основе;</w:t>
      </w:r>
      <w:r>
        <w:br/>
      </w:r>
      <w:r>
        <w:rPr>
          <w:rFonts w:ascii="Times New Roman"/>
          <w:b w:val="false"/>
          <w:i w:val="false"/>
          <w:color w:val="000000"/>
          <w:sz w:val="28"/>
        </w:rPr>
        <w:t>
</w:t>
      </w:r>
      <w:r>
        <w:rPr>
          <w:rFonts w:ascii="Times New Roman"/>
          <w:b w:val="false"/>
          <w:i w:val="false"/>
          <w:color w:val="000000"/>
          <w:sz w:val="28"/>
        </w:rPr>
        <w:t>
      3) от службы внутреннего аудита - отчеты по результатам проверок, содержащие выводы об имеющихся недостатках и рекомендации по улучшению деятельности Брокера и (или) дилера, Управляющего, - по мере подготовки отчетов;</w:t>
      </w:r>
      <w:r>
        <w:br/>
      </w:r>
      <w:r>
        <w:rPr>
          <w:rFonts w:ascii="Times New Roman"/>
          <w:b w:val="false"/>
          <w:i w:val="false"/>
          <w:color w:val="000000"/>
          <w:sz w:val="28"/>
        </w:rPr>
        <w:t>
</w:t>
      </w:r>
      <w:r>
        <w:rPr>
          <w:rFonts w:ascii="Times New Roman"/>
          <w:b w:val="false"/>
          <w:i w:val="false"/>
          <w:color w:val="000000"/>
          <w:sz w:val="28"/>
        </w:rPr>
        <w:t>
      4) от подразделений, осуществляющих управление активами клиентов (инвестиционных фондов), принятых в инвестиционное управление, и (или) собственными активами и управление рисками, - отчет об обнаружении негативной информации о деятельности контрпартнеров и клиентов - по мере обнаружения негативной информации о деятельности контрпартнеров и клиентов;</w:t>
      </w:r>
      <w:r>
        <w:br/>
      </w:r>
      <w:r>
        <w:rPr>
          <w:rFonts w:ascii="Times New Roman"/>
          <w:b w:val="false"/>
          <w:i w:val="false"/>
          <w:color w:val="000000"/>
          <w:sz w:val="28"/>
        </w:rPr>
        <w:t>
</w:t>
      </w:r>
      <w:r>
        <w:rPr>
          <w:rFonts w:ascii="Times New Roman"/>
          <w:b w:val="false"/>
          <w:i w:val="false"/>
          <w:color w:val="000000"/>
          <w:sz w:val="28"/>
        </w:rPr>
        <w:t>
      5) от подразделения информационного обеспечения Брокера и (или) дилера, Управляющего раз в квартал информацию о:</w:t>
      </w:r>
      <w:r>
        <w:br/>
      </w:r>
      <w:r>
        <w:rPr>
          <w:rFonts w:ascii="Times New Roman"/>
          <w:b w:val="false"/>
          <w:i w:val="false"/>
          <w:color w:val="000000"/>
          <w:sz w:val="28"/>
        </w:rPr>
        <w:t>
</w:t>
      </w:r>
      <w:r>
        <w:rPr>
          <w:rFonts w:ascii="Times New Roman"/>
          <w:b w:val="false"/>
          <w:i w:val="false"/>
          <w:color w:val="000000"/>
          <w:sz w:val="28"/>
        </w:rPr>
        <w:t>
      состоянии аппаратно-программных технических комплексов;</w:t>
      </w:r>
      <w:r>
        <w:br/>
      </w:r>
      <w:r>
        <w:rPr>
          <w:rFonts w:ascii="Times New Roman"/>
          <w:b w:val="false"/>
          <w:i w:val="false"/>
          <w:color w:val="000000"/>
          <w:sz w:val="28"/>
        </w:rPr>
        <w:t>
</w:t>
      </w:r>
      <w:r>
        <w:rPr>
          <w:rFonts w:ascii="Times New Roman"/>
          <w:b w:val="false"/>
          <w:i w:val="false"/>
          <w:color w:val="000000"/>
          <w:sz w:val="28"/>
        </w:rPr>
        <w:t>
      технических проблемах, обнаруженных в течение отчетного периода;</w:t>
      </w:r>
      <w:r>
        <w:br/>
      </w:r>
      <w:r>
        <w:rPr>
          <w:rFonts w:ascii="Times New Roman"/>
          <w:b w:val="false"/>
          <w:i w:val="false"/>
          <w:color w:val="000000"/>
          <w:sz w:val="28"/>
        </w:rPr>
        <w:t>
</w:t>
      </w:r>
      <w:r>
        <w:rPr>
          <w:rFonts w:ascii="Times New Roman"/>
          <w:b w:val="false"/>
          <w:i w:val="false"/>
          <w:color w:val="000000"/>
          <w:sz w:val="28"/>
        </w:rPr>
        <w:t>
      выявленных несоответствиях внутренним процедурам Брокера и (или) дилера, Управляющего;</w:t>
      </w:r>
      <w:r>
        <w:br/>
      </w:r>
      <w:r>
        <w:rPr>
          <w:rFonts w:ascii="Times New Roman"/>
          <w:b w:val="false"/>
          <w:i w:val="false"/>
          <w:color w:val="000000"/>
          <w:sz w:val="28"/>
        </w:rPr>
        <w:t>
</w:t>
      </w:r>
      <w:r>
        <w:rPr>
          <w:rFonts w:ascii="Times New Roman"/>
          <w:b w:val="false"/>
          <w:i w:val="false"/>
          <w:color w:val="000000"/>
          <w:sz w:val="28"/>
        </w:rPr>
        <w:t>
      мерах, принятых для устранения и предотвращения повторного возникновения проблем и несоответствий;</w:t>
      </w:r>
      <w:r>
        <w:br/>
      </w:r>
      <w:r>
        <w:rPr>
          <w:rFonts w:ascii="Times New Roman"/>
          <w:b w:val="false"/>
          <w:i w:val="false"/>
          <w:color w:val="000000"/>
          <w:sz w:val="28"/>
        </w:rPr>
        <w:t>
</w:t>
      </w:r>
      <w:r>
        <w:rPr>
          <w:rFonts w:ascii="Times New Roman"/>
          <w:b w:val="false"/>
          <w:i w:val="false"/>
          <w:color w:val="000000"/>
          <w:sz w:val="28"/>
        </w:rPr>
        <w:t>
      6) от всех подразделений Брокера и (или) дилера, Управляющего:</w:t>
      </w:r>
      <w:r>
        <w:br/>
      </w:r>
      <w:r>
        <w:rPr>
          <w:rFonts w:ascii="Times New Roman"/>
          <w:b w:val="false"/>
          <w:i w:val="false"/>
          <w:color w:val="000000"/>
          <w:sz w:val="28"/>
        </w:rPr>
        <w:t>
</w:t>
      </w:r>
      <w:r>
        <w:rPr>
          <w:rFonts w:ascii="Times New Roman"/>
          <w:b w:val="false"/>
          <w:i w:val="false"/>
          <w:color w:val="000000"/>
          <w:sz w:val="28"/>
        </w:rPr>
        <w:t>
      информацию о нарушении подразделениями либо работниками установленных требований законодательства Республики Казахстан о рынке ценных бумаг, инвестиционных фондах и акционерных обществах, а также трудового законодательства Республики Казахстан и внутренних документов Брокера и (или) дилера, Управляющего - по мере возникновения информации;</w:t>
      </w:r>
      <w:r>
        <w:br/>
      </w:r>
      <w:r>
        <w:rPr>
          <w:rFonts w:ascii="Times New Roman"/>
          <w:b w:val="false"/>
          <w:i w:val="false"/>
          <w:color w:val="000000"/>
          <w:sz w:val="28"/>
        </w:rPr>
        <w:t>
</w:t>
      </w:r>
      <w:r>
        <w:rPr>
          <w:rFonts w:ascii="Times New Roman"/>
          <w:b w:val="false"/>
          <w:i w:val="false"/>
          <w:color w:val="000000"/>
          <w:sz w:val="28"/>
        </w:rPr>
        <w:t>
      отчеты о самостоятельном выявлении нарушений и принятых мерах по устранению выявленных нарушений - по мере возникновения информации.</w:t>
      </w:r>
      <w:r>
        <w:br/>
      </w:r>
      <w:r>
        <w:rPr>
          <w:rFonts w:ascii="Times New Roman"/>
          <w:b w:val="false"/>
          <w:i w:val="false"/>
          <w:color w:val="000000"/>
          <w:sz w:val="28"/>
        </w:rPr>
        <w:t>
      </w:t>
      </w:r>
      <w:r>
        <w:rPr>
          <w:rFonts w:ascii="Times New Roman"/>
          <w:b w:val="false"/>
          <w:i w:val="false"/>
          <w:color w:val="ff0000"/>
          <w:sz w:val="28"/>
        </w:rPr>
        <w:t>Сноска. Пункт 78 в редакции постановления Правления Национального Банка РК от 24.08.2012</w:t>
      </w:r>
      <w:r>
        <w:rPr>
          <w:rFonts w:ascii="Times New Roman"/>
          <w:b w:val="false"/>
          <w:i w:val="false"/>
          <w:color w:val="000000"/>
          <w:sz w:val="28"/>
        </w:rPr>
        <w:t> </w:t>
      </w:r>
      <w:r>
        <w:rPr>
          <w:rFonts w:ascii="Times New Roman"/>
          <w:b w:val="false"/>
          <w:i w:val="false"/>
          <w:color w:val="000000"/>
          <w:sz w:val="28"/>
        </w:rPr>
        <w:t>№ 278</w:t>
      </w:r>
      <w:r>
        <w:rPr>
          <w:rFonts w:ascii="Times New Roman"/>
          <w:b w:val="false"/>
          <w:i w:val="false"/>
          <w:color w:val="000000"/>
          <w:sz w:val="28"/>
        </w:rPr>
        <w:t> </w:t>
      </w:r>
      <w:r>
        <w:rPr>
          <w:rFonts w:ascii="Times New Roman"/>
          <w:b w:val="false"/>
          <w:i w:val="false"/>
          <w:color w:val="ff0000"/>
          <w:sz w:val="28"/>
        </w:rPr>
        <w:t>(вводится в действие с 01.01.2013).</w:t>
      </w:r>
      <w:r>
        <w:br/>
      </w:r>
      <w:r>
        <w:rPr>
          <w:rFonts w:ascii="Times New Roman"/>
          <w:b w:val="false"/>
          <w:i w:val="false"/>
          <w:color w:val="000000"/>
          <w:sz w:val="28"/>
        </w:rPr>
        <w:t>
</w:t>
      </w:r>
      <w:r>
        <w:rPr>
          <w:rFonts w:ascii="Times New Roman"/>
          <w:b w:val="false"/>
          <w:i w:val="false"/>
          <w:color w:val="000000"/>
          <w:sz w:val="28"/>
        </w:rPr>
        <w:t>
      79. Исполнительный орган Управляющего или Брокера и (или) дилера, являющегося Управляющим, для осуществления своих функций в дополнение к информации, перечисленной в пункте 78 Правил, получает:</w:t>
      </w:r>
      <w:r>
        <w:br/>
      </w:r>
      <w:r>
        <w:rPr>
          <w:rFonts w:ascii="Times New Roman"/>
          <w:b w:val="false"/>
          <w:i w:val="false"/>
          <w:color w:val="000000"/>
          <w:sz w:val="28"/>
        </w:rPr>
        <w:t>
</w:t>
      </w:r>
      <w:r>
        <w:rPr>
          <w:rFonts w:ascii="Times New Roman"/>
          <w:b w:val="false"/>
          <w:i w:val="false"/>
          <w:color w:val="000000"/>
          <w:sz w:val="28"/>
        </w:rPr>
        <w:t>
      1) от подразделения Управляющего или Брокера и (или) дилера, являющегося Управляющим, осуществляющего сбор, обработку и анализ информации, необходимой для принятия инвестиционного решения, - сводный отчет о результатах анализа информации, используемой при осуществлении инвестиционной деятельности Управляющего или Брокера и (или) дилера, являющегося Управляющим, за счет собственных активов Управляющего или Брокера и (или) дилера, являющегося Управляющим, - на ежеквартальной основе;</w:t>
      </w:r>
      <w:r>
        <w:br/>
      </w:r>
      <w:r>
        <w:rPr>
          <w:rFonts w:ascii="Times New Roman"/>
          <w:b w:val="false"/>
          <w:i w:val="false"/>
          <w:color w:val="000000"/>
          <w:sz w:val="28"/>
        </w:rPr>
        <w:t>
</w:t>
      </w:r>
      <w:r>
        <w:rPr>
          <w:rFonts w:ascii="Times New Roman"/>
          <w:b w:val="false"/>
          <w:i w:val="false"/>
          <w:color w:val="000000"/>
          <w:sz w:val="28"/>
        </w:rPr>
        <w:t>
      2) от подразделения Управляющего или Брокера и (или) дилера, являющегося Управляющим, осуществляющего управление рисками - информацию о соблюдении (использовании) установленных лимитов инвестирования на ежеквартальной основе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Правилам;</w:t>
      </w:r>
      <w:r>
        <w:br/>
      </w:r>
      <w:r>
        <w:rPr>
          <w:rFonts w:ascii="Times New Roman"/>
          <w:b w:val="false"/>
          <w:i w:val="false"/>
          <w:color w:val="000000"/>
          <w:sz w:val="28"/>
        </w:rPr>
        <w:t>
</w:t>
      </w:r>
      <w:r>
        <w:rPr>
          <w:rFonts w:ascii="Times New Roman"/>
          <w:b w:val="false"/>
          <w:i w:val="false"/>
          <w:color w:val="000000"/>
          <w:sz w:val="28"/>
        </w:rPr>
        <w:t>
      3) от подразделений Управляющего или Брокера и (или) дилера, являющегося Управляющим, осуществляющих управление активами клиентов (инвестиционных фондов), принятыми в инвестиционное управление, и (или) собственными активами и управление рисками - информацию о нарушении подразделениями либо работниками установленных лимитов инвестирования - по мере возникновения информации;</w:t>
      </w:r>
      <w:r>
        <w:br/>
      </w:r>
      <w:r>
        <w:rPr>
          <w:rFonts w:ascii="Times New Roman"/>
          <w:b w:val="false"/>
          <w:i w:val="false"/>
          <w:color w:val="000000"/>
          <w:sz w:val="28"/>
        </w:rPr>
        <w:t>
</w:t>
      </w:r>
      <w:r>
        <w:rPr>
          <w:rFonts w:ascii="Times New Roman"/>
          <w:b w:val="false"/>
          <w:i w:val="false"/>
          <w:color w:val="000000"/>
          <w:sz w:val="28"/>
        </w:rPr>
        <w:t>
      4) от подразделения, осуществляющего инвестиционное управление активами клиентов (инвестиционных фондов), принятых в инвестиционное управление и (или) собственными активами Управляющего или Брокера и (или) дилера, являющегося Управляющим, - отчет о принятых инвестиционных решениях - не реже, чем раз в полгода.</w:t>
      </w:r>
      <w:r>
        <w:br/>
      </w:r>
      <w:r>
        <w:rPr>
          <w:rFonts w:ascii="Times New Roman"/>
          <w:b w:val="false"/>
          <w:i w:val="false"/>
          <w:color w:val="000000"/>
          <w:sz w:val="28"/>
        </w:rPr>
        <w:t>
      </w:t>
      </w:r>
      <w:r>
        <w:rPr>
          <w:rFonts w:ascii="Times New Roman"/>
          <w:b w:val="false"/>
          <w:i w:val="false"/>
          <w:color w:val="ff0000"/>
          <w:sz w:val="28"/>
        </w:rPr>
        <w:t>Сноска. Пункт 79 в редакции постановления Правления Национального Банка РК от 24.08.2012</w:t>
      </w:r>
      <w:r>
        <w:rPr>
          <w:rFonts w:ascii="Times New Roman"/>
          <w:b w:val="false"/>
          <w:i w:val="false"/>
          <w:color w:val="000000"/>
          <w:sz w:val="28"/>
        </w:rPr>
        <w:t> </w:t>
      </w:r>
      <w:r>
        <w:rPr>
          <w:rFonts w:ascii="Times New Roman"/>
          <w:b w:val="false"/>
          <w:i w:val="false"/>
          <w:color w:val="000000"/>
          <w:sz w:val="28"/>
        </w:rPr>
        <w:t>№ 278</w:t>
      </w:r>
      <w:r>
        <w:rPr>
          <w:rFonts w:ascii="Times New Roman"/>
          <w:b w:val="false"/>
          <w:i w:val="false"/>
          <w:color w:val="000000"/>
          <w:sz w:val="28"/>
        </w:rPr>
        <w:t> </w:t>
      </w:r>
      <w:r>
        <w:rPr>
          <w:rFonts w:ascii="Times New Roman"/>
          <w:b w:val="false"/>
          <w:i w:val="false"/>
          <w:color w:val="ff0000"/>
          <w:sz w:val="28"/>
        </w:rPr>
        <w:t>(вводится в действие с 01.01.2013).</w:t>
      </w:r>
      <w:r>
        <w:br/>
      </w:r>
      <w:r>
        <w:rPr>
          <w:rFonts w:ascii="Times New Roman"/>
          <w:b w:val="false"/>
          <w:i w:val="false"/>
          <w:color w:val="000000"/>
          <w:sz w:val="28"/>
        </w:rPr>
        <w:t>
</w:t>
      </w:r>
      <w:r>
        <w:rPr>
          <w:rFonts w:ascii="Times New Roman"/>
          <w:b w:val="false"/>
          <w:i w:val="false"/>
          <w:color w:val="000000"/>
          <w:sz w:val="28"/>
        </w:rPr>
        <w:t>
      80. Инвестиционный комитет Управляющего или Брокера и (или) дилера, являющегося Управляющим, для осуществления своих функций получает:</w:t>
      </w:r>
      <w:r>
        <w:br/>
      </w:r>
      <w:r>
        <w:rPr>
          <w:rFonts w:ascii="Times New Roman"/>
          <w:b w:val="false"/>
          <w:i w:val="false"/>
          <w:color w:val="000000"/>
          <w:sz w:val="28"/>
        </w:rPr>
        <w:t>
</w:t>
      </w:r>
      <w:r>
        <w:rPr>
          <w:rFonts w:ascii="Times New Roman"/>
          <w:b w:val="false"/>
          <w:i w:val="false"/>
          <w:color w:val="000000"/>
          <w:sz w:val="28"/>
        </w:rPr>
        <w:t>
      1) от подразделения, осуществляющего управление активами клиентов (инвестиционных фондов), принятых в инвестиционное управление, и (или) собственными активами:</w:t>
      </w:r>
      <w:r>
        <w:br/>
      </w:r>
      <w:r>
        <w:rPr>
          <w:rFonts w:ascii="Times New Roman"/>
          <w:b w:val="false"/>
          <w:i w:val="false"/>
          <w:color w:val="000000"/>
          <w:sz w:val="28"/>
        </w:rPr>
        <w:t>
      макроэкономический анализ по степени привлекательности рынков инвестирования в зависимости от складывающейся геополитической ситуации, валюты инвестирования и сектора экономики - не реже одного раза в полугодие;</w:t>
      </w:r>
      <w:r>
        <w:br/>
      </w:r>
      <w:r>
        <w:rPr>
          <w:rFonts w:ascii="Times New Roman"/>
          <w:b w:val="false"/>
          <w:i w:val="false"/>
          <w:color w:val="000000"/>
          <w:sz w:val="28"/>
        </w:rPr>
        <w:t>
      анализ эмитентов и выпущенных (предоставленных) ими финансовых инструментов, включая анализ финансового состояния эмитентов, способности отвечать по принятым обязательствам, рисков, связанных с инвестированием в финансовые инструменты данных эмитентов, - не реже одного раз в квартал;</w:t>
      </w:r>
      <w:r>
        <w:br/>
      </w:r>
      <w:r>
        <w:rPr>
          <w:rFonts w:ascii="Times New Roman"/>
          <w:b w:val="false"/>
          <w:i w:val="false"/>
          <w:color w:val="000000"/>
          <w:sz w:val="28"/>
        </w:rPr>
        <w:t>
      анализ инвестиционного портфеля, включающий сведения о структуре портфеля, динамике изменения доходности, анализ убыточных позиций и предложения по оптимизации структуры портфеля - не реже одного раза в квартал;</w:t>
      </w:r>
      <w:r>
        <w:br/>
      </w:r>
      <w:r>
        <w:rPr>
          <w:rFonts w:ascii="Times New Roman"/>
          <w:b w:val="false"/>
          <w:i w:val="false"/>
          <w:color w:val="000000"/>
          <w:sz w:val="28"/>
        </w:rPr>
        <w:t>
      анализ, содержащий прогноз размера активов, предполагаемых к принятию в инвестиционное управление, а также структуры обязательств инвестиционного(-ых) портфеля(-ей), принятого(-ых) в управление, по срокам их исполнения (на основе анализа структуры клиентов, в том числе пайщиков, акционеров инвестиционного фонда, включающего информацию о сумме денег и (или) активов, переданных в инвестиционное управление), - не реже одного раза в квартал;</w:t>
      </w:r>
      <w:r>
        <w:br/>
      </w:r>
      <w:r>
        <w:rPr>
          <w:rFonts w:ascii="Times New Roman"/>
          <w:b w:val="false"/>
          <w:i w:val="false"/>
          <w:color w:val="000000"/>
          <w:sz w:val="28"/>
        </w:rPr>
        <w:t>
      информацию по управлению денежными потоками (ликвидностью), включающую обзор соблюдения лимитов гэп-позиций, с учетом изменения способности мобилизовать ликвидные активы, необходимые для погашения обязательств в течение установленных сроков, в том числе мониторинг способности сформировать ликвидные активы в иностранной валюте, необходимые для погашения обязательств в иностранной валюте - на ежедневной основе;</w:t>
      </w:r>
      <w:r>
        <w:br/>
      </w:r>
      <w:r>
        <w:rPr>
          <w:rFonts w:ascii="Times New Roman"/>
          <w:b w:val="false"/>
          <w:i w:val="false"/>
          <w:color w:val="000000"/>
          <w:sz w:val="28"/>
        </w:rPr>
        <w:t>
      отчет об обнаружении негативной информации о деятельности контрпартнеров и клиентов - по мере обнаружения;</w:t>
      </w:r>
      <w:r>
        <w:br/>
      </w:r>
      <w:r>
        <w:rPr>
          <w:rFonts w:ascii="Times New Roman"/>
          <w:b w:val="false"/>
          <w:i w:val="false"/>
          <w:color w:val="000000"/>
          <w:sz w:val="28"/>
        </w:rPr>
        <w:t>
      мониторинг финансового состояния эмитента, а также отчеты о появлении информации, которая оказывает влияние на стоимость финансовых инструментов эмитента или способность исполнять им свои обязательства - не реже одного раза в квартал;</w:t>
      </w:r>
      <w:r>
        <w:br/>
      </w:r>
      <w:r>
        <w:rPr>
          <w:rFonts w:ascii="Times New Roman"/>
          <w:b w:val="false"/>
          <w:i w:val="false"/>
          <w:color w:val="000000"/>
          <w:sz w:val="28"/>
        </w:rPr>
        <w:t>
</w:t>
      </w:r>
      <w:r>
        <w:rPr>
          <w:rFonts w:ascii="Times New Roman"/>
          <w:b w:val="false"/>
          <w:i w:val="false"/>
          <w:color w:val="000000"/>
          <w:sz w:val="28"/>
        </w:rPr>
        <w:t>
      2) от подразделения, осуществляющего сбор, обработку и анализ информации, необходимой для принятия инвестиционного решения, - рекомендации и от подразделения, осуществляющего управление рисками, - заключения по установлению (пересмотру) следующих лимитов по операциям с финансовыми инструментами:</w:t>
      </w:r>
      <w:r>
        <w:br/>
      </w:r>
      <w:r>
        <w:rPr>
          <w:rFonts w:ascii="Times New Roman"/>
          <w:b w:val="false"/>
          <w:i w:val="false"/>
          <w:color w:val="000000"/>
          <w:sz w:val="28"/>
        </w:rPr>
        <w:t>
</w:t>
      </w:r>
      <w:r>
        <w:rPr>
          <w:rFonts w:ascii="Times New Roman"/>
          <w:b w:val="false"/>
          <w:i w:val="false"/>
          <w:color w:val="000000"/>
          <w:sz w:val="28"/>
        </w:rPr>
        <w:t>
      лимиты по размеру инвестирования в финансовые инструменты одного эмитента, а также по видам финансовых инструментов данного эмитента с указанием рисков, связанных с инвестированием в финансовые инструменты данного эмитента, и влияния данных рисков на значения </w:t>
      </w:r>
      <w:r>
        <w:rPr>
          <w:rFonts w:ascii="Times New Roman"/>
          <w:b w:val="false"/>
          <w:i w:val="false"/>
          <w:color w:val="000000"/>
          <w:sz w:val="28"/>
        </w:rPr>
        <w:t>пруденциальных нормативов</w:t>
      </w:r>
      <w:r>
        <w:rPr>
          <w:rFonts w:ascii="Times New Roman"/>
          <w:b w:val="false"/>
          <w:i w:val="false"/>
          <w:color w:val="000000"/>
          <w:sz w:val="28"/>
        </w:rPr>
        <w:t>, установленных нормативными правовыми актами уполномоченного органа, в пределах лимитов на совершение операций с финансовыми инструментами, утвержденных инвестиционным комитетом, а также лимитов, установленных нормативными правовыми актами уполномоченного органа, - не реже одного раза в квартал;</w:t>
      </w:r>
      <w:r>
        <w:br/>
      </w:r>
      <w:r>
        <w:rPr>
          <w:rFonts w:ascii="Times New Roman"/>
          <w:b w:val="false"/>
          <w:i w:val="false"/>
          <w:color w:val="000000"/>
          <w:sz w:val="28"/>
        </w:rPr>
        <w:t>
</w:t>
      </w:r>
      <w:r>
        <w:rPr>
          <w:rFonts w:ascii="Times New Roman"/>
          <w:b w:val="false"/>
          <w:i w:val="false"/>
          <w:color w:val="000000"/>
          <w:sz w:val="28"/>
        </w:rPr>
        <w:t>
      лимиты «stop - loss» и «take - profit» - не реже одного раза в месяц;</w:t>
      </w:r>
      <w:r>
        <w:br/>
      </w:r>
      <w:r>
        <w:rPr>
          <w:rFonts w:ascii="Times New Roman"/>
          <w:b w:val="false"/>
          <w:i w:val="false"/>
          <w:color w:val="000000"/>
          <w:sz w:val="28"/>
        </w:rPr>
        <w:t>
</w:t>
      </w:r>
      <w:r>
        <w:rPr>
          <w:rFonts w:ascii="Times New Roman"/>
          <w:b w:val="false"/>
          <w:i w:val="false"/>
          <w:color w:val="000000"/>
          <w:sz w:val="28"/>
        </w:rPr>
        <w:t>
      лимиты гэп-позиции на основании анализа, проводимого подразделением, осуществляющим управление рисками, - не реже одного раза в квартал;</w:t>
      </w:r>
      <w:r>
        <w:br/>
      </w:r>
      <w:r>
        <w:rPr>
          <w:rFonts w:ascii="Times New Roman"/>
          <w:b w:val="false"/>
          <w:i w:val="false"/>
          <w:color w:val="000000"/>
          <w:sz w:val="28"/>
        </w:rPr>
        <w:t>
</w:t>
      </w:r>
      <w:r>
        <w:rPr>
          <w:rFonts w:ascii="Times New Roman"/>
          <w:b w:val="false"/>
          <w:i w:val="false"/>
          <w:color w:val="000000"/>
          <w:sz w:val="28"/>
        </w:rPr>
        <w:t>
      3) от подразделения Управляющего или Брокера и (или) дилера, являющегося Управляющим, осуществляющего управление рисками:</w:t>
      </w:r>
      <w:r>
        <w:br/>
      </w:r>
      <w:r>
        <w:rPr>
          <w:rFonts w:ascii="Times New Roman"/>
          <w:b w:val="false"/>
          <w:i w:val="false"/>
          <w:color w:val="000000"/>
          <w:sz w:val="28"/>
        </w:rPr>
        <w:t>
</w:t>
      </w:r>
      <w:r>
        <w:rPr>
          <w:rFonts w:ascii="Times New Roman"/>
          <w:b w:val="false"/>
          <w:i w:val="false"/>
          <w:color w:val="000000"/>
          <w:sz w:val="28"/>
        </w:rPr>
        <w:t>
      заключение о подверженности кредитному, процентному, валютному, фондовому рискам, по риску потери ликвидности инвестиционного портфеля по активам клиентов (инвестиционных фондов), принятых в инвестиционное управление и (или) собственным активам, - на ежемесячной основе;</w:t>
      </w:r>
      <w:r>
        <w:br/>
      </w:r>
      <w:r>
        <w:rPr>
          <w:rFonts w:ascii="Times New Roman"/>
          <w:b w:val="false"/>
          <w:i w:val="false"/>
          <w:color w:val="000000"/>
          <w:sz w:val="28"/>
        </w:rPr>
        <w:t>
</w:t>
      </w:r>
      <w:r>
        <w:rPr>
          <w:rFonts w:ascii="Times New Roman"/>
          <w:b w:val="false"/>
          <w:i w:val="false"/>
          <w:color w:val="000000"/>
          <w:sz w:val="28"/>
        </w:rPr>
        <w:t>
      результаты стресс-тестингов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Правилам и бэк-тестингов - каждые два месяца;</w:t>
      </w:r>
      <w:r>
        <w:br/>
      </w:r>
      <w:r>
        <w:rPr>
          <w:rFonts w:ascii="Times New Roman"/>
          <w:b w:val="false"/>
          <w:i w:val="false"/>
          <w:color w:val="000000"/>
          <w:sz w:val="28"/>
        </w:rPr>
        <w:t>
</w:t>
      </w:r>
      <w:r>
        <w:rPr>
          <w:rFonts w:ascii="Times New Roman"/>
          <w:b w:val="false"/>
          <w:i w:val="false"/>
          <w:color w:val="000000"/>
          <w:sz w:val="28"/>
        </w:rPr>
        <w:t>
      отчет об обнаружении негативной информации о деятельности контрпартнеров и клиентов - по мере обнаружения негативной информации о деятельности контрпартнеров и клиентов;</w:t>
      </w:r>
      <w:r>
        <w:br/>
      </w:r>
      <w:r>
        <w:rPr>
          <w:rFonts w:ascii="Times New Roman"/>
          <w:b w:val="false"/>
          <w:i w:val="false"/>
          <w:color w:val="000000"/>
          <w:sz w:val="28"/>
        </w:rPr>
        <w:t>
</w:t>
      </w:r>
      <w:r>
        <w:rPr>
          <w:rFonts w:ascii="Times New Roman"/>
          <w:b w:val="false"/>
          <w:i w:val="false"/>
          <w:color w:val="000000"/>
          <w:sz w:val="28"/>
        </w:rPr>
        <w:t>
      4) от подразделения, осуществляющего заключение сделок с финансовыми инструментами, - информацию об исполнении инвестиционных решений на еженедельной основе.</w:t>
      </w:r>
      <w:r>
        <w:br/>
      </w:r>
      <w:r>
        <w:rPr>
          <w:rFonts w:ascii="Times New Roman"/>
          <w:b w:val="false"/>
          <w:i w:val="false"/>
          <w:color w:val="000000"/>
          <w:sz w:val="28"/>
        </w:rPr>
        <w:t>
      </w:t>
      </w:r>
      <w:r>
        <w:rPr>
          <w:rFonts w:ascii="Times New Roman"/>
          <w:b w:val="false"/>
          <w:i w:val="false"/>
          <w:color w:val="ff0000"/>
          <w:sz w:val="28"/>
        </w:rPr>
        <w:t>Сноска. Пункт 80 в редакции постановления Правления Национального Банка РК от 24.08.2012</w:t>
      </w:r>
      <w:r>
        <w:rPr>
          <w:rFonts w:ascii="Times New Roman"/>
          <w:b w:val="false"/>
          <w:i w:val="false"/>
          <w:color w:val="000000"/>
          <w:sz w:val="28"/>
        </w:rPr>
        <w:t> </w:t>
      </w:r>
      <w:r>
        <w:rPr>
          <w:rFonts w:ascii="Times New Roman"/>
          <w:b w:val="false"/>
          <w:i w:val="false"/>
          <w:color w:val="000000"/>
          <w:sz w:val="28"/>
        </w:rPr>
        <w:t>№ 278</w:t>
      </w:r>
      <w:r>
        <w:rPr>
          <w:rFonts w:ascii="Times New Roman"/>
          <w:b w:val="false"/>
          <w:i w:val="false"/>
          <w:color w:val="000000"/>
          <w:sz w:val="28"/>
        </w:rPr>
        <w:t> </w:t>
      </w:r>
      <w:r>
        <w:rPr>
          <w:rFonts w:ascii="Times New Roman"/>
          <w:b w:val="false"/>
          <w:i w:val="false"/>
          <w:color w:val="ff0000"/>
          <w:sz w:val="28"/>
        </w:rPr>
        <w:t>(вводится в действие с 01.01.2013).</w:t>
      </w:r>
      <w:r>
        <w:br/>
      </w:r>
      <w:r>
        <w:rPr>
          <w:rFonts w:ascii="Times New Roman"/>
          <w:b w:val="false"/>
          <w:i w:val="false"/>
          <w:color w:val="000000"/>
          <w:sz w:val="28"/>
        </w:rPr>
        <w:t>
</w:t>
      </w:r>
      <w:r>
        <w:rPr>
          <w:rFonts w:ascii="Times New Roman"/>
          <w:b w:val="false"/>
          <w:i w:val="false"/>
          <w:color w:val="000000"/>
          <w:sz w:val="28"/>
        </w:rPr>
        <w:t>
      81. Служба внутреннего аудита получает от всех подразделений, филиалов, представительств, инвестиционного комитета (для Управляющих) и работников Брокера и (или) дилера, Управляющего любые документы и информацию, необходимую для осуществления своих функций, в сроки, указанные в запросах службы внутреннего аудита.</w:t>
      </w:r>
      <w:r>
        <w:br/>
      </w:r>
      <w:r>
        <w:rPr>
          <w:rFonts w:ascii="Times New Roman"/>
          <w:b w:val="false"/>
          <w:i w:val="false"/>
          <w:color w:val="000000"/>
          <w:sz w:val="28"/>
        </w:rPr>
        <w:t>
</w:t>
      </w:r>
      <w:r>
        <w:rPr>
          <w:rFonts w:ascii="Times New Roman"/>
          <w:b w:val="false"/>
          <w:i w:val="false"/>
          <w:color w:val="000000"/>
          <w:sz w:val="28"/>
        </w:rPr>
        <w:t>
      82. Подразделение Брокера и (или) дилера, Управляющего, осуществляющее управление рисками, для осуществления своих функций получает от всех подразделений и работников Брокера и (или) дилера, Управляющего документы и информацию, необходимую для осуществления своих функций, в сроки, указанные в запросах подразделения, осуществляющего управление рисками, а также получает на постоянной основе:</w:t>
      </w:r>
      <w:r>
        <w:br/>
      </w:r>
      <w:r>
        <w:rPr>
          <w:rFonts w:ascii="Times New Roman"/>
          <w:b w:val="false"/>
          <w:i w:val="false"/>
          <w:color w:val="000000"/>
          <w:sz w:val="28"/>
        </w:rPr>
        <w:t>
</w:t>
      </w:r>
      <w:r>
        <w:rPr>
          <w:rFonts w:ascii="Times New Roman"/>
          <w:b w:val="false"/>
          <w:i w:val="false"/>
          <w:color w:val="000000"/>
          <w:sz w:val="28"/>
        </w:rPr>
        <w:t>
      1) от подразделения Управляющего или Брокера и (или) дилера, являющегося Управляющим, ответственного за анализ структуры портфеля инвестиций:</w:t>
      </w:r>
      <w:r>
        <w:br/>
      </w:r>
      <w:r>
        <w:rPr>
          <w:rFonts w:ascii="Times New Roman"/>
          <w:b w:val="false"/>
          <w:i w:val="false"/>
          <w:color w:val="000000"/>
          <w:sz w:val="28"/>
        </w:rPr>
        <w:t>
</w:t>
      </w:r>
      <w:r>
        <w:rPr>
          <w:rFonts w:ascii="Times New Roman"/>
          <w:b w:val="false"/>
          <w:i w:val="false"/>
          <w:color w:val="000000"/>
          <w:sz w:val="28"/>
        </w:rPr>
        <w:t>
      информацию о соблюдении (использовании) установленных лимитов инвестирования - на ежедневной основе в соответствии с приложением 3 к Правилам;</w:t>
      </w:r>
      <w:r>
        <w:br/>
      </w:r>
      <w:r>
        <w:rPr>
          <w:rFonts w:ascii="Times New Roman"/>
          <w:b w:val="false"/>
          <w:i w:val="false"/>
          <w:color w:val="000000"/>
          <w:sz w:val="28"/>
        </w:rPr>
        <w:t>
</w:t>
      </w:r>
      <w:r>
        <w:rPr>
          <w:rFonts w:ascii="Times New Roman"/>
          <w:b w:val="false"/>
          <w:i w:val="false"/>
          <w:color w:val="000000"/>
          <w:sz w:val="28"/>
        </w:rPr>
        <w:t>
      информацию о соблюдении (использовании) установленных лимитов «stop - loss» и «take - profit» - на еженедельной основе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Правилам;</w:t>
      </w:r>
      <w:r>
        <w:br/>
      </w:r>
      <w:r>
        <w:rPr>
          <w:rFonts w:ascii="Times New Roman"/>
          <w:b w:val="false"/>
          <w:i w:val="false"/>
          <w:color w:val="000000"/>
          <w:sz w:val="28"/>
        </w:rPr>
        <w:t>
</w:t>
      </w:r>
      <w:r>
        <w:rPr>
          <w:rFonts w:ascii="Times New Roman"/>
          <w:b w:val="false"/>
          <w:i w:val="false"/>
          <w:color w:val="000000"/>
          <w:sz w:val="28"/>
        </w:rPr>
        <w:t>
      2) от подразделения Управляющего или Брокера и (или) дилера, являющегося Управляющим, осуществляющего управление активами клиентов (инвестиционных фондов), принятых в инвестиционное управление, и (или) собственными активами:</w:t>
      </w:r>
      <w:r>
        <w:br/>
      </w:r>
      <w:r>
        <w:rPr>
          <w:rFonts w:ascii="Times New Roman"/>
          <w:b w:val="false"/>
          <w:i w:val="false"/>
          <w:color w:val="000000"/>
          <w:sz w:val="28"/>
        </w:rPr>
        <w:t>
</w:t>
      </w:r>
      <w:r>
        <w:rPr>
          <w:rFonts w:ascii="Times New Roman"/>
          <w:b w:val="false"/>
          <w:i w:val="false"/>
          <w:color w:val="000000"/>
          <w:sz w:val="28"/>
        </w:rPr>
        <w:t>
      сводный отчет о результатах анализа информации, используемой при осуществлении инвестиционной деятельности Управляющего или Брокера и (или) дилера, являющегося Управляющим, - не реже одного раза в квартал;</w:t>
      </w:r>
      <w:r>
        <w:br/>
      </w:r>
      <w:r>
        <w:rPr>
          <w:rFonts w:ascii="Times New Roman"/>
          <w:b w:val="false"/>
          <w:i w:val="false"/>
          <w:color w:val="000000"/>
          <w:sz w:val="28"/>
        </w:rPr>
        <w:t>
</w:t>
      </w:r>
      <w:r>
        <w:rPr>
          <w:rFonts w:ascii="Times New Roman"/>
          <w:b w:val="false"/>
          <w:i w:val="false"/>
          <w:color w:val="000000"/>
          <w:sz w:val="28"/>
        </w:rPr>
        <w:t>
      сведения, необходимые для подготовки заключения о подверженности кредитному, процентному, валютному и фондовому рискам инвестиционного портфеля по активам клиентов (инвестиционных фондов), принятым в инвестиционное управление, и (или) собственным активам;</w:t>
      </w:r>
      <w:r>
        <w:br/>
      </w:r>
      <w:r>
        <w:rPr>
          <w:rFonts w:ascii="Times New Roman"/>
          <w:b w:val="false"/>
          <w:i w:val="false"/>
          <w:color w:val="000000"/>
          <w:sz w:val="28"/>
        </w:rPr>
        <w:t>
</w:t>
      </w:r>
      <w:r>
        <w:rPr>
          <w:rFonts w:ascii="Times New Roman"/>
          <w:b w:val="false"/>
          <w:i w:val="false"/>
          <w:color w:val="000000"/>
          <w:sz w:val="28"/>
        </w:rPr>
        <w:t>
      3) от подразделения Брокера и (или) дилера, Управляющего, ответственного за учет финансовых инструментов, приобретенных за счет активов клиентов, переданных в инвестиционное управление, и (или) собственных активов:</w:t>
      </w:r>
      <w:r>
        <w:br/>
      </w:r>
      <w:r>
        <w:rPr>
          <w:rFonts w:ascii="Times New Roman"/>
          <w:b w:val="false"/>
          <w:i w:val="false"/>
          <w:color w:val="000000"/>
          <w:sz w:val="28"/>
        </w:rPr>
        <w:t>
</w:t>
      </w:r>
      <w:r>
        <w:rPr>
          <w:rFonts w:ascii="Times New Roman"/>
          <w:b w:val="false"/>
          <w:i w:val="false"/>
          <w:color w:val="000000"/>
          <w:sz w:val="28"/>
        </w:rPr>
        <w:t>
      ежеквартальную финансовую отчетность;</w:t>
      </w:r>
      <w:r>
        <w:br/>
      </w:r>
      <w:r>
        <w:rPr>
          <w:rFonts w:ascii="Times New Roman"/>
          <w:b w:val="false"/>
          <w:i w:val="false"/>
          <w:color w:val="000000"/>
          <w:sz w:val="28"/>
        </w:rPr>
        <w:t>
</w:t>
      </w:r>
      <w:r>
        <w:rPr>
          <w:rFonts w:ascii="Times New Roman"/>
          <w:b w:val="false"/>
          <w:i w:val="false"/>
          <w:color w:val="000000"/>
          <w:sz w:val="28"/>
        </w:rPr>
        <w:t>
      информацию о структуре портфеля - на ежедневной основе;</w:t>
      </w:r>
      <w:r>
        <w:br/>
      </w:r>
      <w:r>
        <w:rPr>
          <w:rFonts w:ascii="Times New Roman"/>
          <w:b w:val="false"/>
          <w:i w:val="false"/>
          <w:color w:val="000000"/>
          <w:sz w:val="28"/>
        </w:rPr>
        <w:t>
</w:t>
      </w:r>
      <w:r>
        <w:rPr>
          <w:rFonts w:ascii="Times New Roman"/>
          <w:b w:val="false"/>
          <w:i w:val="false"/>
          <w:color w:val="000000"/>
          <w:sz w:val="28"/>
        </w:rPr>
        <w:t>
      ежемесячный расчет доходов и убытков, полученных в результате инвестиционной деятельности за счет активов клиентов, переданных в инвестиционное управление, и (или) собственных активов.</w:t>
      </w:r>
      <w:r>
        <w:br/>
      </w:r>
      <w:r>
        <w:rPr>
          <w:rFonts w:ascii="Times New Roman"/>
          <w:b w:val="false"/>
          <w:i w:val="false"/>
          <w:color w:val="000000"/>
          <w:sz w:val="28"/>
        </w:rPr>
        <w:t>
      </w:t>
      </w:r>
      <w:r>
        <w:rPr>
          <w:rFonts w:ascii="Times New Roman"/>
          <w:b w:val="false"/>
          <w:i w:val="false"/>
          <w:color w:val="ff0000"/>
          <w:sz w:val="28"/>
        </w:rPr>
        <w:t>Сноска. Пункт 82 в редакции постановления Правления Национального Банка РК от 24.08.2012</w:t>
      </w:r>
      <w:r>
        <w:rPr>
          <w:rFonts w:ascii="Times New Roman"/>
          <w:b w:val="false"/>
          <w:i w:val="false"/>
          <w:color w:val="000000"/>
          <w:sz w:val="28"/>
        </w:rPr>
        <w:t> </w:t>
      </w:r>
      <w:r>
        <w:rPr>
          <w:rFonts w:ascii="Times New Roman"/>
          <w:b w:val="false"/>
          <w:i w:val="false"/>
          <w:color w:val="000000"/>
          <w:sz w:val="28"/>
        </w:rPr>
        <w:t>№ 278</w:t>
      </w:r>
      <w:r>
        <w:rPr>
          <w:rFonts w:ascii="Times New Roman"/>
          <w:b w:val="false"/>
          <w:i w:val="false"/>
          <w:color w:val="000000"/>
          <w:sz w:val="28"/>
        </w:rPr>
        <w:t> </w:t>
      </w:r>
      <w:r>
        <w:rPr>
          <w:rFonts w:ascii="Times New Roman"/>
          <w:b w:val="false"/>
          <w:i w:val="false"/>
          <w:color w:val="ff0000"/>
          <w:sz w:val="28"/>
        </w:rPr>
        <w:t>(вводится в действие с 01.01.2013).</w:t>
      </w:r>
      <w:r>
        <w:br/>
      </w:r>
      <w:r>
        <w:rPr>
          <w:rFonts w:ascii="Times New Roman"/>
          <w:b w:val="false"/>
          <w:i w:val="false"/>
          <w:color w:val="000000"/>
          <w:sz w:val="28"/>
        </w:rPr>
        <w:t>
</w:t>
      </w:r>
      <w:r>
        <w:rPr>
          <w:rFonts w:ascii="Times New Roman"/>
          <w:b w:val="false"/>
          <w:i w:val="false"/>
          <w:color w:val="000000"/>
          <w:sz w:val="28"/>
        </w:rPr>
        <w:t>
      83. Информационный обмен между подразделениями Брокера и (или) дилера, Управляющего осуществляется в соответствии с внутренними документами Брокера и (или) дилера, Управляющего.</w:t>
      </w:r>
      <w:r>
        <w:br/>
      </w:r>
      <w:r>
        <w:rPr>
          <w:rFonts w:ascii="Times New Roman"/>
          <w:b w:val="false"/>
          <w:i w:val="false"/>
          <w:color w:val="000000"/>
          <w:sz w:val="28"/>
        </w:rPr>
        <w:t>
</w:t>
      </w:r>
      <w:r>
        <w:rPr>
          <w:rFonts w:ascii="Times New Roman"/>
          <w:b w:val="false"/>
          <w:i w:val="false"/>
          <w:color w:val="000000"/>
          <w:sz w:val="28"/>
        </w:rPr>
        <w:t>
      84. Информационный обмен между Управляющим и организацией, осуществляющей брокерскую деятельность на рынке ценных бумаг, осуществляется в соответствии с </w:t>
      </w:r>
      <w:r>
        <w:rPr>
          <w:rFonts w:ascii="Times New Roman"/>
          <w:b w:val="false"/>
          <w:i w:val="false"/>
          <w:color w:val="000000"/>
          <w:sz w:val="28"/>
        </w:rPr>
        <w:t>договором</w:t>
      </w:r>
      <w:r>
        <w:rPr>
          <w:rFonts w:ascii="Times New Roman"/>
          <w:b w:val="false"/>
          <w:i w:val="false"/>
          <w:color w:val="000000"/>
          <w:sz w:val="28"/>
        </w:rPr>
        <w:t xml:space="preserve"> об оказании брокерских услуг.</w:t>
      </w:r>
    </w:p>
    <w:bookmarkEnd w:id="21"/>
    <w:bookmarkStart w:name="z559" w:id="22"/>
    <w:p>
      <w:pPr>
        <w:spacing w:after="0"/>
        <w:ind w:left="0"/>
        <w:jc w:val="left"/>
      </w:pPr>
      <w:r>
        <w:rPr>
          <w:rFonts w:ascii="Times New Roman"/>
          <w:b/>
          <w:i w:val="false"/>
          <w:color w:val="000000"/>
        </w:rPr>
        <w:t xml:space="preserve"> 
Глава 10. Требования к программно-техническому обеспечению,</w:t>
      </w:r>
      <w:r>
        <w:br/>
      </w:r>
      <w:r>
        <w:rPr>
          <w:rFonts w:ascii="Times New Roman"/>
          <w:b/>
          <w:i w:val="false"/>
          <w:color w:val="000000"/>
        </w:rPr>
        <w:t>
используемому для поддержания системы управления рисками</w:t>
      </w:r>
    </w:p>
    <w:bookmarkEnd w:id="22"/>
    <w:bookmarkStart w:name="z560" w:id="23"/>
    <w:p>
      <w:pPr>
        <w:spacing w:after="0"/>
        <w:ind w:left="0"/>
        <w:jc w:val="both"/>
      </w:pPr>
      <w:r>
        <w:rPr>
          <w:rFonts w:ascii="Times New Roman"/>
          <w:b w:val="false"/>
          <w:i w:val="false"/>
          <w:color w:val="000000"/>
          <w:sz w:val="28"/>
        </w:rPr>
        <w:t>
      85. Автоматизации подлежат следующие виды деятельности Брокера и (или) дилера, Управляющего:</w:t>
      </w:r>
      <w:r>
        <w:br/>
      </w:r>
      <w:r>
        <w:rPr>
          <w:rFonts w:ascii="Times New Roman"/>
          <w:b w:val="false"/>
          <w:i w:val="false"/>
          <w:color w:val="000000"/>
          <w:sz w:val="28"/>
        </w:rPr>
        <w:t>
</w:t>
      </w:r>
      <w:r>
        <w:rPr>
          <w:rFonts w:ascii="Times New Roman"/>
          <w:b w:val="false"/>
          <w:i w:val="false"/>
          <w:color w:val="000000"/>
          <w:sz w:val="28"/>
        </w:rPr>
        <w:t>
      1) ведение бухгалтерского учета и составление финансовой отчетности;</w:t>
      </w:r>
      <w:r>
        <w:br/>
      </w:r>
      <w:r>
        <w:rPr>
          <w:rFonts w:ascii="Times New Roman"/>
          <w:b w:val="false"/>
          <w:i w:val="false"/>
          <w:color w:val="000000"/>
          <w:sz w:val="28"/>
        </w:rPr>
        <w:t>
</w:t>
      </w:r>
      <w:r>
        <w:rPr>
          <w:rFonts w:ascii="Times New Roman"/>
          <w:b w:val="false"/>
          <w:i w:val="false"/>
          <w:color w:val="000000"/>
          <w:sz w:val="28"/>
        </w:rPr>
        <w:t>
      2) управление инвестиционным портфелем (проведение операций с финансовыми инструментами, осуществление расчетов по проведенным операциям, контроль за лимитами инвестирования, ведение журналов системы внутреннего учета);</w:t>
      </w:r>
      <w:r>
        <w:br/>
      </w:r>
      <w:r>
        <w:rPr>
          <w:rFonts w:ascii="Times New Roman"/>
          <w:b w:val="false"/>
          <w:i w:val="false"/>
          <w:color w:val="000000"/>
          <w:sz w:val="28"/>
        </w:rPr>
        <w:t>
</w:t>
      </w:r>
      <w:r>
        <w:rPr>
          <w:rFonts w:ascii="Times New Roman"/>
          <w:b w:val="false"/>
          <w:i w:val="false"/>
          <w:color w:val="000000"/>
          <w:sz w:val="28"/>
        </w:rPr>
        <w:t>
      3) сбор информации, необходимой для функционирования системы управления рисками;</w:t>
      </w:r>
      <w:r>
        <w:br/>
      </w:r>
      <w:r>
        <w:rPr>
          <w:rFonts w:ascii="Times New Roman"/>
          <w:b w:val="false"/>
          <w:i w:val="false"/>
          <w:color w:val="000000"/>
          <w:sz w:val="28"/>
        </w:rPr>
        <w:t>
</w:t>
      </w:r>
      <w:r>
        <w:rPr>
          <w:rFonts w:ascii="Times New Roman"/>
          <w:b w:val="false"/>
          <w:i w:val="false"/>
          <w:color w:val="000000"/>
          <w:sz w:val="28"/>
        </w:rPr>
        <w:t>
      4) управление рисками, которым подвержен инвестиционный портфель, с обеспечением возможности отслеживать риски в режиме реального времени.</w:t>
      </w:r>
      <w:r>
        <w:br/>
      </w:r>
      <w:r>
        <w:rPr>
          <w:rFonts w:ascii="Times New Roman"/>
          <w:b w:val="false"/>
          <w:i w:val="false"/>
          <w:color w:val="000000"/>
          <w:sz w:val="28"/>
        </w:rPr>
        <w:t>
</w:t>
      </w:r>
      <w:r>
        <w:rPr>
          <w:rFonts w:ascii="Times New Roman"/>
          <w:b w:val="false"/>
          <w:i w:val="false"/>
          <w:color w:val="000000"/>
          <w:sz w:val="28"/>
        </w:rPr>
        <w:t>
      86. Подразделение информационного обеспечения Брокера и (или) дилера, Управляющего ведет учет фактических системных проблем, с учетом которых применяются незамедлительные меры по разработке мер безопасности с целью предотвращения повторного возникновения проблем, посредством проведения следующих мероприятий:</w:t>
      </w:r>
      <w:r>
        <w:br/>
      </w:r>
      <w:r>
        <w:rPr>
          <w:rFonts w:ascii="Times New Roman"/>
          <w:b w:val="false"/>
          <w:i w:val="false"/>
          <w:color w:val="000000"/>
          <w:sz w:val="28"/>
        </w:rPr>
        <w:t>
</w:t>
      </w:r>
      <w:r>
        <w:rPr>
          <w:rFonts w:ascii="Times New Roman"/>
          <w:b w:val="false"/>
          <w:i w:val="false"/>
          <w:color w:val="000000"/>
          <w:sz w:val="28"/>
        </w:rPr>
        <w:t>
      1) заполнение листов учета технических проблем и ведения по ним отчетности;</w:t>
      </w:r>
      <w:r>
        <w:br/>
      </w:r>
      <w:r>
        <w:rPr>
          <w:rFonts w:ascii="Times New Roman"/>
          <w:b w:val="false"/>
          <w:i w:val="false"/>
          <w:color w:val="000000"/>
          <w:sz w:val="28"/>
        </w:rPr>
        <w:t>
</w:t>
      </w:r>
      <w:r>
        <w:rPr>
          <w:rFonts w:ascii="Times New Roman"/>
          <w:b w:val="false"/>
          <w:i w:val="false"/>
          <w:color w:val="000000"/>
          <w:sz w:val="28"/>
        </w:rPr>
        <w:t>
      2) отслеживание причин возникновения проблемы, извещения о них изготовителя информационной системы и принятие коррективных мер для предотвращения их повторного возникновения;</w:t>
      </w:r>
      <w:r>
        <w:br/>
      </w:r>
      <w:r>
        <w:rPr>
          <w:rFonts w:ascii="Times New Roman"/>
          <w:b w:val="false"/>
          <w:i w:val="false"/>
          <w:color w:val="000000"/>
          <w:sz w:val="28"/>
        </w:rPr>
        <w:t>
</w:t>
      </w:r>
      <w:r>
        <w:rPr>
          <w:rFonts w:ascii="Times New Roman"/>
          <w:b w:val="false"/>
          <w:i w:val="false"/>
          <w:color w:val="000000"/>
          <w:sz w:val="28"/>
        </w:rPr>
        <w:t>
      3) проведение не менее, чем раз в квартал, проверок технических комплексов, обеспечивающих функционирование автоматизированной базы данных;</w:t>
      </w:r>
      <w:r>
        <w:br/>
      </w:r>
      <w:r>
        <w:rPr>
          <w:rFonts w:ascii="Times New Roman"/>
          <w:b w:val="false"/>
          <w:i w:val="false"/>
          <w:color w:val="000000"/>
          <w:sz w:val="28"/>
        </w:rPr>
        <w:t>
</w:t>
      </w:r>
      <w:r>
        <w:rPr>
          <w:rFonts w:ascii="Times New Roman"/>
          <w:b w:val="false"/>
          <w:i w:val="false"/>
          <w:color w:val="000000"/>
          <w:sz w:val="28"/>
        </w:rPr>
        <w:t>
      4) осуществление мониторинга и идентификации пользователей терминалов управления автоматизированной базой данных, в том числе контроля видов и объема проведенных ими операций на предмет их соответствия функциональным обязанностям пользователя.</w:t>
      </w:r>
    </w:p>
    <w:bookmarkEnd w:id="23"/>
    <w:bookmarkStart w:name="z570" w:id="24"/>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формирования системы </w:t>
      </w:r>
      <w:r>
        <w:br/>
      </w:r>
      <w:r>
        <w:rPr>
          <w:rFonts w:ascii="Times New Roman"/>
          <w:b w:val="false"/>
          <w:i w:val="false"/>
          <w:color w:val="000000"/>
          <w:sz w:val="28"/>
        </w:rPr>
        <w:t xml:space="preserve">
управления рисками и внутреннего </w:t>
      </w:r>
      <w:r>
        <w:br/>
      </w:r>
      <w:r>
        <w:rPr>
          <w:rFonts w:ascii="Times New Roman"/>
          <w:b w:val="false"/>
          <w:i w:val="false"/>
          <w:color w:val="000000"/>
          <w:sz w:val="28"/>
        </w:rPr>
        <w:t xml:space="preserve">
контроля для организаций, </w:t>
      </w:r>
      <w:r>
        <w:br/>
      </w:r>
      <w:r>
        <w:rPr>
          <w:rFonts w:ascii="Times New Roman"/>
          <w:b w:val="false"/>
          <w:i w:val="false"/>
          <w:color w:val="000000"/>
          <w:sz w:val="28"/>
        </w:rPr>
        <w:t xml:space="preserve">
осуществляющих брокерскую и </w:t>
      </w:r>
      <w:r>
        <w:br/>
      </w:r>
      <w:r>
        <w:rPr>
          <w:rFonts w:ascii="Times New Roman"/>
          <w:b w:val="false"/>
          <w:i w:val="false"/>
          <w:color w:val="000000"/>
          <w:sz w:val="28"/>
        </w:rPr>
        <w:t xml:space="preserve">
дилерскую деятельность на рынке </w:t>
      </w:r>
      <w:r>
        <w:br/>
      </w:r>
      <w:r>
        <w:rPr>
          <w:rFonts w:ascii="Times New Roman"/>
          <w:b w:val="false"/>
          <w:i w:val="false"/>
          <w:color w:val="000000"/>
          <w:sz w:val="28"/>
        </w:rPr>
        <w:t xml:space="preserve">
ценных бумаг, деятельность по </w:t>
      </w:r>
      <w:r>
        <w:br/>
      </w:r>
      <w:r>
        <w:rPr>
          <w:rFonts w:ascii="Times New Roman"/>
          <w:b w:val="false"/>
          <w:i w:val="false"/>
          <w:color w:val="000000"/>
          <w:sz w:val="28"/>
        </w:rPr>
        <w:t xml:space="preserve">
управлению инвестиционным портфелем </w:t>
      </w:r>
    </w:p>
    <w:bookmarkEnd w:id="24"/>
    <w:p>
      <w:pPr>
        <w:spacing w:after="0"/>
        <w:ind w:left="0"/>
        <w:jc w:val="both"/>
      </w:pPr>
      <w:r>
        <w:rPr>
          <w:rFonts w:ascii="Times New Roman"/>
          <w:b w:val="false"/>
          <w:i w:val="false"/>
          <w:color w:val="ff0000"/>
          <w:sz w:val="28"/>
        </w:rPr>
        <w:t>      Сноска. Приложение 1 с изменениями, внесенными постановлением Правления Национального Банка РК от 24.08.2012 </w:t>
      </w:r>
      <w:r>
        <w:rPr>
          <w:rFonts w:ascii="Times New Roman"/>
          <w:b w:val="false"/>
          <w:i w:val="false"/>
          <w:color w:val="ff0000"/>
          <w:sz w:val="28"/>
        </w:rPr>
        <w:t>№ 278</w:t>
      </w:r>
      <w:r>
        <w:rPr>
          <w:rFonts w:ascii="Times New Roman"/>
          <w:b w:val="false"/>
          <w:i w:val="false"/>
          <w:color w:val="ff0000"/>
          <w:sz w:val="28"/>
        </w:rPr>
        <w:t> (вводится в действие с 01.01.2013).</w:t>
      </w:r>
    </w:p>
    <w:bookmarkStart w:name="z571" w:id="25"/>
    <w:p>
      <w:pPr>
        <w:spacing w:after="0"/>
        <w:ind w:left="0"/>
        <w:jc w:val="both"/>
      </w:pPr>
      <w:r>
        <w:rPr>
          <w:rFonts w:ascii="Times New Roman"/>
          <w:b w:val="false"/>
          <w:i w:val="false"/>
          <w:color w:val="000000"/>
          <w:sz w:val="28"/>
        </w:rPr>
        <w:t>
         </w:t>
      </w:r>
      <w:r>
        <w:rPr>
          <w:rFonts w:ascii="Times New Roman"/>
          <w:b/>
          <w:i w:val="false"/>
          <w:color w:val="000000"/>
          <w:sz w:val="28"/>
        </w:rPr>
        <w:t>Отчет по оценке выполнения требований к системам</w:t>
      </w:r>
      <w:r>
        <w:br/>
      </w:r>
      <w:r>
        <w:rPr>
          <w:rFonts w:ascii="Times New Roman"/>
          <w:b w:val="false"/>
          <w:i w:val="false"/>
          <w:color w:val="000000"/>
          <w:sz w:val="28"/>
        </w:rPr>
        <w:t>
                         </w:t>
      </w:r>
      <w:r>
        <w:rPr>
          <w:rFonts w:ascii="Times New Roman"/>
          <w:b/>
          <w:i w:val="false"/>
          <w:color w:val="000000"/>
          <w:sz w:val="28"/>
        </w:rPr>
        <w:t>управления рисками</w:t>
      </w:r>
      <w:r>
        <w:br/>
      </w:r>
      <w:r>
        <w:rPr>
          <w:rFonts w:ascii="Times New Roman"/>
          <w:b w:val="false"/>
          <w:i w:val="false"/>
          <w:color w:val="000000"/>
          <w:sz w:val="28"/>
        </w:rPr>
        <w:t>
             "__________________________________________"</w:t>
      </w:r>
      <w:r>
        <w:br/>
      </w:r>
      <w:r>
        <w:rPr>
          <w:rFonts w:ascii="Times New Roman"/>
          <w:b w:val="false"/>
          <w:i w:val="false"/>
          <w:color w:val="000000"/>
          <w:sz w:val="28"/>
        </w:rPr>
        <w:t>
         (наименование Брокера и (или) дилера, Управляющего)</w:t>
      </w:r>
      <w:r>
        <w:br/>
      </w:r>
      <w:r>
        <w:rPr>
          <w:rFonts w:ascii="Times New Roman"/>
          <w:b w:val="false"/>
          <w:i w:val="false"/>
          <w:color w:val="000000"/>
          <w:sz w:val="28"/>
        </w:rPr>
        <w:t>
                           за "_____" год</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
        <w:gridCol w:w="2116"/>
        <w:gridCol w:w="2247"/>
        <w:gridCol w:w="2247"/>
        <w:gridCol w:w="2645"/>
        <w:gridCol w:w="2381"/>
      </w:tblGrid>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Указание</w:t>
            </w:r>
            <w:r>
              <w:br/>
            </w:r>
            <w:r>
              <w:rPr>
                <w:rFonts w:ascii="Times New Roman"/>
                <w:b w:val="false"/>
                <w:i w:val="false"/>
                <w:color w:val="000000"/>
                <w:sz w:val="20"/>
              </w:rPr>
              <w:t>
соответст-</w:t>
            </w:r>
            <w:r>
              <w:br/>
            </w:r>
            <w:r>
              <w:rPr>
                <w:rFonts w:ascii="Times New Roman"/>
                <w:b w:val="false"/>
                <w:i w:val="false"/>
                <w:color w:val="000000"/>
                <w:sz w:val="20"/>
              </w:rPr>
              <w:t>
вующего</w:t>
            </w:r>
            <w:r>
              <w:br/>
            </w:r>
            <w:r>
              <w:rPr>
                <w:rFonts w:ascii="Times New Roman"/>
                <w:b w:val="false"/>
                <w:i w:val="false"/>
                <w:color w:val="000000"/>
                <w:sz w:val="20"/>
              </w:rPr>
              <w:t>
абзаца,</w:t>
            </w:r>
            <w:r>
              <w:br/>
            </w:r>
            <w:r>
              <w:rPr>
                <w:rFonts w:ascii="Times New Roman"/>
                <w:b w:val="false"/>
                <w:i w:val="false"/>
                <w:color w:val="000000"/>
                <w:sz w:val="20"/>
              </w:rPr>
              <w:t>
подпункта,</w:t>
            </w:r>
            <w:r>
              <w:br/>
            </w:r>
            <w:r>
              <w:rPr>
                <w:rFonts w:ascii="Times New Roman"/>
                <w:b w:val="false"/>
                <w:i w:val="false"/>
                <w:color w:val="000000"/>
                <w:sz w:val="20"/>
              </w:rPr>
              <w:t>
пункта</w:t>
            </w:r>
            <w:r>
              <w:br/>
            </w:r>
            <w:r>
              <w:rPr>
                <w:rFonts w:ascii="Times New Roman"/>
                <w:b w:val="false"/>
                <w:i w:val="false"/>
                <w:color w:val="000000"/>
                <w:sz w:val="20"/>
              </w:rPr>
              <w:t>
Инструкции</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w:t>
            </w:r>
            <w:r>
              <w:br/>
            </w:r>
            <w:r>
              <w:rPr>
                <w:rFonts w:ascii="Times New Roman"/>
                <w:b w:val="false"/>
                <w:i w:val="false"/>
                <w:color w:val="000000"/>
                <w:sz w:val="20"/>
              </w:rPr>
              <w:t>
соответствия</w:t>
            </w:r>
            <w:r>
              <w:br/>
            </w:r>
            <w:r>
              <w:rPr>
                <w:rFonts w:ascii="Times New Roman"/>
                <w:b w:val="false"/>
                <w:i w:val="false"/>
                <w:color w:val="000000"/>
                <w:sz w:val="20"/>
              </w:rPr>
              <w:t>
требованию</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Выявленные</w:t>
            </w:r>
            <w:r>
              <w:br/>
            </w:r>
            <w:r>
              <w:rPr>
                <w:rFonts w:ascii="Times New Roman"/>
                <w:b w:val="false"/>
                <w:i w:val="false"/>
                <w:color w:val="000000"/>
                <w:sz w:val="20"/>
              </w:rPr>
              <w:t>
недостатки</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Необходимые</w:t>
            </w:r>
            <w:r>
              <w:br/>
            </w:r>
            <w:r>
              <w:rPr>
                <w:rFonts w:ascii="Times New Roman"/>
                <w:b w:val="false"/>
                <w:i w:val="false"/>
                <w:color w:val="000000"/>
                <w:sz w:val="20"/>
              </w:rPr>
              <w:t>
мероприятия по</w:t>
            </w:r>
            <w:r>
              <w:br/>
            </w:r>
            <w:r>
              <w:rPr>
                <w:rFonts w:ascii="Times New Roman"/>
                <w:b w:val="false"/>
                <w:i w:val="false"/>
                <w:color w:val="000000"/>
                <w:sz w:val="20"/>
              </w:rPr>
              <w:t>
устранению</w:t>
            </w:r>
            <w:r>
              <w:br/>
            </w:r>
            <w:r>
              <w:rPr>
                <w:rFonts w:ascii="Times New Roman"/>
                <w:b w:val="false"/>
                <w:i w:val="false"/>
                <w:color w:val="000000"/>
                <w:sz w:val="20"/>
              </w:rPr>
              <w:t>
недостатков,</w:t>
            </w:r>
            <w:r>
              <w:br/>
            </w:r>
            <w:r>
              <w:rPr>
                <w:rFonts w:ascii="Times New Roman"/>
                <w:b w:val="false"/>
                <w:i w:val="false"/>
                <w:color w:val="000000"/>
                <w:sz w:val="20"/>
              </w:rPr>
              <w:t>
ответственные</w:t>
            </w:r>
            <w:r>
              <w:br/>
            </w:r>
            <w:r>
              <w:rPr>
                <w:rFonts w:ascii="Times New Roman"/>
                <w:b w:val="false"/>
                <w:i w:val="false"/>
                <w:color w:val="000000"/>
                <w:sz w:val="20"/>
              </w:rPr>
              <w:t>
лица и сроки</w:t>
            </w:r>
            <w:r>
              <w:br/>
            </w:r>
            <w:r>
              <w:rPr>
                <w:rFonts w:ascii="Times New Roman"/>
                <w:b w:val="false"/>
                <w:i w:val="false"/>
                <w:color w:val="000000"/>
                <w:sz w:val="20"/>
              </w:rPr>
              <w:t>
исполнения</w:t>
            </w:r>
            <w:r>
              <w:br/>
            </w:r>
            <w:r>
              <w:rPr>
                <w:rFonts w:ascii="Times New Roman"/>
                <w:b w:val="false"/>
                <w:i w:val="false"/>
                <w:color w:val="000000"/>
                <w:sz w:val="20"/>
              </w:rPr>
              <w:t>
мероприятий</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Ответственные</w:t>
            </w:r>
            <w:r>
              <w:br/>
            </w:r>
            <w:r>
              <w:rPr>
                <w:rFonts w:ascii="Times New Roman"/>
                <w:b w:val="false"/>
                <w:i w:val="false"/>
                <w:color w:val="000000"/>
                <w:sz w:val="20"/>
              </w:rPr>
              <w:t>
исполнители</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2" w:id="26"/>
    <w:p>
      <w:pPr>
        <w:spacing w:after="0"/>
        <w:ind w:left="0"/>
        <w:jc w:val="both"/>
      </w:pPr>
      <w:r>
        <w:rPr>
          <w:rFonts w:ascii="Times New Roman"/>
          <w:b w:val="false"/>
          <w:i w:val="false"/>
          <w:color w:val="000000"/>
          <w:sz w:val="28"/>
        </w:rPr>
        <w:t>
      Оценка соответствия требованиям к системам управления рисками: _____</w:t>
      </w:r>
    </w:p>
    <w:bookmarkEnd w:id="26"/>
    <w:bookmarkStart w:name="z573" w:id="27"/>
    <w:p>
      <w:pPr>
        <w:spacing w:after="0"/>
        <w:ind w:left="0"/>
        <w:jc w:val="both"/>
      </w:pPr>
      <w:r>
        <w:rPr>
          <w:rFonts w:ascii="Times New Roman"/>
          <w:b w:val="false"/>
          <w:i w:val="false"/>
          <w:color w:val="000000"/>
          <w:sz w:val="28"/>
        </w:rPr>
        <w:t>
      Пояснения к заполнению таблицы:</w:t>
      </w:r>
      <w:r>
        <w:br/>
      </w:r>
      <w:r>
        <w:rPr>
          <w:rFonts w:ascii="Times New Roman"/>
          <w:b w:val="false"/>
          <w:i w:val="false"/>
          <w:color w:val="000000"/>
          <w:sz w:val="28"/>
        </w:rPr>
        <w:t>
</w:t>
      </w:r>
      <w:r>
        <w:rPr>
          <w:rFonts w:ascii="Times New Roman"/>
          <w:b w:val="false"/>
          <w:i w:val="false"/>
          <w:color w:val="000000"/>
          <w:sz w:val="28"/>
        </w:rPr>
        <w:t>
      Оценка выполнения требований к системам управления рисками осуществляется по трехбалльной системе следующих критериев: соответствует, частично соответствует, не соответствует.</w:t>
      </w:r>
      <w:r>
        <w:br/>
      </w:r>
      <w:r>
        <w:rPr>
          <w:rFonts w:ascii="Times New Roman"/>
          <w:b w:val="false"/>
          <w:i w:val="false"/>
          <w:color w:val="000000"/>
          <w:sz w:val="28"/>
        </w:rPr>
        <w:t>
</w:t>
      </w:r>
      <w:r>
        <w:rPr>
          <w:rFonts w:ascii="Times New Roman"/>
          <w:b w:val="false"/>
          <w:i w:val="false"/>
          <w:color w:val="000000"/>
          <w:sz w:val="28"/>
        </w:rPr>
        <w:t>
      1. Оценка "соответствует" выносится при выполнении Брокером и (или) дилером, Управляющим критерия требования к системам управления рисками без каких-либо значительных недостатков.</w:t>
      </w:r>
      <w:r>
        <w:br/>
      </w:r>
      <w:r>
        <w:rPr>
          <w:rFonts w:ascii="Times New Roman"/>
          <w:b w:val="false"/>
          <w:i w:val="false"/>
          <w:color w:val="000000"/>
          <w:sz w:val="28"/>
        </w:rPr>
        <w:t>
</w:t>
      </w:r>
      <w:r>
        <w:rPr>
          <w:rFonts w:ascii="Times New Roman"/>
          <w:b w:val="false"/>
          <w:i w:val="false"/>
          <w:color w:val="000000"/>
          <w:sz w:val="28"/>
        </w:rPr>
        <w:t>
      2. Оценка "частично соответствует" выносится при обнаружении недостатков, которые не считаются достаточными для появления серьезных сомнений относительно способности Брокера и (или) дилера, Управляющего в достижении соблюдения конкретного критерия требования к системам управления рисками.</w:t>
      </w:r>
      <w:r>
        <w:br/>
      </w:r>
      <w:r>
        <w:rPr>
          <w:rFonts w:ascii="Times New Roman"/>
          <w:b w:val="false"/>
          <w:i w:val="false"/>
          <w:color w:val="000000"/>
          <w:sz w:val="28"/>
        </w:rPr>
        <w:t>
</w:t>
      </w:r>
      <w:r>
        <w:rPr>
          <w:rFonts w:ascii="Times New Roman"/>
          <w:b w:val="false"/>
          <w:i w:val="false"/>
          <w:color w:val="000000"/>
          <w:sz w:val="28"/>
        </w:rPr>
        <w:t>
      3. Оценка "не соответствует" выносится при невыполнении Брокером и (или) дилером, Управляющим критерия требований к системам управления рисками.</w:t>
      </w:r>
      <w:r>
        <w:br/>
      </w:r>
      <w:r>
        <w:rPr>
          <w:rFonts w:ascii="Times New Roman"/>
          <w:b w:val="false"/>
          <w:i w:val="false"/>
          <w:color w:val="000000"/>
          <w:sz w:val="28"/>
        </w:rPr>
        <w:t>
</w:t>
      </w:r>
      <w:r>
        <w:rPr>
          <w:rFonts w:ascii="Times New Roman"/>
          <w:b w:val="false"/>
          <w:i w:val="false"/>
          <w:color w:val="000000"/>
          <w:sz w:val="28"/>
        </w:rPr>
        <w:t>
      4. В случае, если отдельные требования к системам управления рисками не могут быть применены в отношении Брокера и (или) дилера, Управляющего, оценка соответствия данному критерию требования не осуществляется и отмечается соответствующей записью "не применимо".</w:t>
      </w:r>
    </w:p>
    <w:bookmarkEnd w:id="27"/>
    <w:p>
      <w:pPr>
        <w:spacing w:after="0"/>
        <w:ind w:left="0"/>
        <w:jc w:val="both"/>
      </w:pPr>
      <w:r>
        <w:rPr>
          <w:rFonts w:ascii="Times New Roman"/>
          <w:b w:val="false"/>
          <w:i w:val="false"/>
          <w:color w:val="000000"/>
          <w:sz w:val="28"/>
        </w:rPr>
        <w:t>      Первый руководитель Брокера и (или) дилера, Управляющего (либо лицо, его замещающее)</w:t>
      </w:r>
      <w:r>
        <w:br/>
      </w:r>
      <w:r>
        <w:rPr>
          <w:rFonts w:ascii="Times New Roman"/>
          <w:b w:val="false"/>
          <w:i w:val="false"/>
          <w:color w:val="000000"/>
          <w:sz w:val="28"/>
        </w:rPr>
        <w:t>
            ________________  ______________</w:t>
      </w:r>
      <w:r>
        <w:br/>
      </w:r>
      <w:r>
        <w:rPr>
          <w:rFonts w:ascii="Times New Roman"/>
          <w:b w:val="false"/>
          <w:i w:val="false"/>
          <w:color w:val="000000"/>
          <w:sz w:val="28"/>
        </w:rPr>
        <w:t>
                подпись           дата</w:t>
      </w:r>
    </w:p>
    <w:p>
      <w:pPr>
        <w:spacing w:after="0"/>
        <w:ind w:left="0"/>
        <w:jc w:val="both"/>
      </w:pPr>
      <w:r>
        <w:rPr>
          <w:rFonts w:ascii="Times New Roman"/>
          <w:b w:val="false"/>
          <w:i w:val="false"/>
          <w:color w:val="000000"/>
          <w:sz w:val="28"/>
        </w:rPr>
        <w:t>      Руководитель подразделения, осуществляющего управление рисками</w:t>
      </w:r>
      <w:r>
        <w:br/>
      </w:r>
      <w:r>
        <w:rPr>
          <w:rFonts w:ascii="Times New Roman"/>
          <w:b w:val="false"/>
          <w:i w:val="false"/>
          <w:color w:val="000000"/>
          <w:sz w:val="28"/>
        </w:rPr>
        <w:t>
            ________________  ______________</w:t>
      </w:r>
      <w:r>
        <w:br/>
      </w:r>
      <w:r>
        <w:rPr>
          <w:rFonts w:ascii="Times New Roman"/>
          <w:b w:val="false"/>
          <w:i w:val="false"/>
          <w:color w:val="000000"/>
          <w:sz w:val="28"/>
        </w:rPr>
        <w:t>
                подпись           дата</w:t>
      </w:r>
    </w:p>
    <w:p>
      <w:pPr>
        <w:spacing w:after="0"/>
        <w:ind w:left="0"/>
        <w:jc w:val="both"/>
      </w:pPr>
      <w:r>
        <w:rPr>
          <w:rFonts w:ascii="Times New Roman"/>
          <w:b w:val="false"/>
          <w:i w:val="false"/>
          <w:color w:val="000000"/>
          <w:sz w:val="28"/>
        </w:rPr>
        <w:t>      Руководитель службы внутреннего аудита</w:t>
      </w:r>
      <w:r>
        <w:br/>
      </w:r>
      <w:r>
        <w:rPr>
          <w:rFonts w:ascii="Times New Roman"/>
          <w:b w:val="false"/>
          <w:i w:val="false"/>
          <w:color w:val="000000"/>
          <w:sz w:val="28"/>
        </w:rPr>
        <w:t>
            ________________  ______________</w:t>
      </w:r>
      <w:r>
        <w:br/>
      </w:r>
      <w:r>
        <w:rPr>
          <w:rFonts w:ascii="Times New Roman"/>
          <w:b w:val="false"/>
          <w:i w:val="false"/>
          <w:color w:val="000000"/>
          <w:sz w:val="28"/>
        </w:rPr>
        <w:t>
                подпись           дата</w:t>
      </w:r>
    </w:p>
    <w:bookmarkStart w:name="z579" w:id="28"/>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Правилам формирования системы</w:t>
      </w:r>
      <w:r>
        <w:br/>
      </w:r>
      <w:r>
        <w:rPr>
          <w:rFonts w:ascii="Times New Roman"/>
          <w:b w:val="false"/>
          <w:i w:val="false"/>
          <w:color w:val="000000"/>
          <w:sz w:val="28"/>
        </w:rPr>
        <w:t>
управления рисками и внутреннего</w:t>
      </w:r>
      <w:r>
        <w:br/>
      </w:r>
      <w:r>
        <w:rPr>
          <w:rFonts w:ascii="Times New Roman"/>
          <w:b w:val="false"/>
          <w:i w:val="false"/>
          <w:color w:val="000000"/>
          <w:sz w:val="28"/>
        </w:rPr>
        <w:t>
контроля для организаций,</w:t>
      </w:r>
      <w:r>
        <w:br/>
      </w:r>
      <w:r>
        <w:rPr>
          <w:rFonts w:ascii="Times New Roman"/>
          <w:b w:val="false"/>
          <w:i w:val="false"/>
          <w:color w:val="000000"/>
          <w:sz w:val="28"/>
        </w:rPr>
        <w:t>
осуществляющих брокерскую и</w:t>
      </w:r>
      <w:r>
        <w:br/>
      </w:r>
      <w:r>
        <w:rPr>
          <w:rFonts w:ascii="Times New Roman"/>
          <w:b w:val="false"/>
          <w:i w:val="false"/>
          <w:color w:val="000000"/>
          <w:sz w:val="28"/>
        </w:rPr>
        <w:t>
дилерскую деятельность на рынке</w:t>
      </w:r>
      <w:r>
        <w:br/>
      </w:r>
      <w:r>
        <w:rPr>
          <w:rFonts w:ascii="Times New Roman"/>
          <w:b w:val="false"/>
          <w:i w:val="false"/>
          <w:color w:val="000000"/>
          <w:sz w:val="28"/>
        </w:rPr>
        <w:t>
ценных бумаг, деятельность по</w:t>
      </w:r>
      <w:r>
        <w:br/>
      </w:r>
      <w:r>
        <w:rPr>
          <w:rFonts w:ascii="Times New Roman"/>
          <w:b w:val="false"/>
          <w:i w:val="false"/>
          <w:color w:val="000000"/>
          <w:sz w:val="28"/>
        </w:rPr>
        <w:t>
управлению инвестиционным портфелем</w:t>
      </w:r>
    </w:p>
    <w:bookmarkEnd w:id="28"/>
    <w:p>
      <w:pPr>
        <w:spacing w:after="0"/>
        <w:ind w:left="0"/>
        <w:jc w:val="both"/>
      </w:pPr>
      <w:r>
        <w:rPr>
          <w:rFonts w:ascii="Times New Roman"/>
          <w:b w:val="false"/>
          <w:i w:val="false"/>
          <w:color w:val="ff0000"/>
          <w:sz w:val="28"/>
        </w:rPr>
        <w:t xml:space="preserve">      Сноска. Приложение 2 с изменениями, внесенными постановлением Правления АФН РК от 04.10.2010 </w:t>
      </w:r>
      <w:r>
        <w:rPr>
          <w:rFonts w:ascii="Times New Roman"/>
          <w:b w:val="false"/>
          <w:i w:val="false"/>
          <w:color w:val="ff0000"/>
          <w:sz w:val="28"/>
        </w:rPr>
        <w:t>№ 150</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 постановлением Правления Национального Банка РК от 24.08.2012 </w:t>
      </w:r>
      <w:r>
        <w:rPr>
          <w:rFonts w:ascii="Times New Roman"/>
          <w:b w:val="false"/>
          <w:i w:val="false"/>
          <w:color w:val="ff0000"/>
          <w:sz w:val="28"/>
        </w:rPr>
        <w:t>№ 278</w:t>
      </w:r>
      <w:r>
        <w:rPr>
          <w:rFonts w:ascii="Times New Roman"/>
          <w:b w:val="false"/>
          <w:i w:val="false"/>
          <w:color w:val="ff0000"/>
          <w:sz w:val="28"/>
        </w:rPr>
        <w:t> (вводится в действие с 01.01.2013).</w:t>
      </w:r>
    </w:p>
    <w:bookmarkStart w:name="z580" w:id="29"/>
    <w:p>
      <w:pPr>
        <w:spacing w:after="0"/>
        <w:ind w:left="0"/>
        <w:jc w:val="both"/>
      </w:pPr>
      <w:r>
        <w:rPr>
          <w:rFonts w:ascii="Times New Roman"/>
          <w:b w:val="false"/>
          <w:i w:val="false"/>
          <w:color w:val="000000"/>
          <w:sz w:val="28"/>
        </w:rPr>
        <w:t xml:space="preserve">
форма 1      </w:t>
      </w:r>
    </w:p>
    <w:bookmarkEnd w:id="29"/>
    <w:bookmarkStart w:name="z588" w:id="30"/>
    <w:p>
      <w:pPr>
        <w:spacing w:after="0"/>
        <w:ind w:left="0"/>
        <w:jc w:val="both"/>
      </w:pPr>
      <w:r>
        <w:rPr>
          <w:rFonts w:ascii="Times New Roman"/>
          <w:b w:val="false"/>
          <w:i w:val="false"/>
          <w:color w:val="000000"/>
          <w:sz w:val="28"/>
        </w:rPr>
        <w:t>
                  </w:t>
      </w:r>
      <w:r>
        <w:rPr>
          <w:rFonts w:ascii="Times New Roman"/>
          <w:b/>
          <w:i w:val="false"/>
          <w:color w:val="000000"/>
          <w:sz w:val="28"/>
        </w:rPr>
        <w:t>Стресс-тестинг по ценовому риску</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1"/>
        <w:gridCol w:w="2443"/>
        <w:gridCol w:w="1042"/>
        <w:gridCol w:w="955"/>
        <w:gridCol w:w="1240"/>
        <w:gridCol w:w="1699"/>
        <w:gridCol w:w="1240"/>
        <w:gridCol w:w="2970"/>
      </w:tblGrid>
      <w:tr>
        <w:trPr>
          <w:trHeight w:val="30" w:hRule="atLeast"/>
        </w:trPr>
        <w:tc>
          <w:tcPr>
            <w:tcW w:w="2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r>
              <w:br/>
            </w:r>
            <w:r>
              <w:rPr>
                <w:rFonts w:ascii="Times New Roman"/>
                <w:b w:val="false"/>
                <w:i w:val="false"/>
                <w:color w:val="000000"/>
                <w:sz w:val="20"/>
              </w:rPr>
              <w:t>
актива</w:t>
            </w:r>
          </w:p>
        </w:tc>
        <w:tc>
          <w:tcPr>
            <w:tcW w:w="2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стоимость</w:t>
            </w:r>
            <w:r>
              <w:br/>
            </w:r>
            <w:r>
              <w:rPr>
                <w:rFonts w:ascii="Times New Roman"/>
                <w:b w:val="false"/>
                <w:i w:val="false"/>
                <w:color w:val="000000"/>
                <w:sz w:val="20"/>
              </w:rPr>
              <w:t>
финансового</w:t>
            </w:r>
            <w:r>
              <w:br/>
            </w:r>
            <w:r>
              <w:rPr>
                <w:rFonts w:ascii="Times New Roman"/>
                <w:b w:val="false"/>
                <w:i w:val="false"/>
                <w:color w:val="000000"/>
                <w:sz w:val="20"/>
              </w:rPr>
              <w:t>
инструмента</w:t>
            </w:r>
            <w:r>
              <w:br/>
            </w:r>
            <w:r>
              <w:rPr>
                <w:rFonts w:ascii="Times New Roman"/>
                <w:b w:val="false"/>
                <w:i w:val="false"/>
                <w:color w:val="000000"/>
                <w:sz w:val="20"/>
              </w:rPr>
              <w:t>
(в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Сценарий снижения текущей</w:t>
            </w:r>
            <w:r>
              <w:br/>
            </w:r>
            <w:r>
              <w:rPr>
                <w:rFonts w:ascii="Times New Roman"/>
                <w:b w:val="false"/>
                <w:i w:val="false"/>
                <w:color w:val="000000"/>
                <w:sz w:val="20"/>
              </w:rPr>
              <w:t>
стоимости финансового</w:t>
            </w:r>
            <w:r>
              <w:br/>
            </w:r>
            <w:r>
              <w:rPr>
                <w:rFonts w:ascii="Times New Roman"/>
                <w:b w:val="false"/>
                <w:i w:val="false"/>
                <w:color w:val="000000"/>
                <w:sz w:val="20"/>
              </w:rPr>
              <w:t>
инструмента</w:t>
            </w:r>
          </w:p>
        </w:tc>
        <w:tc>
          <w:tcPr>
            <w:tcW w:w="2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Убыток по</w:t>
            </w:r>
            <w:r>
              <w:br/>
            </w:r>
            <w:r>
              <w:rPr>
                <w:rFonts w:ascii="Times New Roman"/>
                <w:b w:val="false"/>
                <w:i w:val="false"/>
                <w:color w:val="000000"/>
                <w:sz w:val="20"/>
              </w:rPr>
              <w:t>
выбранному</w:t>
            </w:r>
            <w:r>
              <w:br/>
            </w:r>
            <w:r>
              <w:rPr>
                <w:rFonts w:ascii="Times New Roman"/>
                <w:b w:val="false"/>
                <w:i w:val="false"/>
                <w:color w:val="000000"/>
                <w:sz w:val="20"/>
              </w:rPr>
              <w:t>
сценарию</w:t>
            </w:r>
            <w:r>
              <w:br/>
            </w:r>
            <w:r>
              <w:rPr>
                <w:rFonts w:ascii="Times New Roman"/>
                <w:b w:val="false"/>
                <w:i w:val="false"/>
                <w:color w:val="000000"/>
                <w:sz w:val="20"/>
              </w:rPr>
              <w:t>
(в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r>
              <w:br/>
            </w:r>
            <w:r>
              <w:rPr>
                <w:rFonts w:ascii="Times New Roman"/>
                <w:b w:val="false"/>
                <w:i w:val="false"/>
                <w:color w:val="000000"/>
                <w:sz w:val="20"/>
              </w:rPr>
              <w:t>
5 %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w:t>
            </w:r>
            <w:r>
              <w:br/>
            </w:r>
            <w:r>
              <w:rPr>
                <w:rFonts w:ascii="Times New Roman"/>
                <w:b w:val="false"/>
                <w:i w:val="false"/>
                <w:color w:val="000000"/>
                <w:sz w:val="20"/>
              </w:rPr>
              <w:t>
10 %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w:t>
            </w:r>
            <w:r>
              <w:br/>
            </w:r>
            <w:r>
              <w:rPr>
                <w:rFonts w:ascii="Times New Roman"/>
                <w:b w:val="false"/>
                <w:i w:val="false"/>
                <w:color w:val="000000"/>
                <w:sz w:val="20"/>
              </w:rPr>
              <w:t>
20 %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w:t>
            </w:r>
            <w:r>
              <w:br/>
            </w:r>
            <w:r>
              <w:rPr>
                <w:rFonts w:ascii="Times New Roman"/>
                <w:b w:val="false"/>
                <w:i w:val="false"/>
                <w:color w:val="000000"/>
                <w:sz w:val="20"/>
              </w:rPr>
              <w:t>
30 %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w:t>
            </w:r>
            <w:r>
              <w:br/>
            </w:r>
            <w:r>
              <w:rPr>
                <w:rFonts w:ascii="Times New Roman"/>
                <w:b w:val="false"/>
                <w:i w:val="false"/>
                <w:color w:val="000000"/>
                <w:sz w:val="20"/>
              </w:rPr>
              <w:t>
30 %</w:t>
            </w:r>
          </w:p>
        </w:tc>
        <w:tc>
          <w:tcPr>
            <w:tcW w:w="0" w:type="auto"/>
            <w:vMerge/>
            <w:tcBorders>
              <w:top w:val="nil"/>
              <w:left w:val="single" w:color="cfcfcf" w:sz="5"/>
              <w:bottom w:val="single" w:color="cfcfcf" w:sz="5"/>
              <w:right w:val="single" w:color="cfcfcf" w:sz="5"/>
            </w:tcBorders>
          </w:tcP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убыток:</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 графе 1 указываются активы, по которым имеется рыночная либо оценочная цена. При этом активы группируются самостоятельно Управляющим или Брокером и (или) дилером, являющимся Управляющим по видам и по сектору экономики.</w:t>
      </w:r>
      <w:r>
        <w:br/>
      </w:r>
      <w:r>
        <w:rPr>
          <w:rFonts w:ascii="Times New Roman"/>
          <w:b w:val="false"/>
          <w:i w:val="false"/>
          <w:color w:val="000000"/>
          <w:sz w:val="28"/>
        </w:rPr>
        <w:t>
      В графах 3, 4, 5, 6, 7 по каждой категории актива выбирается только один предполагаемый сценарий.</w:t>
      </w:r>
      <w:r>
        <w:br/>
      </w:r>
      <w:r>
        <w:rPr>
          <w:rFonts w:ascii="Times New Roman"/>
          <w:b w:val="false"/>
          <w:i w:val="false"/>
          <w:color w:val="000000"/>
          <w:sz w:val="28"/>
        </w:rPr>
        <w:t>
      По долговым финансовым инструментам используется доходность к погашению.</w:t>
      </w:r>
    </w:p>
    <w:p>
      <w:pPr>
        <w:spacing w:after="0"/>
        <w:ind w:left="0"/>
        <w:jc w:val="both"/>
      </w:pPr>
      <w:r>
        <w:rPr>
          <w:rFonts w:ascii="Times New Roman"/>
          <w:b w:val="false"/>
          <w:i w:val="false"/>
          <w:color w:val="000000"/>
          <w:sz w:val="28"/>
        </w:rPr>
        <w:t>      Краткое обоснование выбранного сценария:</w:t>
      </w:r>
    </w:p>
    <w:p>
      <w:pPr>
        <w:spacing w:after="0"/>
        <w:ind w:left="0"/>
        <w:jc w:val="both"/>
      </w:pPr>
      <w:r>
        <w:rPr>
          <w:rFonts w:ascii="Times New Roman"/>
          <w:b w:val="false"/>
          <w:i w:val="false"/>
          <w:color w:val="000000"/>
          <w:sz w:val="28"/>
        </w:rPr>
        <w:t>      Первый руководитель Управляющего или Брокера и (или) дилера, являющегося Управляющим (либо лицо, его замещающее)</w:t>
      </w:r>
      <w:r>
        <w:br/>
      </w:r>
      <w:r>
        <w:rPr>
          <w:rFonts w:ascii="Times New Roman"/>
          <w:b w:val="false"/>
          <w:i w:val="false"/>
          <w:color w:val="000000"/>
          <w:sz w:val="28"/>
        </w:rPr>
        <w:t>
            ________________  ______________</w:t>
      </w:r>
      <w:r>
        <w:br/>
      </w:r>
      <w:r>
        <w:rPr>
          <w:rFonts w:ascii="Times New Roman"/>
          <w:b w:val="false"/>
          <w:i w:val="false"/>
          <w:color w:val="000000"/>
          <w:sz w:val="28"/>
        </w:rPr>
        <w:t>
                 подпись          дата</w:t>
      </w:r>
    </w:p>
    <w:bookmarkStart w:name="z581" w:id="31"/>
    <w:p>
      <w:pPr>
        <w:spacing w:after="0"/>
        <w:ind w:left="0"/>
        <w:jc w:val="both"/>
      </w:pPr>
      <w:r>
        <w:rPr>
          <w:rFonts w:ascii="Times New Roman"/>
          <w:b w:val="false"/>
          <w:i w:val="false"/>
          <w:color w:val="000000"/>
          <w:sz w:val="28"/>
        </w:rPr>
        <w:t xml:space="preserve">
форма 2      </w:t>
      </w:r>
    </w:p>
    <w:bookmarkEnd w:id="31"/>
    <w:bookmarkStart w:name="z589" w:id="32"/>
    <w:p>
      <w:pPr>
        <w:spacing w:after="0"/>
        <w:ind w:left="0"/>
        <w:jc w:val="both"/>
      </w:pPr>
      <w:r>
        <w:rPr>
          <w:rFonts w:ascii="Times New Roman"/>
          <w:b w:val="false"/>
          <w:i w:val="false"/>
          <w:color w:val="000000"/>
          <w:sz w:val="28"/>
        </w:rPr>
        <w:t>
                  </w:t>
      </w:r>
      <w:r>
        <w:rPr>
          <w:rFonts w:ascii="Times New Roman"/>
          <w:b/>
          <w:i w:val="false"/>
          <w:color w:val="000000"/>
          <w:sz w:val="28"/>
        </w:rPr>
        <w:t>Стресс-тестинг по процентному риску</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3"/>
        <w:gridCol w:w="2253"/>
        <w:gridCol w:w="1493"/>
        <w:gridCol w:w="1493"/>
        <w:gridCol w:w="1493"/>
        <w:gridCol w:w="1853"/>
        <w:gridCol w:w="2073"/>
      </w:tblGrid>
      <w:tr>
        <w:trPr>
          <w:trHeight w:val="30" w:hRule="atLeast"/>
        </w:trPr>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до</w:t>
            </w:r>
            <w:r>
              <w:br/>
            </w:r>
            <w:r>
              <w:rPr>
                <w:rFonts w:ascii="Times New Roman"/>
                <w:b w:val="false"/>
                <w:i w:val="false"/>
                <w:color w:val="000000"/>
                <w:sz w:val="20"/>
              </w:rPr>
              <w:t>
погашения</w:t>
            </w:r>
            <w:r>
              <w:br/>
            </w:r>
            <w:r>
              <w:rPr>
                <w:rFonts w:ascii="Times New Roman"/>
                <w:b w:val="false"/>
                <w:i w:val="false"/>
                <w:color w:val="000000"/>
                <w:sz w:val="20"/>
              </w:rPr>
              <w:t>
долговой</w:t>
            </w:r>
            <w:r>
              <w:br/>
            </w:r>
            <w:r>
              <w:rPr>
                <w:rFonts w:ascii="Times New Roman"/>
                <w:b w:val="false"/>
                <w:i w:val="false"/>
                <w:color w:val="000000"/>
                <w:sz w:val="20"/>
              </w:rPr>
              <w:t>
ценной</w:t>
            </w:r>
            <w:r>
              <w:br/>
            </w:r>
            <w:r>
              <w:rPr>
                <w:rFonts w:ascii="Times New Roman"/>
                <w:b w:val="false"/>
                <w:i w:val="false"/>
                <w:color w:val="000000"/>
                <w:sz w:val="20"/>
              </w:rPr>
              <w:t>
бумаги</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стоимость</w:t>
            </w:r>
            <w:r>
              <w:br/>
            </w:r>
            <w:r>
              <w:rPr>
                <w:rFonts w:ascii="Times New Roman"/>
                <w:b w:val="false"/>
                <w:i w:val="false"/>
                <w:color w:val="000000"/>
                <w:sz w:val="20"/>
              </w:rPr>
              <w:t>
финансового</w:t>
            </w:r>
            <w:r>
              <w:br/>
            </w:r>
            <w:r>
              <w:rPr>
                <w:rFonts w:ascii="Times New Roman"/>
                <w:b w:val="false"/>
                <w:i w:val="false"/>
                <w:color w:val="000000"/>
                <w:sz w:val="20"/>
              </w:rPr>
              <w:t>
инструмента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Сценарий снижения процентной</w:t>
            </w:r>
            <w:r>
              <w:br/>
            </w:r>
            <w:r>
              <w:rPr>
                <w:rFonts w:ascii="Times New Roman"/>
                <w:b w:val="false"/>
                <w:i w:val="false"/>
                <w:color w:val="000000"/>
                <w:sz w:val="20"/>
              </w:rPr>
              <w:t>
ставки купонного вознаграждения</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Убыток по</w:t>
            </w:r>
            <w:r>
              <w:br/>
            </w:r>
            <w:r>
              <w:rPr>
                <w:rFonts w:ascii="Times New Roman"/>
                <w:b w:val="false"/>
                <w:i w:val="false"/>
                <w:color w:val="000000"/>
                <w:sz w:val="20"/>
              </w:rPr>
              <w:t>
выбранному</w:t>
            </w:r>
            <w:r>
              <w:br/>
            </w:r>
            <w:r>
              <w:rPr>
                <w:rFonts w:ascii="Times New Roman"/>
                <w:b w:val="false"/>
                <w:i w:val="false"/>
                <w:color w:val="000000"/>
                <w:sz w:val="20"/>
              </w:rPr>
              <w:t>
сценарию</w:t>
            </w:r>
            <w:r>
              <w:br/>
            </w:r>
            <w:r>
              <w:rPr>
                <w:rFonts w:ascii="Times New Roman"/>
                <w:b w:val="false"/>
                <w:i w:val="false"/>
                <w:color w:val="000000"/>
                <w:sz w:val="20"/>
              </w:rPr>
              <w:t>
(в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6 %</w:t>
            </w:r>
          </w:p>
        </w:tc>
        <w:tc>
          <w:tcPr>
            <w:tcW w:w="0" w:type="auto"/>
            <w:vMerge/>
            <w:tcBorders>
              <w:top w:val="nil"/>
              <w:left w:val="single" w:color="cfcfcf" w:sz="5"/>
              <w:bottom w:val="single" w:color="cfcfcf" w:sz="5"/>
              <w:right w:val="single" w:color="cfcfcf" w:sz="5"/>
            </w:tcBorders>
          </w:tcP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менее 6</w:t>
            </w:r>
            <w:r>
              <w:br/>
            </w:r>
            <w:r>
              <w:rPr>
                <w:rFonts w:ascii="Times New Roman"/>
                <w:b w:val="false"/>
                <w:i w:val="false"/>
                <w:color w:val="000000"/>
                <w:sz w:val="20"/>
              </w:rPr>
              <w:t>
месяцев</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r>
              <w:br/>
            </w:r>
            <w:r>
              <w:rPr>
                <w:rFonts w:ascii="Times New Roman"/>
                <w:b w:val="false"/>
                <w:i w:val="false"/>
                <w:color w:val="000000"/>
                <w:sz w:val="20"/>
              </w:rPr>
              <w:t>
месяцев</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w:t>
            </w:r>
            <w:r>
              <w:br/>
            </w:r>
            <w:r>
              <w:rPr>
                <w:rFonts w:ascii="Times New Roman"/>
                <w:b w:val="false"/>
                <w:i w:val="false"/>
                <w:color w:val="000000"/>
                <w:sz w:val="20"/>
              </w:rPr>
              <w:t>
месяцев</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w:t>
            </w:r>
            <w:r>
              <w:br/>
            </w:r>
            <w:r>
              <w:rPr>
                <w:rFonts w:ascii="Times New Roman"/>
                <w:b w:val="false"/>
                <w:i w:val="false"/>
                <w:color w:val="000000"/>
                <w:sz w:val="20"/>
              </w:rPr>
              <w:t>
месяцев</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24</w:t>
            </w:r>
            <w:r>
              <w:br/>
            </w:r>
            <w:r>
              <w:rPr>
                <w:rFonts w:ascii="Times New Roman"/>
                <w:b w:val="false"/>
                <w:i w:val="false"/>
                <w:color w:val="000000"/>
                <w:sz w:val="20"/>
              </w:rPr>
              <w:t>
месяцев</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убыток: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 графах 3, 4, 5, 6 финансовые инструменты одной категории могут быть подвергнуты нескольким сценариям.</w:t>
      </w:r>
    </w:p>
    <w:p>
      <w:pPr>
        <w:spacing w:after="0"/>
        <w:ind w:left="0"/>
        <w:jc w:val="both"/>
      </w:pPr>
      <w:r>
        <w:rPr>
          <w:rFonts w:ascii="Times New Roman"/>
          <w:b w:val="false"/>
          <w:i w:val="false"/>
          <w:color w:val="000000"/>
          <w:sz w:val="28"/>
        </w:rPr>
        <w:t>      Краткое обоснование выбранного сценария:</w:t>
      </w:r>
    </w:p>
    <w:p>
      <w:pPr>
        <w:spacing w:after="0"/>
        <w:ind w:left="0"/>
        <w:jc w:val="both"/>
      </w:pPr>
      <w:r>
        <w:rPr>
          <w:rFonts w:ascii="Times New Roman"/>
          <w:b w:val="false"/>
          <w:i w:val="false"/>
          <w:color w:val="000000"/>
          <w:sz w:val="28"/>
        </w:rPr>
        <w:t>      Первый руководитель Управляющего или Брокера и (или) дилера, являющегося Управляющим (либо лицо, его замещающее)</w:t>
      </w:r>
      <w:r>
        <w:br/>
      </w:r>
      <w:r>
        <w:rPr>
          <w:rFonts w:ascii="Times New Roman"/>
          <w:b w:val="false"/>
          <w:i w:val="false"/>
          <w:color w:val="000000"/>
          <w:sz w:val="28"/>
        </w:rPr>
        <w:t>
            ________________  ______________</w:t>
      </w:r>
      <w:r>
        <w:br/>
      </w:r>
      <w:r>
        <w:rPr>
          <w:rFonts w:ascii="Times New Roman"/>
          <w:b w:val="false"/>
          <w:i w:val="false"/>
          <w:color w:val="000000"/>
          <w:sz w:val="28"/>
        </w:rPr>
        <w:t>
                подпись           дата</w:t>
      </w:r>
    </w:p>
    <w:bookmarkStart w:name="z582" w:id="33"/>
    <w:p>
      <w:pPr>
        <w:spacing w:after="0"/>
        <w:ind w:left="0"/>
        <w:jc w:val="both"/>
      </w:pPr>
      <w:r>
        <w:rPr>
          <w:rFonts w:ascii="Times New Roman"/>
          <w:b w:val="false"/>
          <w:i w:val="false"/>
          <w:color w:val="000000"/>
          <w:sz w:val="28"/>
        </w:rPr>
        <w:t xml:space="preserve">
форма 3      </w:t>
      </w:r>
    </w:p>
    <w:bookmarkEnd w:id="33"/>
    <w:bookmarkStart w:name="z590" w:id="34"/>
    <w:p>
      <w:pPr>
        <w:spacing w:after="0"/>
        <w:ind w:left="0"/>
        <w:jc w:val="both"/>
      </w:pPr>
      <w:r>
        <w:rPr>
          <w:rFonts w:ascii="Times New Roman"/>
          <w:b w:val="false"/>
          <w:i w:val="false"/>
          <w:color w:val="000000"/>
          <w:sz w:val="28"/>
        </w:rPr>
        <w:t>                   
</w:t>
      </w:r>
      <w:r>
        <w:rPr>
          <w:rFonts w:ascii="Times New Roman"/>
          <w:b/>
          <w:i w:val="false"/>
          <w:color w:val="000000"/>
          <w:sz w:val="28"/>
        </w:rPr>
        <w:t>Стресс-тестинг по валютному риску</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8"/>
        <w:gridCol w:w="2947"/>
        <w:gridCol w:w="933"/>
        <w:gridCol w:w="955"/>
        <w:gridCol w:w="956"/>
        <w:gridCol w:w="977"/>
        <w:gridCol w:w="1284"/>
        <w:gridCol w:w="1197"/>
        <w:gridCol w:w="1943"/>
      </w:tblGrid>
      <w:tr>
        <w:trPr>
          <w:trHeight w:val="660" w:hRule="atLeast"/>
        </w:trPr>
        <w:tc>
          <w:tcPr>
            <w:tcW w:w="2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Иностранная</w:t>
            </w:r>
            <w:r>
              <w:br/>
            </w:r>
            <w:r>
              <w:rPr>
                <w:rFonts w:ascii="Times New Roman"/>
                <w:b w:val="false"/>
                <w:i w:val="false"/>
                <w:color w:val="000000"/>
                <w:sz w:val="20"/>
              </w:rPr>
              <w:t>
валюта</w:t>
            </w:r>
          </w:p>
        </w:tc>
        <w:tc>
          <w:tcPr>
            <w:tcW w:w="2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стоимость</w:t>
            </w:r>
            <w:r>
              <w:br/>
            </w:r>
            <w:r>
              <w:rPr>
                <w:rFonts w:ascii="Times New Roman"/>
                <w:b w:val="false"/>
                <w:i w:val="false"/>
                <w:color w:val="000000"/>
                <w:sz w:val="20"/>
              </w:rPr>
              <w:t>
финансовых</w:t>
            </w:r>
            <w:r>
              <w:br/>
            </w:r>
            <w:r>
              <w:rPr>
                <w:rFonts w:ascii="Times New Roman"/>
                <w:b w:val="false"/>
                <w:i w:val="false"/>
                <w:color w:val="000000"/>
                <w:sz w:val="20"/>
              </w:rPr>
              <w:t>
инструментов,</w:t>
            </w:r>
            <w:r>
              <w:br/>
            </w:r>
            <w:r>
              <w:rPr>
                <w:rFonts w:ascii="Times New Roman"/>
                <w:b w:val="false"/>
                <w:i w:val="false"/>
                <w:color w:val="000000"/>
                <w:sz w:val="20"/>
              </w:rPr>
              <w:t>
номинирован-</w:t>
            </w:r>
            <w:r>
              <w:br/>
            </w:r>
            <w:r>
              <w:rPr>
                <w:rFonts w:ascii="Times New Roman"/>
                <w:b w:val="false"/>
                <w:i w:val="false"/>
                <w:color w:val="000000"/>
                <w:sz w:val="20"/>
              </w:rPr>
              <w:t>
ных в данной</w:t>
            </w:r>
            <w:r>
              <w:br/>
            </w:r>
            <w:r>
              <w:rPr>
                <w:rFonts w:ascii="Times New Roman"/>
                <w:b w:val="false"/>
                <w:i w:val="false"/>
                <w:color w:val="000000"/>
                <w:sz w:val="20"/>
              </w:rPr>
              <w:t>
иностранной</w:t>
            </w:r>
            <w:r>
              <w:br/>
            </w:r>
            <w:r>
              <w:rPr>
                <w:rFonts w:ascii="Times New Roman"/>
                <w:b w:val="false"/>
                <w:i w:val="false"/>
                <w:color w:val="000000"/>
                <w:sz w:val="20"/>
              </w:rPr>
              <w:t>
валюте</w:t>
            </w:r>
            <w:r>
              <w:br/>
            </w:r>
            <w:r>
              <w:rPr>
                <w:rFonts w:ascii="Times New Roman"/>
                <w:b w:val="false"/>
                <w:i w:val="false"/>
                <w:color w:val="000000"/>
                <w:sz w:val="20"/>
              </w:rPr>
              <w:t>
(в тенге)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Сценарий укрепления тенге по</w:t>
            </w:r>
            <w:r>
              <w:br/>
            </w:r>
            <w:r>
              <w:rPr>
                <w:rFonts w:ascii="Times New Roman"/>
                <w:b w:val="false"/>
                <w:i w:val="false"/>
                <w:color w:val="000000"/>
                <w:sz w:val="20"/>
              </w:rPr>
              <w:t>
отношению к иностранной валюте</w:t>
            </w:r>
          </w:p>
        </w:tc>
        <w:tc>
          <w:tcPr>
            <w:tcW w:w="1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Убыток</w:t>
            </w:r>
            <w:r>
              <w:br/>
            </w:r>
            <w:r>
              <w:rPr>
                <w:rFonts w:ascii="Times New Roman"/>
                <w:b w:val="false"/>
                <w:i w:val="false"/>
                <w:color w:val="000000"/>
                <w:sz w:val="20"/>
              </w:rPr>
              <w:t>
по выб-</w:t>
            </w:r>
            <w:r>
              <w:br/>
            </w:r>
            <w:r>
              <w:rPr>
                <w:rFonts w:ascii="Times New Roman"/>
                <w:b w:val="false"/>
                <w:i w:val="false"/>
                <w:color w:val="000000"/>
                <w:sz w:val="20"/>
              </w:rPr>
              <w:t>
ранному</w:t>
            </w:r>
            <w:r>
              <w:br/>
            </w:r>
            <w:r>
              <w:rPr>
                <w:rFonts w:ascii="Times New Roman"/>
                <w:b w:val="false"/>
                <w:i w:val="false"/>
                <w:color w:val="000000"/>
                <w:sz w:val="20"/>
              </w:rPr>
              <w:t>
сценарию</w:t>
            </w:r>
            <w:r>
              <w:br/>
            </w:r>
            <w:r>
              <w:rPr>
                <w:rFonts w:ascii="Times New Roman"/>
                <w:b w:val="false"/>
                <w:i w:val="false"/>
                <w:color w:val="000000"/>
                <w:sz w:val="20"/>
              </w:rPr>
              <w:t>
(в</w:t>
            </w:r>
            <w:r>
              <w:br/>
            </w:r>
            <w:r>
              <w:rPr>
                <w:rFonts w:ascii="Times New Roman"/>
                <w:b w:val="false"/>
                <w:i w:val="false"/>
                <w:color w:val="000000"/>
                <w:sz w:val="20"/>
              </w:rPr>
              <w:t>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w:t>
            </w:r>
            <w:r>
              <w:br/>
            </w:r>
            <w:r>
              <w:rPr>
                <w:rFonts w:ascii="Times New Roman"/>
                <w:b w:val="false"/>
                <w:i w:val="false"/>
                <w:color w:val="000000"/>
                <w:sz w:val="20"/>
              </w:rPr>
              <w:t>
3 %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w:t>
            </w:r>
            <w:r>
              <w:br/>
            </w:r>
            <w:r>
              <w:rPr>
                <w:rFonts w:ascii="Times New Roman"/>
                <w:b w:val="false"/>
                <w:i w:val="false"/>
                <w:color w:val="000000"/>
                <w:sz w:val="20"/>
              </w:rPr>
              <w:t>
5 %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w:t>
            </w:r>
            <w:r>
              <w:br/>
            </w:r>
            <w:r>
              <w:rPr>
                <w:rFonts w:ascii="Times New Roman"/>
                <w:b w:val="false"/>
                <w:i w:val="false"/>
                <w:color w:val="000000"/>
                <w:sz w:val="20"/>
              </w:rPr>
              <w:t>
7 %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w:t>
            </w:r>
            <w:r>
              <w:br/>
            </w:r>
            <w:r>
              <w:rPr>
                <w:rFonts w:ascii="Times New Roman"/>
                <w:b w:val="false"/>
                <w:i w:val="false"/>
                <w:color w:val="000000"/>
                <w:sz w:val="20"/>
              </w:rPr>
              <w:t>
13 %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w:t>
            </w:r>
            <w:r>
              <w:br/>
            </w:r>
            <w:r>
              <w:rPr>
                <w:rFonts w:ascii="Times New Roman"/>
                <w:b w:val="false"/>
                <w:i w:val="false"/>
                <w:color w:val="000000"/>
                <w:sz w:val="20"/>
              </w:rPr>
              <w:t>
20 %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w:t>
            </w:r>
            <w:r>
              <w:br/>
            </w:r>
            <w:r>
              <w:rPr>
                <w:rFonts w:ascii="Times New Roman"/>
                <w:b w:val="false"/>
                <w:i w:val="false"/>
                <w:color w:val="000000"/>
                <w:sz w:val="20"/>
              </w:rPr>
              <w:t>
20 %</w:t>
            </w:r>
          </w:p>
        </w:tc>
        <w:tc>
          <w:tcPr>
            <w:tcW w:w="0" w:type="auto"/>
            <w:vMerge/>
            <w:tcBorders>
              <w:top w:val="nil"/>
              <w:left w:val="single" w:color="cfcfcf" w:sz="5"/>
              <w:bottom w:val="single" w:color="cfcfcf" w:sz="5"/>
              <w:right w:val="single" w:color="cfcfcf" w:sz="5"/>
            </w:tcBorders>
          </w:tcP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убыток:</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Краткое обоснование выбранного сценария:</w:t>
      </w:r>
    </w:p>
    <w:p>
      <w:pPr>
        <w:spacing w:after="0"/>
        <w:ind w:left="0"/>
        <w:jc w:val="both"/>
      </w:pPr>
      <w:r>
        <w:rPr>
          <w:rFonts w:ascii="Times New Roman"/>
          <w:b w:val="false"/>
          <w:i w:val="false"/>
          <w:color w:val="000000"/>
          <w:sz w:val="28"/>
        </w:rPr>
        <w:t>      Первый руководитель Управляющего или Брокера и (или) дилера, являющегося Управляющим (либо лицо, его замещающее)</w:t>
      </w:r>
      <w:r>
        <w:br/>
      </w:r>
      <w:r>
        <w:rPr>
          <w:rFonts w:ascii="Times New Roman"/>
          <w:b w:val="false"/>
          <w:i w:val="false"/>
          <w:color w:val="000000"/>
          <w:sz w:val="28"/>
        </w:rPr>
        <w:t>
            ________________  ______________</w:t>
      </w:r>
      <w:r>
        <w:br/>
      </w:r>
      <w:r>
        <w:rPr>
          <w:rFonts w:ascii="Times New Roman"/>
          <w:b w:val="false"/>
          <w:i w:val="false"/>
          <w:color w:val="000000"/>
          <w:sz w:val="28"/>
        </w:rPr>
        <w:t>
                подпись            дата</w:t>
      </w:r>
    </w:p>
    <w:bookmarkStart w:name="z583" w:id="35"/>
    <w:p>
      <w:pPr>
        <w:spacing w:after="0"/>
        <w:ind w:left="0"/>
        <w:jc w:val="both"/>
      </w:pPr>
      <w:r>
        <w:rPr>
          <w:rFonts w:ascii="Times New Roman"/>
          <w:b w:val="false"/>
          <w:i w:val="false"/>
          <w:color w:val="000000"/>
          <w:sz w:val="28"/>
        </w:rPr>
        <w:t xml:space="preserve">
форма 4      </w:t>
      </w:r>
    </w:p>
    <w:bookmarkEnd w:id="35"/>
    <w:bookmarkStart w:name="z591" w:id="36"/>
    <w:p>
      <w:pPr>
        <w:spacing w:after="0"/>
        <w:ind w:left="0"/>
        <w:jc w:val="both"/>
      </w:pPr>
      <w:r>
        <w:rPr>
          <w:rFonts w:ascii="Times New Roman"/>
          <w:b w:val="false"/>
          <w:i w:val="false"/>
          <w:color w:val="000000"/>
          <w:sz w:val="28"/>
        </w:rPr>
        <w:t>
                  </w:t>
      </w:r>
      <w:r>
        <w:rPr>
          <w:rFonts w:ascii="Times New Roman"/>
          <w:b/>
          <w:i w:val="false"/>
          <w:color w:val="000000"/>
          <w:sz w:val="28"/>
        </w:rPr>
        <w:t>Стресс-тестинг по риску ликвидности</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5"/>
        <w:gridCol w:w="1085"/>
        <w:gridCol w:w="1108"/>
        <w:gridCol w:w="951"/>
        <w:gridCol w:w="1041"/>
        <w:gridCol w:w="1242"/>
        <w:gridCol w:w="1287"/>
        <w:gridCol w:w="1242"/>
        <w:gridCol w:w="1354"/>
        <w:gridCol w:w="1265"/>
      </w:tblGrid>
      <w:tr>
        <w:trPr>
          <w:trHeight w:val="315" w:hRule="atLeast"/>
        </w:trPr>
        <w:tc>
          <w:tcPr>
            <w:tcW w:w="3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ликвидного</w:t>
            </w:r>
            <w:r>
              <w:br/>
            </w:r>
            <w:r>
              <w:rPr>
                <w:rFonts w:ascii="Times New Roman"/>
                <w:b w:val="false"/>
                <w:i w:val="false"/>
                <w:color w:val="000000"/>
                <w:sz w:val="20"/>
              </w:rPr>
              <w:t>
актива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необходимая для осуществления выкупа</w:t>
            </w:r>
            <w:r>
              <w:br/>
            </w:r>
            <w:r>
              <w:rPr>
                <w:rFonts w:ascii="Times New Roman"/>
                <w:b w:val="false"/>
                <w:i w:val="false"/>
                <w:color w:val="000000"/>
                <w:sz w:val="20"/>
              </w:rPr>
              <w:t>
Управляющим паев/акций инвестиционного фонда под</w:t>
            </w:r>
            <w:r>
              <w:br/>
            </w:r>
            <w:r>
              <w:rPr>
                <w:rFonts w:ascii="Times New Roman"/>
                <w:b w:val="false"/>
                <w:i w:val="false"/>
                <w:color w:val="000000"/>
                <w:sz w:val="20"/>
              </w:rPr>
              <w:t>
управлением в процентах от активов данного</w:t>
            </w:r>
            <w:r>
              <w:br/>
            </w:r>
            <w:r>
              <w:rPr>
                <w:rFonts w:ascii="Times New Roman"/>
                <w:b w:val="false"/>
                <w:i w:val="false"/>
                <w:color w:val="000000"/>
                <w:sz w:val="20"/>
              </w:rPr>
              <w:t>
инвестиционного фонда</w:t>
            </w:r>
          </w:p>
        </w:tc>
      </w:tr>
      <w:tr>
        <w:trPr>
          <w:trHeight w:val="1245" w:hRule="atLeast"/>
        </w:trPr>
        <w:tc>
          <w:tcPr>
            <w:tcW w:w="0" w:type="auto"/>
            <w:vMerge/>
            <w:tcBorders>
              <w:top w:val="nil"/>
              <w:left w:val="single" w:color="cfcfcf" w:sz="5"/>
              <w:bottom w:val="single" w:color="cfcfcf" w:sz="5"/>
              <w:right w:val="single" w:color="cfcfcf" w:sz="5"/>
            </w:tcBorders>
          </w:tc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r>
              <w:br/>
            </w:r>
            <w:r>
              <w:rPr>
                <w:rFonts w:ascii="Times New Roman"/>
                <w:b w:val="false"/>
                <w:i w:val="false"/>
                <w:color w:val="000000"/>
                <w:sz w:val="20"/>
              </w:rPr>
              <w:t>
3 %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w:t>
            </w:r>
            <w:r>
              <w:br/>
            </w:r>
            <w:r>
              <w:rPr>
                <w:rFonts w:ascii="Times New Roman"/>
                <w:b w:val="false"/>
                <w:i w:val="false"/>
                <w:color w:val="000000"/>
                <w:sz w:val="20"/>
              </w:rPr>
              <w:t>
6 %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w:t>
            </w:r>
            <w:r>
              <w:br/>
            </w:r>
            <w:r>
              <w:rPr>
                <w:rFonts w:ascii="Times New Roman"/>
                <w:b w:val="false"/>
                <w:i w:val="false"/>
                <w:color w:val="000000"/>
                <w:sz w:val="20"/>
              </w:rPr>
              <w:t>
9 %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w:t>
            </w:r>
            <w:r>
              <w:br/>
            </w:r>
            <w:r>
              <w:rPr>
                <w:rFonts w:ascii="Times New Roman"/>
                <w:b w:val="false"/>
                <w:i w:val="false"/>
                <w:color w:val="000000"/>
                <w:sz w:val="20"/>
              </w:rPr>
              <w:t>
12 %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w:t>
            </w:r>
            <w:r>
              <w:br/>
            </w:r>
            <w:r>
              <w:rPr>
                <w:rFonts w:ascii="Times New Roman"/>
                <w:b w:val="false"/>
                <w:i w:val="false"/>
                <w:color w:val="000000"/>
                <w:sz w:val="20"/>
              </w:rPr>
              <w:t>
15 %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w:t>
            </w:r>
            <w:r>
              <w:br/>
            </w:r>
            <w:r>
              <w:rPr>
                <w:rFonts w:ascii="Times New Roman"/>
                <w:b w:val="false"/>
                <w:i w:val="false"/>
                <w:color w:val="000000"/>
                <w:sz w:val="20"/>
              </w:rPr>
              <w:t>
20 %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w:t>
            </w:r>
            <w:r>
              <w:br/>
            </w:r>
            <w:r>
              <w:rPr>
                <w:rFonts w:ascii="Times New Roman"/>
                <w:b w:val="false"/>
                <w:i w:val="false"/>
                <w:color w:val="000000"/>
                <w:sz w:val="20"/>
              </w:rPr>
              <w:t>
25 %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w:t>
            </w:r>
            <w:r>
              <w:br/>
            </w:r>
            <w:r>
              <w:rPr>
                <w:rFonts w:ascii="Times New Roman"/>
                <w:b w:val="false"/>
                <w:i w:val="false"/>
                <w:color w:val="000000"/>
                <w:sz w:val="20"/>
              </w:rPr>
              <w:t>
30 %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w:t>
            </w:r>
            <w:r>
              <w:br/>
            </w:r>
            <w:r>
              <w:rPr>
                <w:rFonts w:ascii="Times New Roman"/>
                <w:b w:val="false"/>
                <w:i w:val="false"/>
                <w:color w:val="000000"/>
                <w:sz w:val="20"/>
              </w:rPr>
              <w:t>
30 %</w:t>
            </w:r>
          </w:p>
        </w:tc>
      </w:tr>
      <w:tr>
        <w:trPr>
          <w:trHeight w:val="3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Достаточность</w:t>
            </w:r>
            <w:r>
              <w:br/>
            </w:r>
            <w:r>
              <w:rPr>
                <w:rFonts w:ascii="Times New Roman"/>
                <w:b w:val="false"/>
                <w:i w:val="false"/>
                <w:color w:val="000000"/>
                <w:sz w:val="20"/>
              </w:rPr>
              <w:t>
ликвидных</w:t>
            </w:r>
            <w:r>
              <w:br/>
            </w:r>
            <w:r>
              <w:rPr>
                <w:rFonts w:ascii="Times New Roman"/>
                <w:b w:val="false"/>
                <w:i w:val="false"/>
                <w:color w:val="000000"/>
                <w:sz w:val="20"/>
              </w:rPr>
              <w:t>
активов</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Стресс-тестинг по риску ликвидности осуществляется по собственным активам Управляющего или Брокера и (или) дилера, являющегося Управляющим.</w:t>
      </w:r>
      <w:r>
        <w:br/>
      </w:r>
      <w:r>
        <w:rPr>
          <w:rFonts w:ascii="Times New Roman"/>
          <w:b w:val="false"/>
          <w:i w:val="false"/>
          <w:color w:val="000000"/>
          <w:sz w:val="28"/>
        </w:rPr>
        <w:t>
      При осуществлении стресс-тестинга по риску ликвидности по собственным активам Управляющего применяется перечень ликвидных активов, предусмотренный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22 августа 2008 года № 122 "Об установлении пруденциального норматива для организаций, осуществляющих управление инвестиционным портфелем, утверждении Правил расчета пруденциального норматива для организаций, осуществляющих управление инвестиционным портфелем" (зарегистрированным в Реестре государственной регистрации нормативных правовых актов под № 5332).</w:t>
      </w:r>
    </w:p>
    <w:p>
      <w:pPr>
        <w:spacing w:after="0"/>
        <w:ind w:left="0"/>
        <w:jc w:val="both"/>
      </w:pPr>
      <w:r>
        <w:rPr>
          <w:rFonts w:ascii="Times New Roman"/>
          <w:b w:val="false"/>
          <w:i w:val="false"/>
          <w:color w:val="000000"/>
          <w:sz w:val="28"/>
        </w:rPr>
        <w:t>      Краткий анализ оснований выбранного сценария:</w:t>
      </w:r>
    </w:p>
    <w:p>
      <w:pPr>
        <w:spacing w:after="0"/>
        <w:ind w:left="0"/>
        <w:jc w:val="both"/>
      </w:pPr>
      <w:r>
        <w:rPr>
          <w:rFonts w:ascii="Times New Roman"/>
          <w:b w:val="false"/>
          <w:i w:val="false"/>
          <w:color w:val="000000"/>
          <w:sz w:val="28"/>
        </w:rPr>
        <w:t>      Первый руководитель Управляющего или Брокера и (или) дилера, являющегося Управляющим (либо лицо, его замещающее)</w:t>
      </w:r>
      <w:r>
        <w:br/>
      </w:r>
      <w:r>
        <w:rPr>
          <w:rFonts w:ascii="Times New Roman"/>
          <w:b w:val="false"/>
          <w:i w:val="false"/>
          <w:color w:val="000000"/>
          <w:sz w:val="28"/>
        </w:rPr>
        <w:t>
            ________________  ______________</w:t>
      </w:r>
      <w:r>
        <w:br/>
      </w:r>
      <w:r>
        <w:rPr>
          <w:rFonts w:ascii="Times New Roman"/>
          <w:b w:val="false"/>
          <w:i w:val="false"/>
          <w:color w:val="000000"/>
          <w:sz w:val="28"/>
        </w:rPr>
        <w:t>
                подпись           дата</w:t>
      </w:r>
    </w:p>
    <w:bookmarkStart w:name="z584" w:id="37"/>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Правилам формирования системы</w:t>
      </w:r>
      <w:r>
        <w:br/>
      </w:r>
      <w:r>
        <w:rPr>
          <w:rFonts w:ascii="Times New Roman"/>
          <w:b w:val="false"/>
          <w:i w:val="false"/>
          <w:color w:val="000000"/>
          <w:sz w:val="28"/>
        </w:rPr>
        <w:t>
управления рисками и внутреннего</w:t>
      </w:r>
      <w:r>
        <w:br/>
      </w:r>
      <w:r>
        <w:rPr>
          <w:rFonts w:ascii="Times New Roman"/>
          <w:b w:val="false"/>
          <w:i w:val="false"/>
          <w:color w:val="000000"/>
          <w:sz w:val="28"/>
        </w:rPr>
        <w:t>
контроля для организаций,</w:t>
      </w:r>
      <w:r>
        <w:br/>
      </w:r>
      <w:r>
        <w:rPr>
          <w:rFonts w:ascii="Times New Roman"/>
          <w:b w:val="false"/>
          <w:i w:val="false"/>
          <w:color w:val="000000"/>
          <w:sz w:val="28"/>
        </w:rPr>
        <w:t>
осуществляющих брокерскую и</w:t>
      </w:r>
      <w:r>
        <w:br/>
      </w:r>
      <w:r>
        <w:rPr>
          <w:rFonts w:ascii="Times New Roman"/>
          <w:b w:val="false"/>
          <w:i w:val="false"/>
          <w:color w:val="000000"/>
          <w:sz w:val="28"/>
        </w:rPr>
        <w:t>
дилерскую деятельность на рынке</w:t>
      </w:r>
      <w:r>
        <w:br/>
      </w:r>
      <w:r>
        <w:rPr>
          <w:rFonts w:ascii="Times New Roman"/>
          <w:b w:val="false"/>
          <w:i w:val="false"/>
          <w:color w:val="000000"/>
          <w:sz w:val="28"/>
        </w:rPr>
        <w:t>
ценных бумаг, деятельность по</w:t>
      </w:r>
      <w:r>
        <w:br/>
      </w:r>
      <w:r>
        <w:rPr>
          <w:rFonts w:ascii="Times New Roman"/>
          <w:b w:val="false"/>
          <w:i w:val="false"/>
          <w:color w:val="000000"/>
          <w:sz w:val="28"/>
        </w:rPr>
        <w:t>
управлению инвестиционным портфелем</w:t>
      </w:r>
    </w:p>
    <w:bookmarkEnd w:id="37"/>
    <w:p>
      <w:pPr>
        <w:spacing w:after="0"/>
        <w:ind w:left="0"/>
        <w:jc w:val="both"/>
      </w:pPr>
      <w:r>
        <w:rPr>
          <w:rFonts w:ascii="Times New Roman"/>
          <w:b w:val="false"/>
          <w:i w:val="false"/>
          <w:color w:val="ff0000"/>
          <w:sz w:val="28"/>
        </w:rPr>
        <w:t xml:space="preserve">      Сноска. Приложение 3 в редакции постановления Правления АФН РК от 04.10.2010 </w:t>
      </w:r>
      <w:r>
        <w:rPr>
          <w:rFonts w:ascii="Times New Roman"/>
          <w:b w:val="false"/>
          <w:i w:val="false"/>
          <w:color w:val="ff0000"/>
          <w:sz w:val="28"/>
        </w:rPr>
        <w:t>№ 150</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 с изменениями, внесенными постановлением Правления Национального Банка РК от 24.08.2012 </w:t>
      </w:r>
      <w:r>
        <w:rPr>
          <w:rFonts w:ascii="Times New Roman"/>
          <w:b w:val="false"/>
          <w:i w:val="false"/>
          <w:color w:val="ff0000"/>
          <w:sz w:val="28"/>
        </w:rPr>
        <w:t>№ 278</w:t>
      </w:r>
      <w:r>
        <w:rPr>
          <w:rFonts w:ascii="Times New Roman"/>
          <w:b w:val="false"/>
          <w:i w:val="false"/>
          <w:color w:val="ff0000"/>
          <w:sz w:val="28"/>
        </w:rPr>
        <w:t> (вводится в действие с 01.01.2013).</w:t>
      </w:r>
    </w:p>
    <w:bookmarkStart w:name="z585" w:id="38"/>
    <w:p>
      <w:pPr>
        <w:spacing w:after="0"/>
        <w:ind w:left="0"/>
        <w:jc w:val="both"/>
      </w:pPr>
      <w:r>
        <w:rPr>
          <w:rFonts w:ascii="Times New Roman"/>
          <w:b w:val="false"/>
          <w:i w:val="false"/>
          <w:color w:val="000000"/>
          <w:sz w:val="28"/>
        </w:rPr>
        <w:t>
     </w:t>
      </w:r>
      <w:r>
        <w:rPr>
          <w:rFonts w:ascii="Times New Roman"/>
          <w:b/>
          <w:i w:val="false"/>
          <w:color w:val="000000"/>
          <w:sz w:val="28"/>
        </w:rPr>
        <w:t>Отчет о соблюдении (использовании) установленных лимитов</w:t>
      </w:r>
      <w:r>
        <w:br/>
      </w:r>
      <w:r>
        <w:rPr>
          <w:rFonts w:ascii="Times New Roman"/>
          <w:b w:val="false"/>
          <w:i w:val="false"/>
          <w:color w:val="000000"/>
          <w:sz w:val="28"/>
        </w:rPr>
        <w:t>
                             </w:t>
      </w:r>
      <w:r>
        <w:rPr>
          <w:rFonts w:ascii="Times New Roman"/>
          <w:b/>
          <w:i w:val="false"/>
          <w:color w:val="000000"/>
          <w:sz w:val="28"/>
        </w:rPr>
        <w:t>инвестирования</w:t>
      </w:r>
      <w:r>
        <w:br/>
      </w:r>
      <w:r>
        <w:rPr>
          <w:rFonts w:ascii="Times New Roman"/>
          <w:b w:val="false"/>
          <w:i w:val="false"/>
          <w:color w:val="000000"/>
          <w:sz w:val="28"/>
        </w:rPr>
        <w:t>
             "__________________________________________"</w:t>
      </w:r>
      <w:r>
        <w:br/>
      </w:r>
      <w:r>
        <w:rPr>
          <w:rFonts w:ascii="Times New Roman"/>
          <w:b w:val="false"/>
          <w:i w:val="false"/>
          <w:color w:val="000000"/>
          <w:sz w:val="28"/>
        </w:rPr>
        <w:t>
               (наименование Управляющего или Брокера и</w:t>
      </w:r>
      <w:r>
        <w:br/>
      </w:r>
      <w:r>
        <w:rPr>
          <w:rFonts w:ascii="Times New Roman"/>
          <w:b w:val="false"/>
          <w:i w:val="false"/>
          <w:color w:val="000000"/>
          <w:sz w:val="28"/>
        </w:rPr>
        <w:t>
                 (или) дилера, являющегося Управляющим)</w:t>
      </w:r>
    </w:p>
    <w:bookmarkEnd w:id="38"/>
    <w:p>
      <w:pPr>
        <w:spacing w:after="0"/>
        <w:ind w:left="0"/>
        <w:jc w:val="both"/>
      </w:pPr>
      <w:r>
        <w:rPr>
          <w:rFonts w:ascii="Times New Roman"/>
          <w:b w:val="false"/>
          <w:i w:val="false"/>
          <w:color w:val="000000"/>
          <w:sz w:val="28"/>
        </w:rPr>
        <w:t>            за период с ____________ по 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8"/>
        <w:gridCol w:w="2382"/>
        <w:gridCol w:w="4237"/>
      </w:tblGrid>
      <w:tr>
        <w:trPr>
          <w:trHeight w:val="30" w:hRule="atLeast"/>
        </w:trPr>
        <w:tc>
          <w:tcPr>
            <w:tcW w:w="4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Классификация инвестиций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инвестирования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Установленный</w:t>
            </w:r>
            <w:r>
              <w:br/>
            </w:r>
            <w:r>
              <w:rPr>
                <w:rFonts w:ascii="Times New Roman"/>
                <w:b w:val="false"/>
                <w:i w:val="false"/>
                <w:color w:val="000000"/>
                <w:sz w:val="20"/>
              </w:rPr>
              <w:t>
лимит</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Фактический размер</w:t>
            </w:r>
            <w:r>
              <w:br/>
            </w:r>
            <w:r>
              <w:rPr>
                <w:rFonts w:ascii="Times New Roman"/>
                <w:b w:val="false"/>
                <w:i w:val="false"/>
                <w:color w:val="000000"/>
                <w:sz w:val="20"/>
              </w:rPr>
              <w:t>
инвестирования</w:t>
            </w:r>
          </w:p>
        </w:tc>
      </w:tr>
      <w:tr>
        <w:trPr>
          <w:trHeight w:val="30"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стране</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валюте</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сектору экономики</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эмитенту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виду финансового</w:t>
            </w:r>
            <w:r>
              <w:br/>
            </w:r>
            <w:r>
              <w:rPr>
                <w:rFonts w:ascii="Times New Roman"/>
                <w:b w:val="false"/>
                <w:i w:val="false"/>
                <w:color w:val="000000"/>
                <w:sz w:val="20"/>
              </w:rPr>
              <w:t>
инструмента</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Первый руководитель (либо лицо, его замещающее)</w:t>
      </w:r>
      <w:r>
        <w:br/>
      </w:r>
      <w:r>
        <w:rPr>
          <w:rFonts w:ascii="Times New Roman"/>
          <w:b w:val="false"/>
          <w:i w:val="false"/>
          <w:color w:val="000000"/>
          <w:sz w:val="28"/>
        </w:rPr>
        <w:t>
___________________________ ___________</w:t>
      </w:r>
      <w:r>
        <w:br/>
      </w:r>
      <w:r>
        <w:rPr>
          <w:rFonts w:ascii="Times New Roman"/>
          <w:b w:val="false"/>
          <w:i w:val="false"/>
          <w:color w:val="000000"/>
          <w:sz w:val="28"/>
        </w:rPr>
        <w:t>
          подпись              дата</w:t>
      </w:r>
    </w:p>
    <w:p>
      <w:pPr>
        <w:spacing w:after="0"/>
        <w:ind w:left="0"/>
        <w:jc w:val="both"/>
      </w:pPr>
      <w:r>
        <w:rPr>
          <w:rFonts w:ascii="Times New Roman"/>
          <w:b w:val="false"/>
          <w:i w:val="false"/>
          <w:color w:val="000000"/>
          <w:sz w:val="28"/>
        </w:rPr>
        <w:t>Руководитель подразделения, осуществляющего управление рисками</w:t>
      </w:r>
      <w:r>
        <w:br/>
      </w:r>
      <w:r>
        <w:rPr>
          <w:rFonts w:ascii="Times New Roman"/>
          <w:b w:val="false"/>
          <w:i w:val="false"/>
          <w:color w:val="000000"/>
          <w:sz w:val="28"/>
        </w:rPr>
        <w:t>
___________________________ ___________</w:t>
      </w:r>
      <w:r>
        <w:br/>
      </w:r>
      <w:r>
        <w:rPr>
          <w:rFonts w:ascii="Times New Roman"/>
          <w:b w:val="false"/>
          <w:i w:val="false"/>
          <w:color w:val="000000"/>
          <w:sz w:val="28"/>
        </w:rPr>
        <w:t>
          подпись              дата</w:t>
      </w:r>
    </w:p>
    <w:p>
      <w:pPr>
        <w:spacing w:after="0"/>
        <w:ind w:left="0"/>
        <w:jc w:val="both"/>
      </w:pPr>
      <w:r>
        <w:rPr>
          <w:rFonts w:ascii="Times New Roman"/>
          <w:b w:val="false"/>
          <w:i w:val="false"/>
          <w:color w:val="000000"/>
          <w:sz w:val="28"/>
        </w:rPr>
        <w:t>Руководитель службы внутреннего аудита</w:t>
      </w:r>
      <w:r>
        <w:br/>
      </w:r>
      <w:r>
        <w:rPr>
          <w:rFonts w:ascii="Times New Roman"/>
          <w:b w:val="false"/>
          <w:i w:val="false"/>
          <w:color w:val="000000"/>
          <w:sz w:val="28"/>
        </w:rPr>
        <w:t>
___________________________ ___________</w:t>
      </w:r>
      <w:r>
        <w:br/>
      </w:r>
      <w:r>
        <w:rPr>
          <w:rFonts w:ascii="Times New Roman"/>
          <w:b w:val="false"/>
          <w:i w:val="false"/>
          <w:color w:val="000000"/>
          <w:sz w:val="28"/>
        </w:rPr>
        <w:t>
          подпись              дата</w:t>
      </w:r>
    </w:p>
    <w:p>
      <w:pPr>
        <w:spacing w:after="0"/>
        <w:ind w:left="0"/>
        <w:jc w:val="both"/>
      </w:pPr>
      <w:r>
        <w:rPr>
          <w:rFonts w:ascii="Times New Roman"/>
          <w:b w:val="false"/>
          <w:i w:val="false"/>
          <w:color w:val="000000"/>
          <w:sz w:val="28"/>
        </w:rPr>
        <w:t>Примечание:</w:t>
      </w:r>
      <w:r>
        <w:br/>
      </w:r>
      <w:r>
        <w:rPr>
          <w:rFonts w:ascii="Times New Roman"/>
          <w:b w:val="false"/>
          <w:i w:val="false"/>
          <w:color w:val="000000"/>
          <w:sz w:val="28"/>
        </w:rPr>
        <w:t>
Отчет представляется отдельно по активам каждого клиента, принятым в инвестиционное управление, и собственным активам.</w:t>
      </w:r>
    </w:p>
    <w:bookmarkStart w:name="z283" w:id="39"/>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Правилам формирования системы</w:t>
      </w:r>
      <w:r>
        <w:br/>
      </w:r>
      <w:r>
        <w:rPr>
          <w:rFonts w:ascii="Times New Roman"/>
          <w:b w:val="false"/>
          <w:i w:val="false"/>
          <w:color w:val="000000"/>
          <w:sz w:val="28"/>
        </w:rPr>
        <w:t>
управления рисками и внутреннего</w:t>
      </w:r>
      <w:r>
        <w:br/>
      </w:r>
      <w:r>
        <w:rPr>
          <w:rFonts w:ascii="Times New Roman"/>
          <w:b w:val="false"/>
          <w:i w:val="false"/>
          <w:color w:val="000000"/>
          <w:sz w:val="28"/>
        </w:rPr>
        <w:t>
контроля для организаций,</w:t>
      </w:r>
      <w:r>
        <w:br/>
      </w:r>
      <w:r>
        <w:rPr>
          <w:rFonts w:ascii="Times New Roman"/>
          <w:b w:val="false"/>
          <w:i w:val="false"/>
          <w:color w:val="000000"/>
          <w:sz w:val="28"/>
        </w:rPr>
        <w:t>
осуществляющих брокерскую и</w:t>
      </w:r>
      <w:r>
        <w:br/>
      </w:r>
      <w:r>
        <w:rPr>
          <w:rFonts w:ascii="Times New Roman"/>
          <w:b w:val="false"/>
          <w:i w:val="false"/>
          <w:color w:val="000000"/>
          <w:sz w:val="28"/>
        </w:rPr>
        <w:t>
дилерскую деятельность на рынке</w:t>
      </w:r>
      <w:r>
        <w:br/>
      </w:r>
      <w:r>
        <w:rPr>
          <w:rFonts w:ascii="Times New Roman"/>
          <w:b w:val="false"/>
          <w:i w:val="false"/>
          <w:color w:val="000000"/>
          <w:sz w:val="28"/>
        </w:rPr>
        <w:t>
ценных бумаг, деятельность по</w:t>
      </w:r>
      <w:r>
        <w:br/>
      </w:r>
      <w:r>
        <w:rPr>
          <w:rFonts w:ascii="Times New Roman"/>
          <w:b w:val="false"/>
          <w:i w:val="false"/>
          <w:color w:val="000000"/>
          <w:sz w:val="28"/>
        </w:rPr>
        <w:t>
управлению инвестиционным портфелем</w:t>
      </w:r>
    </w:p>
    <w:bookmarkEnd w:id="39"/>
    <w:p>
      <w:pPr>
        <w:spacing w:after="0"/>
        <w:ind w:left="0"/>
        <w:jc w:val="both"/>
      </w:pPr>
      <w:r>
        <w:rPr>
          <w:rFonts w:ascii="Times New Roman"/>
          <w:b w:val="false"/>
          <w:i w:val="false"/>
          <w:color w:val="ff0000"/>
          <w:sz w:val="28"/>
        </w:rPr>
        <w:t xml:space="preserve">      Сноска. Инструкция дополнена приложением 4 в соответствии с постановлением Правления АФН РК от 04.10.2010 </w:t>
      </w:r>
      <w:r>
        <w:rPr>
          <w:rFonts w:ascii="Times New Roman"/>
          <w:b w:val="false"/>
          <w:i w:val="false"/>
          <w:color w:val="ff0000"/>
          <w:sz w:val="28"/>
        </w:rPr>
        <w:t>№ 150</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 с изменениями, внесенными постановлением Правления Национального Банка РК от 24.08.2012 </w:t>
      </w:r>
      <w:r>
        <w:rPr>
          <w:rFonts w:ascii="Times New Roman"/>
          <w:b w:val="false"/>
          <w:i w:val="false"/>
          <w:color w:val="ff0000"/>
          <w:sz w:val="28"/>
        </w:rPr>
        <w:t>№ 278</w:t>
      </w:r>
      <w:r>
        <w:rPr>
          <w:rFonts w:ascii="Times New Roman"/>
          <w:b w:val="false"/>
          <w:i w:val="false"/>
          <w:color w:val="ff0000"/>
          <w:sz w:val="28"/>
        </w:rPr>
        <w:t xml:space="preserve"> (вводится в действие с 01.01.2013).</w:t>
      </w:r>
    </w:p>
    <w:p>
      <w:pPr>
        <w:spacing w:after="0"/>
        <w:ind w:left="0"/>
        <w:jc w:val="both"/>
      </w:pPr>
      <w:r>
        <w:rPr>
          <w:rFonts w:ascii="Times New Roman"/>
          <w:b w:val="false"/>
          <w:i w:val="false"/>
          <w:color w:val="000000"/>
          <w:sz w:val="28"/>
        </w:rPr>
        <w:t>           </w:t>
      </w:r>
      <w:r>
        <w:rPr>
          <w:rFonts w:ascii="Times New Roman"/>
          <w:b/>
          <w:i w:val="false"/>
          <w:color w:val="000000"/>
          <w:sz w:val="28"/>
        </w:rPr>
        <w:t>Отчет о соблюдении (использовании) установленных</w:t>
      </w:r>
      <w:r>
        <w:br/>
      </w:r>
      <w:r>
        <w:rPr>
          <w:rFonts w:ascii="Times New Roman"/>
          <w:b w:val="false"/>
          <w:i w:val="false"/>
          <w:color w:val="000000"/>
          <w:sz w:val="28"/>
        </w:rPr>
        <w:t>
                 </w:t>
      </w:r>
      <w:r>
        <w:rPr>
          <w:rFonts w:ascii="Times New Roman"/>
          <w:b/>
          <w:i w:val="false"/>
          <w:color w:val="000000"/>
          <w:sz w:val="28"/>
        </w:rPr>
        <w:t>лимитов "stop-loss" и "take-profit"</w:t>
      </w:r>
      <w:r>
        <w:br/>
      </w:r>
      <w:r>
        <w:rPr>
          <w:rFonts w:ascii="Times New Roman"/>
          <w:b w:val="false"/>
          <w:i w:val="false"/>
          <w:color w:val="000000"/>
          <w:sz w:val="28"/>
        </w:rPr>
        <w:t>
                  "____________________________________"</w:t>
      </w:r>
      <w:r>
        <w:br/>
      </w:r>
      <w:r>
        <w:rPr>
          <w:rFonts w:ascii="Times New Roman"/>
          <w:b w:val="false"/>
          <w:i w:val="false"/>
          <w:color w:val="000000"/>
          <w:sz w:val="28"/>
        </w:rPr>
        <w:t>
                 (наименование Управляющего или Брокера и</w:t>
      </w:r>
      <w:r>
        <w:br/>
      </w:r>
      <w:r>
        <w:rPr>
          <w:rFonts w:ascii="Times New Roman"/>
          <w:b w:val="false"/>
          <w:i w:val="false"/>
          <w:color w:val="000000"/>
          <w:sz w:val="28"/>
        </w:rPr>
        <w:t>
                  (или) дилера, являющегося Управляющим)</w:t>
      </w:r>
    </w:p>
    <w:p>
      <w:pPr>
        <w:spacing w:after="0"/>
        <w:ind w:left="0"/>
        <w:jc w:val="both"/>
      </w:pPr>
      <w:r>
        <w:rPr>
          <w:rFonts w:ascii="Times New Roman"/>
          <w:b w:val="false"/>
          <w:i w:val="false"/>
          <w:color w:val="000000"/>
          <w:sz w:val="28"/>
        </w:rPr>
        <w:t>              за период с ____________ по 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4"/>
        <w:gridCol w:w="2513"/>
        <w:gridCol w:w="2513"/>
        <w:gridCol w:w="2793"/>
        <w:gridCol w:w="2653"/>
      </w:tblGrid>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Финансовый</w:t>
            </w:r>
            <w:r>
              <w:br/>
            </w:r>
            <w:r>
              <w:rPr>
                <w:rFonts w:ascii="Times New Roman"/>
                <w:b w:val="false"/>
                <w:i w:val="false"/>
                <w:color w:val="000000"/>
                <w:sz w:val="20"/>
              </w:rPr>
              <w:t>
инструмент</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Установленный</w:t>
            </w:r>
            <w:r>
              <w:br/>
            </w:r>
            <w:r>
              <w:rPr>
                <w:rFonts w:ascii="Times New Roman"/>
                <w:b w:val="false"/>
                <w:i w:val="false"/>
                <w:color w:val="000000"/>
                <w:sz w:val="20"/>
              </w:rPr>
              <w:t>
лимит</w:t>
            </w:r>
            <w:r>
              <w:br/>
            </w:r>
            <w:r>
              <w:rPr>
                <w:rFonts w:ascii="Times New Roman"/>
                <w:b w:val="false"/>
                <w:i w:val="false"/>
                <w:color w:val="000000"/>
                <w:sz w:val="20"/>
              </w:rPr>
              <w:t>
"stop–loss"</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Установленный</w:t>
            </w:r>
            <w:r>
              <w:br/>
            </w:r>
            <w:r>
              <w:rPr>
                <w:rFonts w:ascii="Times New Roman"/>
                <w:b w:val="false"/>
                <w:i w:val="false"/>
                <w:color w:val="000000"/>
                <w:sz w:val="20"/>
              </w:rPr>
              <w:t>
лимит</w:t>
            </w:r>
            <w:r>
              <w:br/>
            </w:r>
            <w:r>
              <w:rPr>
                <w:rFonts w:ascii="Times New Roman"/>
                <w:b w:val="false"/>
                <w:i w:val="false"/>
                <w:color w:val="000000"/>
                <w:sz w:val="20"/>
              </w:rPr>
              <w:t>
"take–profit"</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Понесенные</w:t>
            </w:r>
            <w:r>
              <w:br/>
            </w:r>
            <w:r>
              <w:rPr>
                <w:rFonts w:ascii="Times New Roman"/>
                <w:b w:val="false"/>
                <w:i w:val="false"/>
                <w:color w:val="000000"/>
                <w:sz w:val="20"/>
              </w:rPr>
              <w:t>
убытки в случае</w:t>
            </w:r>
            <w:r>
              <w:br/>
            </w:r>
            <w:r>
              <w:rPr>
                <w:rFonts w:ascii="Times New Roman"/>
                <w:b w:val="false"/>
                <w:i w:val="false"/>
                <w:color w:val="000000"/>
                <w:sz w:val="20"/>
              </w:rPr>
              <w:t>
превышения</w:t>
            </w:r>
            <w:r>
              <w:br/>
            </w:r>
            <w:r>
              <w:rPr>
                <w:rFonts w:ascii="Times New Roman"/>
                <w:b w:val="false"/>
                <w:i w:val="false"/>
                <w:color w:val="000000"/>
                <w:sz w:val="20"/>
              </w:rPr>
              <w:t>
лимита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Предпринятые</w:t>
            </w:r>
            <w:r>
              <w:br/>
            </w:r>
            <w:r>
              <w:rPr>
                <w:rFonts w:ascii="Times New Roman"/>
                <w:b w:val="false"/>
                <w:i w:val="false"/>
                <w:color w:val="000000"/>
                <w:sz w:val="20"/>
              </w:rPr>
              <w:t>
меры в случае</w:t>
            </w:r>
            <w:r>
              <w:br/>
            </w:r>
            <w:r>
              <w:rPr>
                <w:rFonts w:ascii="Times New Roman"/>
                <w:b w:val="false"/>
                <w:i w:val="false"/>
                <w:color w:val="000000"/>
                <w:sz w:val="20"/>
              </w:rPr>
              <w:t>
превышения</w:t>
            </w:r>
            <w:r>
              <w:br/>
            </w:r>
            <w:r>
              <w:rPr>
                <w:rFonts w:ascii="Times New Roman"/>
                <w:b w:val="false"/>
                <w:i w:val="false"/>
                <w:color w:val="000000"/>
                <w:sz w:val="20"/>
              </w:rPr>
              <w:t>
лимита</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Первый руководитель (либо лицо, его замещающее)</w:t>
      </w:r>
      <w:r>
        <w:br/>
      </w:r>
      <w:r>
        <w:rPr>
          <w:rFonts w:ascii="Times New Roman"/>
          <w:b w:val="false"/>
          <w:i w:val="false"/>
          <w:color w:val="000000"/>
          <w:sz w:val="28"/>
        </w:rPr>
        <w:t>
___________________________ ___________</w:t>
      </w:r>
      <w:r>
        <w:br/>
      </w:r>
      <w:r>
        <w:rPr>
          <w:rFonts w:ascii="Times New Roman"/>
          <w:b w:val="false"/>
          <w:i w:val="false"/>
          <w:color w:val="000000"/>
          <w:sz w:val="28"/>
        </w:rPr>
        <w:t>
           подпись             дата</w:t>
      </w:r>
    </w:p>
    <w:p>
      <w:pPr>
        <w:spacing w:after="0"/>
        <w:ind w:left="0"/>
        <w:jc w:val="both"/>
      </w:pPr>
      <w:r>
        <w:rPr>
          <w:rFonts w:ascii="Times New Roman"/>
          <w:b w:val="false"/>
          <w:i w:val="false"/>
          <w:color w:val="000000"/>
          <w:sz w:val="28"/>
        </w:rPr>
        <w:t>Руководитель подразделения, осуществляющего управление рисками</w:t>
      </w:r>
      <w:r>
        <w:br/>
      </w:r>
      <w:r>
        <w:rPr>
          <w:rFonts w:ascii="Times New Roman"/>
          <w:b w:val="false"/>
          <w:i w:val="false"/>
          <w:color w:val="000000"/>
          <w:sz w:val="28"/>
        </w:rPr>
        <w:t>
___________________________ ___________</w:t>
      </w:r>
      <w:r>
        <w:br/>
      </w:r>
      <w:r>
        <w:rPr>
          <w:rFonts w:ascii="Times New Roman"/>
          <w:b w:val="false"/>
          <w:i w:val="false"/>
          <w:color w:val="000000"/>
          <w:sz w:val="28"/>
        </w:rPr>
        <w:t>
           подпись             дата</w:t>
      </w:r>
    </w:p>
    <w:p>
      <w:pPr>
        <w:spacing w:after="0"/>
        <w:ind w:left="0"/>
        <w:jc w:val="both"/>
      </w:pPr>
      <w:r>
        <w:rPr>
          <w:rFonts w:ascii="Times New Roman"/>
          <w:b w:val="false"/>
          <w:i w:val="false"/>
          <w:color w:val="000000"/>
          <w:sz w:val="28"/>
        </w:rPr>
        <w:t>Руководитель службы внутреннего аудита</w:t>
      </w:r>
      <w:r>
        <w:br/>
      </w:r>
      <w:r>
        <w:rPr>
          <w:rFonts w:ascii="Times New Roman"/>
          <w:b w:val="false"/>
          <w:i w:val="false"/>
          <w:color w:val="000000"/>
          <w:sz w:val="28"/>
        </w:rPr>
        <w:t>
___________________________ ___________</w:t>
      </w:r>
      <w:r>
        <w:br/>
      </w:r>
      <w:r>
        <w:rPr>
          <w:rFonts w:ascii="Times New Roman"/>
          <w:b w:val="false"/>
          <w:i w:val="false"/>
          <w:color w:val="000000"/>
          <w:sz w:val="28"/>
        </w:rPr>
        <w:t>
           подпись             дата</w:t>
      </w:r>
    </w:p>
    <w:p>
      <w:pPr>
        <w:spacing w:after="0"/>
        <w:ind w:left="0"/>
        <w:jc w:val="both"/>
      </w:pPr>
      <w:r>
        <w:rPr>
          <w:rFonts w:ascii="Times New Roman"/>
          <w:b w:val="false"/>
          <w:i w:val="false"/>
          <w:color w:val="000000"/>
          <w:sz w:val="28"/>
        </w:rPr>
        <w:t>Примечание:</w:t>
      </w:r>
      <w:r>
        <w:br/>
      </w:r>
      <w:r>
        <w:rPr>
          <w:rFonts w:ascii="Times New Roman"/>
          <w:b w:val="false"/>
          <w:i w:val="false"/>
          <w:color w:val="000000"/>
          <w:sz w:val="28"/>
        </w:rPr>
        <w:t>
Отчет представляется отдельно по активам каждого клиента, принятым в инвестиционное управление, и по собственным активам.</w:t>
      </w:r>
      <w:r>
        <w:br/>
      </w:r>
      <w:r>
        <w:rPr>
          <w:rFonts w:ascii="Times New Roman"/>
          <w:b w:val="false"/>
          <w:i w:val="false"/>
          <w:color w:val="000000"/>
          <w:sz w:val="28"/>
        </w:rPr>
        <w:t>
В графе "Понесенные убытки в случае превышения лимита" указываются убытки с учетом полученных доходов.</w:t>
      </w:r>
    </w:p>
    <w:bookmarkStart w:name="z604" w:id="40"/>
    <w:p>
      <w:pPr>
        <w:spacing w:after="0"/>
        <w:ind w:left="0"/>
        <w:jc w:val="both"/>
      </w:pPr>
      <w:r>
        <w:rPr>
          <w:rFonts w:ascii="Times New Roman"/>
          <w:b w:val="false"/>
          <w:i w:val="false"/>
          <w:color w:val="000000"/>
          <w:sz w:val="28"/>
        </w:rPr>
        <w:t>
Приложение 5</w:t>
      </w:r>
      <w:r>
        <w:br/>
      </w:r>
      <w:r>
        <w:rPr>
          <w:rFonts w:ascii="Times New Roman"/>
          <w:b w:val="false"/>
          <w:i w:val="false"/>
          <w:color w:val="000000"/>
          <w:sz w:val="28"/>
        </w:rPr>
        <w:t>
к Правилам формирования системы</w:t>
      </w:r>
      <w:r>
        <w:br/>
      </w:r>
      <w:r>
        <w:rPr>
          <w:rFonts w:ascii="Times New Roman"/>
          <w:b w:val="false"/>
          <w:i w:val="false"/>
          <w:color w:val="000000"/>
          <w:sz w:val="28"/>
        </w:rPr>
        <w:t>
управления рисками и внутреннего</w:t>
      </w:r>
      <w:r>
        <w:br/>
      </w:r>
      <w:r>
        <w:rPr>
          <w:rFonts w:ascii="Times New Roman"/>
          <w:b w:val="false"/>
          <w:i w:val="false"/>
          <w:color w:val="000000"/>
          <w:sz w:val="28"/>
        </w:rPr>
        <w:t>
контроля для организаций,</w:t>
      </w:r>
      <w:r>
        <w:br/>
      </w:r>
      <w:r>
        <w:rPr>
          <w:rFonts w:ascii="Times New Roman"/>
          <w:b w:val="false"/>
          <w:i w:val="false"/>
          <w:color w:val="000000"/>
          <w:sz w:val="28"/>
        </w:rPr>
        <w:t>
осуществляющих брокерскую и</w:t>
      </w:r>
      <w:r>
        <w:br/>
      </w:r>
      <w:r>
        <w:rPr>
          <w:rFonts w:ascii="Times New Roman"/>
          <w:b w:val="false"/>
          <w:i w:val="false"/>
          <w:color w:val="000000"/>
          <w:sz w:val="28"/>
        </w:rPr>
        <w:t>
дилерскую деятельность на рынке</w:t>
      </w:r>
      <w:r>
        <w:br/>
      </w:r>
      <w:r>
        <w:rPr>
          <w:rFonts w:ascii="Times New Roman"/>
          <w:b w:val="false"/>
          <w:i w:val="false"/>
          <w:color w:val="000000"/>
          <w:sz w:val="28"/>
        </w:rPr>
        <w:t>
ценных бумаг, деятельность по</w:t>
      </w:r>
      <w:r>
        <w:br/>
      </w:r>
      <w:r>
        <w:rPr>
          <w:rFonts w:ascii="Times New Roman"/>
          <w:b w:val="false"/>
          <w:i w:val="false"/>
          <w:color w:val="000000"/>
          <w:sz w:val="28"/>
        </w:rPr>
        <w:t>
управлению инвестиционным портфелем</w:t>
      </w:r>
    </w:p>
    <w:bookmarkEnd w:id="40"/>
    <w:p>
      <w:pPr>
        <w:spacing w:after="0"/>
        <w:ind w:left="0"/>
        <w:jc w:val="both"/>
      </w:pPr>
      <w:r>
        <w:rPr>
          <w:rFonts w:ascii="Times New Roman"/>
          <w:b w:val="false"/>
          <w:i w:val="false"/>
          <w:color w:val="ff0000"/>
          <w:sz w:val="28"/>
        </w:rPr>
        <w:t>      Сноска. Правила дополнены приложением 5 в соответствии с постановлением Правления Национального Банка РК от 24.08.2012 </w:t>
      </w:r>
      <w:r>
        <w:rPr>
          <w:rFonts w:ascii="Times New Roman"/>
          <w:b w:val="false"/>
          <w:i w:val="false"/>
          <w:color w:val="ff0000"/>
          <w:sz w:val="28"/>
        </w:rPr>
        <w:t>№ 278</w:t>
      </w:r>
      <w:r>
        <w:rPr>
          <w:rFonts w:ascii="Times New Roman"/>
          <w:b w:val="false"/>
          <w:i w:val="false"/>
          <w:color w:val="ff0000"/>
          <w:sz w:val="28"/>
        </w:rPr>
        <w:t> (вводится в действие с 01.01.2013).</w:t>
      </w:r>
    </w:p>
    <w:p>
      <w:pPr>
        <w:spacing w:after="0"/>
        <w:ind w:left="0"/>
        <w:jc w:val="both"/>
      </w:pPr>
      <w:r>
        <w:rPr>
          <w:rFonts w:ascii="Times New Roman"/>
          <w:b w:val="false"/>
          <w:i w:val="false"/>
          <w:color w:val="000000"/>
          <w:sz w:val="28"/>
        </w:rPr>
        <w:t xml:space="preserve">Форма            </w:t>
      </w:r>
    </w:p>
    <w:p>
      <w:pPr>
        <w:spacing w:after="0"/>
        <w:ind w:left="0"/>
        <w:jc w:val="left"/>
      </w:pPr>
      <w:r>
        <w:rPr>
          <w:rFonts w:ascii="Times New Roman"/>
          <w:b/>
          <w:i w:val="false"/>
          <w:color w:val="000000"/>
        </w:rPr>
        <w:t xml:space="preserve"> Расшифровка максимального риска на одного клиента</w:t>
      </w:r>
      <w:r>
        <w:br/>
      </w:r>
      <w:r>
        <w:rPr>
          <w:rFonts w:ascii="Times New Roman"/>
          <w:b/>
          <w:i w:val="false"/>
          <w:color w:val="000000"/>
        </w:rPr>
        <w:t>
(в разрезе клиентов)</w:t>
      </w:r>
      <w:r>
        <w:br/>
      </w:r>
      <w:r>
        <w:rPr>
          <w:rFonts w:ascii="Times New Roman"/>
          <w:b/>
          <w:i w:val="false"/>
          <w:color w:val="000000"/>
        </w:rPr>
        <w:t>
__________________________________________________________</w:t>
      </w:r>
      <w:r>
        <w:br/>
      </w:r>
      <w:r>
        <w:rPr>
          <w:rFonts w:ascii="Times New Roman"/>
          <w:b/>
          <w:i w:val="false"/>
          <w:color w:val="000000"/>
        </w:rPr>
        <w:t>
(наименование Брокера и (или) дилера или Управляющего,</w:t>
      </w:r>
      <w:r>
        <w:br/>
      </w:r>
      <w:r>
        <w:rPr>
          <w:rFonts w:ascii="Times New Roman"/>
          <w:b/>
          <w:i w:val="false"/>
          <w:color w:val="000000"/>
        </w:rPr>
        <w:t>
являющегося Брокером и (или) дилером)</w:t>
      </w:r>
      <w:r>
        <w:br/>
      </w:r>
      <w:r>
        <w:rPr>
          <w:rFonts w:ascii="Times New Roman"/>
          <w:b/>
          <w:i w:val="false"/>
          <w:color w:val="000000"/>
        </w:rPr>
        <w:t>
по состоянию на ______________ 201___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1726"/>
        <w:gridCol w:w="2014"/>
        <w:gridCol w:w="1726"/>
        <w:gridCol w:w="1151"/>
        <w:gridCol w:w="1438"/>
        <w:gridCol w:w="1870"/>
        <w:gridCol w:w="3888"/>
      </w:tblGrid>
      <w:tr>
        <w:trPr>
          <w:trHeight w:val="159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 клиента</w:t>
            </w:r>
          </w:p>
        </w:tc>
        <w:tc>
          <w:tcPr>
            <w:tcW w:w="2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субсчета, открытого в системе учета центрального депозитария</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надежности (платеже-</w:t>
            </w:r>
            <w:r>
              <w:br/>
            </w:r>
            <w:r>
              <w:rPr>
                <w:rFonts w:ascii="Times New Roman"/>
                <w:b w:val="false"/>
                <w:i w:val="false"/>
                <w:color w:val="000000"/>
                <w:sz w:val="20"/>
              </w:rPr>
              <w:t>
</w:t>
            </w:r>
            <w:r>
              <w:rPr>
                <w:rFonts w:ascii="Times New Roman"/>
                <w:b w:val="false"/>
                <w:i w:val="false"/>
                <w:color w:val="000000"/>
                <w:sz w:val="20"/>
              </w:rPr>
              <w:t>способности) клиента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объема поданных клиентами заявок и не рассчитанных сделок, в тенге</w:t>
            </w:r>
          </w:p>
        </w:tc>
        <w:tc>
          <w:tcPr>
            <w:tcW w:w="1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не рассчитанных сделок</w:t>
            </w:r>
          </w:p>
        </w:tc>
        <w:tc>
          <w:tcPr>
            <w:tcW w:w="3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денег клиента, находящихся на банковском счете Брокера и (или) дилера или Управляющего, являющегося Брокером и (или) дилером, в тенге</w:t>
            </w:r>
          </w:p>
        </w:tc>
      </w:tr>
      <w:tr>
        <w:trPr>
          <w:trHeight w:val="15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покупку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продажу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0"/>
        <w:gridCol w:w="2223"/>
        <w:gridCol w:w="3531"/>
        <w:gridCol w:w="4056"/>
      </w:tblGrid>
      <w:tr>
        <w:trPr>
          <w:trHeight w:val="162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ценных бумаг клиента, находящихся на банковском счете Брокера и (или) дилера или Управляющего, являющегося Брокером и (или) дилером, в штуках</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риска, в тенге</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собственного капитала, в тенге</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Отношение размера рисков к размеру собственного капитала</w:t>
            </w:r>
          </w:p>
        </w:tc>
      </w:tr>
      <w:tr>
        <w:trPr>
          <w:trHeight w:val="24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85"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Первый руководитель (либо лицо, его замещающее)</w:t>
      </w:r>
      <w:r>
        <w:br/>
      </w:r>
      <w:r>
        <w:rPr>
          <w:rFonts w:ascii="Times New Roman"/>
          <w:b w:val="false"/>
          <w:i w:val="false"/>
          <w:color w:val="000000"/>
          <w:sz w:val="28"/>
        </w:rPr>
        <w:t>
___________________________ ____________________</w:t>
      </w:r>
      <w:r>
        <w:br/>
      </w:r>
      <w:r>
        <w:rPr>
          <w:rFonts w:ascii="Times New Roman"/>
          <w:b w:val="false"/>
          <w:i w:val="false"/>
          <w:color w:val="000000"/>
          <w:sz w:val="28"/>
        </w:rPr>
        <w:t>
        подпись                      дата</w:t>
      </w:r>
    </w:p>
    <w:p>
      <w:pPr>
        <w:spacing w:after="0"/>
        <w:ind w:left="0"/>
        <w:jc w:val="both"/>
      </w:pPr>
      <w:r>
        <w:rPr>
          <w:rFonts w:ascii="Times New Roman"/>
          <w:b w:val="false"/>
          <w:i w:val="false"/>
          <w:color w:val="000000"/>
          <w:sz w:val="28"/>
        </w:rPr>
        <w:t>Руководитель подразделения, осуществляющего управление рисками</w:t>
      </w:r>
      <w:r>
        <w:br/>
      </w:r>
      <w:r>
        <w:rPr>
          <w:rFonts w:ascii="Times New Roman"/>
          <w:b w:val="false"/>
          <w:i w:val="false"/>
          <w:color w:val="000000"/>
          <w:sz w:val="28"/>
        </w:rPr>
        <w:t>
___________________________ ____________________</w:t>
      </w:r>
      <w:r>
        <w:br/>
      </w:r>
      <w:r>
        <w:rPr>
          <w:rFonts w:ascii="Times New Roman"/>
          <w:b w:val="false"/>
          <w:i w:val="false"/>
          <w:color w:val="000000"/>
          <w:sz w:val="28"/>
        </w:rPr>
        <w:t>
        подпись                      дата</w:t>
      </w:r>
    </w:p>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xml:space="preserve">
      В графе 2 указывается наименование клиента, Брокера и (или) дилера или Управляющего, являющегося Брокером и (или) дилером, заключившего с ним договор на брокерское обслуживание. Для клиента, являющегося: </w:t>
      </w:r>
      <w:r>
        <w:br/>
      </w:r>
      <w:r>
        <w:rPr>
          <w:rFonts w:ascii="Times New Roman"/>
          <w:b w:val="false"/>
          <w:i w:val="false"/>
          <w:color w:val="000000"/>
          <w:sz w:val="28"/>
        </w:rPr>
        <w:t xml:space="preserve">
      1) юридическим лицом, указывается полное наименование юридического лица; </w:t>
      </w:r>
      <w:r>
        <w:br/>
      </w:r>
      <w:r>
        <w:rPr>
          <w:rFonts w:ascii="Times New Roman"/>
          <w:b w:val="false"/>
          <w:i w:val="false"/>
          <w:color w:val="000000"/>
          <w:sz w:val="28"/>
        </w:rPr>
        <w:t xml:space="preserve">
      2) физическим лицом, полностью указываются фамилия, имя и отчество (при наличии). </w:t>
      </w:r>
      <w:r>
        <w:br/>
      </w:r>
      <w:r>
        <w:rPr>
          <w:rFonts w:ascii="Times New Roman"/>
          <w:b w:val="false"/>
          <w:i w:val="false"/>
          <w:color w:val="000000"/>
          <w:sz w:val="28"/>
        </w:rPr>
        <w:t>
      В графе 3 указывается 10-значный номер субсчета клиента открытого в системе учета номинального держания центрального депозитария.</w:t>
      </w:r>
      <w:r>
        <w:br/>
      </w:r>
      <w:r>
        <w:rPr>
          <w:rFonts w:ascii="Times New Roman"/>
          <w:b w:val="false"/>
          <w:i w:val="false"/>
          <w:color w:val="000000"/>
          <w:sz w:val="28"/>
        </w:rPr>
        <w:t>
      В графе 4 указывается категория, характеризующая степень надежности (платежеспособности) клиента.</w:t>
      </w:r>
      <w:r>
        <w:br/>
      </w:r>
      <w:r>
        <w:rPr>
          <w:rFonts w:ascii="Times New Roman"/>
          <w:b w:val="false"/>
          <w:i w:val="false"/>
          <w:color w:val="000000"/>
          <w:sz w:val="28"/>
        </w:rPr>
        <w:t>
      В графе 5 и 6 указывается объем поданных клиентом активных заявок на покупку и продажу ценных бумаг на организованном и международном (иностранном) рынках ценных бумаг.</w:t>
      </w:r>
      <w:r>
        <w:br/>
      </w:r>
      <w:r>
        <w:rPr>
          <w:rFonts w:ascii="Times New Roman"/>
          <w:b w:val="false"/>
          <w:i w:val="false"/>
          <w:color w:val="000000"/>
          <w:sz w:val="28"/>
        </w:rPr>
        <w:t>
      В графе 7 указывается объем заключенных, но не рассчитанных сделок с ценными бумагами на международном (иностранном) рынках ценных бумаг.</w:t>
      </w:r>
      <w:r>
        <w:br/>
      </w:r>
      <w:r>
        <w:rPr>
          <w:rFonts w:ascii="Times New Roman"/>
          <w:b w:val="false"/>
          <w:i w:val="false"/>
          <w:color w:val="000000"/>
          <w:sz w:val="28"/>
        </w:rPr>
        <w:t>
      В графе 9 указывается количество ценных бумаг, являющихся предметом заявки, указанной в графе 6, либо сделки по продаже ценных бумаг, указанной в графе 7.</w:t>
      </w:r>
      <w:r>
        <w:br/>
      </w:r>
      <w:r>
        <w:rPr>
          <w:rFonts w:ascii="Times New Roman"/>
          <w:b w:val="false"/>
          <w:i w:val="false"/>
          <w:color w:val="000000"/>
          <w:sz w:val="28"/>
        </w:rPr>
        <w:t>
      В графе 10 указывается размер риска, рассчитываемый как сумма значений, указанных в графах 5, 6 и 7, за минусом значений, указанных в графах 8 и 9 (только в случае подачи заявки на продажу ценных бумаг, либо заключению сделки по продаже ценных бумаг).</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