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9a8e" w14:textId="c5f9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сентября 2009 года № 91. Зарегистрировано в Министерстве юстиции Республики Казахстан 11 ноября 2009 года № 5852</w:t>
      </w:r>
    </w:p>
    <w:p>
      <w:pPr>
        <w:spacing w:after="0"/>
        <w:ind w:left="0"/>
        <w:jc w:val="both"/>
      </w:pPr>
      <w:bookmarkStart w:name="z1" w:id="0"/>
      <w:r>
        <w:rPr>
          <w:rFonts w:ascii="Times New Roman"/>
          <w:b w:val="false"/>
          <w:i w:val="false"/>
          <w:color w:val="000000"/>
          <w:sz w:val="28"/>
        </w:rPr>
        <w:t xml:space="preserve">
      В целях обеспечения эффективного перехода платежных систем Республики Казахстан на использование новой структуры номера банковского счета клиента банка и банковского идентификационного кода, основанных на международных стандартах,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2 ноября 2009 года, за исключением пунктов 1 и 2 приложения к настоящему постановлению, которые вводятся в действие с 7 июня 2010 года, и подлежит официальному опубликованию.</w:t>
      </w:r>
      <w:r>
        <w:br/>
      </w:r>
      <w:r>
        <w:rPr>
          <w:rFonts w:ascii="Times New Roman"/>
          <w:b w:val="false"/>
          <w:i w:val="false"/>
          <w:color w:val="000000"/>
          <w:sz w:val="28"/>
        </w:rPr>
        <w:t>
</w:t>
      </w:r>
      <w:r>
        <w:rPr>
          <w:rFonts w:ascii="Times New Roman"/>
          <w:b w:val="false"/>
          <w:i w:val="false"/>
          <w:color w:val="000000"/>
          <w:sz w:val="28"/>
        </w:rPr>
        <w:t>
      3. Департаменту платежных систем Национального Банка Республики Казахстан (Мусаев Р.Н.):</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Национального Банка Республики Казахстан (Сизова С.И.)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и представительства Национального Банка Республики Казахстан, Объединения юридических лиц "Ассоциация финансистов Казахстана", Агентства Республики Казахстан по регулированию и надзору финансового рынка и финансовых организаций, банков, организаций, осуществляющих отдельные виды банковских операций,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организационной работы, внешних и общественных связей Национального Банка Республики Казахстан (Терентьев А.Л.)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Альжанова Б.А.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сентября 2009 года № 91</w:t>
      </w:r>
    </w:p>
    <w:bookmarkEnd w:id="1"/>
    <w:bookmarkStart w:name="z10" w:id="2"/>
    <w:p>
      <w:pPr>
        <w:spacing w:after="0"/>
        <w:ind w:left="0"/>
        <w:jc w:val="left"/>
      </w:pPr>
      <w:r>
        <w:rPr>
          <w:rFonts w:ascii="Times New Roman"/>
          <w:b/>
          <w:i w:val="false"/>
          <w:color w:val="000000"/>
        </w:rPr>
        <w:t xml:space="preserve"> 
Перечень постановлений Правления Национального Банка</w:t>
      </w:r>
      <w:r>
        <w:br/>
      </w:r>
      <w:r>
        <w:rPr>
          <w:rFonts w:ascii="Times New Roman"/>
          <w:b/>
          <w:i w:val="false"/>
          <w:color w:val="000000"/>
        </w:rPr>
        <w:t>
Республики Казахстан, в которые вносятся изменения и дополнения</w:t>
      </w:r>
    </w:p>
    <w:bookmarkEnd w:id="2"/>
    <w:bookmarkStart w:name="z11"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03.02.2014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Утратил силу постановлением Правления Национального Банка РК от 24.02.2012 </w:t>
      </w:r>
      <w:r>
        <w:rPr>
          <w:rFonts w:ascii="Times New Roman"/>
          <w:b w:val="false"/>
          <w:i w:val="false"/>
          <w:color w:val="000000"/>
          <w:sz w:val="28"/>
        </w:rPr>
        <w:t>№ 42</w:t>
      </w:r>
      <w:r>
        <w:rPr>
          <w:rFonts w:ascii="Times New Roman"/>
          <w:b w:val="false"/>
          <w:i w:val="false"/>
          <w:color w:val="ff0000"/>
          <w:sz w:val="28"/>
        </w:rPr>
        <w:t> (вводится в действие с 01.07.2012).</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октября 2008 года № 84 "О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5379),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абзаце седьмом </w:t>
      </w:r>
      <w:r>
        <w:rPr>
          <w:rFonts w:ascii="Times New Roman"/>
          <w:b w:val="false"/>
          <w:i w:val="false"/>
          <w:color w:val="000000"/>
          <w:sz w:val="28"/>
        </w:rPr>
        <w:t>пункта 1</w:t>
      </w:r>
      <w:r>
        <w:rPr>
          <w:rFonts w:ascii="Times New Roman"/>
          <w:b w:val="false"/>
          <w:i w:val="false"/>
          <w:color w:val="000000"/>
          <w:sz w:val="28"/>
        </w:rPr>
        <w:t xml:space="preserve">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абзац шестнадцатый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позднее одного рабочего дня, следующего за днем открытия корреспондентского счета подразделение, ведущее корреспондентские счета банков, уведомляет соответствующие органы налоговой службы посредством электронных каналов связи, обеспечивающих гарантированную доставку сообщений, об открытии корреспондентского счета, с указанием идентификационного номера.</w:t>
      </w:r>
      <w:r>
        <w:br/>
      </w:r>
      <w:r>
        <w:rPr>
          <w:rFonts w:ascii="Times New Roman"/>
          <w:b w:val="false"/>
          <w:i w:val="false"/>
          <w:color w:val="000000"/>
          <w:sz w:val="28"/>
        </w:rPr>
        <w:t>
      При невозможности уведомления об открытии корреспондентского счета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и цифры "со 2 ноября 2009 года" заменить словами и цифрами "с 7 июня 2010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абзацах втором</w:t>
      </w:r>
      <w:r>
        <w:rPr>
          <w:rFonts w:ascii="Times New Roman"/>
          <w:b w:val="false"/>
          <w:i w:val="false"/>
          <w:color w:val="000000"/>
          <w:sz w:val="28"/>
        </w:rPr>
        <w:t xml:space="preserve"> и </w:t>
      </w:r>
      <w:r>
        <w:rPr>
          <w:rFonts w:ascii="Times New Roman"/>
          <w:b w:val="false"/>
          <w:i w:val="false"/>
          <w:color w:val="000000"/>
          <w:sz w:val="28"/>
        </w:rPr>
        <w:t>третьем</w:t>
      </w:r>
      <w:r>
        <w:rPr>
          <w:rFonts w:ascii="Times New Roman"/>
          <w:b w:val="false"/>
          <w:i w:val="false"/>
          <w:color w:val="000000"/>
          <w:sz w:val="28"/>
        </w:rPr>
        <w:t xml:space="preserve"> подпункта 1) пункта 3 слова и цифры "2 ноября 2009 года" заменить словами и цифрами "7 июня 2010 года".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