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1759" w14:textId="f771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хранения, транспортировки и использования профилактических (иммунобиологических, диагностических, дезинфицирующих) препаратов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ноября 2009 года № 702. Зарегистрирован в Министерстве юстиции Республики Казахстан 26 ноября 2009 года № 5902. Утратил силу приказом и.о. Министра здравоохранения и социального развития Республики Казахстан от 2 октября 2014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здравоохранения и социального развития РК от 02.10.2014 года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хранения, транспортировки и использования профилактических (иммунобиологических, диагностических, дезинфицирующих)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направить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направить настоящий приказ на официальное опубликование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июня 2004 года № 484 "О работе с вакцинами и другими медицинскими иммунобиологическими препаратами" (зарегистрирован в Реестре государственной регистрации нормативных правовых актов № 2950, опубликован в Бюллетене нормативных правовых актов центральных исполнительных и иных государственных органов Республики Казахстан, 2005 год, № 1, ст.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11 июня 2007 года № 358 "О внесении изменений и дополнений в приказ Министра здравоохранения Республики Казахстан от 17 июня 2004 года № 484 "О работе с вакцинами и другими медицинскими иммунобиологическими препаратами" (зарегистрирован в Реестре государственной регистрации нормативных правовых актов № 4789, опубликован в газете "Юридическая газета", 2007 год, № 114 (1317)).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Доскалиев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2009 года № 702  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хранения, транспортировки и использования профилактических</w:t>
      </w:r>
      <w:r>
        <w:br/>
      </w:r>
      <w:r>
        <w:rPr>
          <w:rFonts w:ascii="Times New Roman"/>
          <w:b/>
          <w:i w:val="false"/>
          <w:color w:val="000000"/>
        </w:rPr>
        <w:t>
(иммунобиологических, диагностических, дезинфицирующих)</w:t>
      </w:r>
      <w:r>
        <w:br/>
      </w:r>
      <w:r>
        <w:rPr>
          <w:rFonts w:ascii="Times New Roman"/>
          <w:b/>
          <w:i w:val="false"/>
          <w:color w:val="000000"/>
        </w:rPr>
        <w:t>
препаратов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устанавливают требования к хранению, транспортировке и использованию профилактических (иммунобиологических, диагностических, дезинфицирующих)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определения,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бактериофаги - вирусы бактерий, способные поражать бактериальную клетку и вызывать ее растворение;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безопасная вакцинация - отсутствие при проведении профилактических прививок вредного воздействия на здоровье пациента, медицинского работника, осуществляющего иммунизацию, а также населения и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вакцинатор – медицинский работник, проводящий профилактические прививки;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дезактивация – удаление или снижение радиоактивного загрязнения с какой-либо поверхности или из какой-либо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дезинфицирующие препараты (далее – дезпрепараты) – средства дезинфекции, дезинсекции и дератизации;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диагностические препараты (далее - ДП) – препараты, способные распознавать микроорганизмы, антигены, антитела, нуклеиновые кислоты в исследуемом материале;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иммунобиологические препараты (далее - ИБП) - группа искусственно созданных веществ с использованием живых или убитых микроорганизмов, компонентов их клеток, продуктов жизнедеятельности, предназначенных для лечения, профилактики и диагностики инфекционных болезней человека и животных, включающих вакцины, иммуноглобулины, бактериофаги, диагностические препараты;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иммуноглобулины - препараты, изготовленные из сыворотки крови человека и животных, применяемые с целью экстренной профилактики и лечения инфекционных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коробки (контейнеры) для безопасного сбора и уничтожения (далее - КБСУ) - водостойкие и непрокалываемые емкости для сбора и безопасного хранения использованных шприцев и игл до их утилизации;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поствакцинальные осложнения - клинические проявления тяжелых, стойких нарушений состояния здоровья, возникшие вследствие профилактических прививок, требующие реанимационных мер (повышение температуры тела свыше 40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анафилактический шок, афебрильные судороги, менингит);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самоблокирующийся шприц - шприц, который после одной инъекции автоматически блокируется и становится непригодным для повторного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саморазрушающийся шприц - шприц, который после одной инъекции приходит в негодность в связи с отламыванием поршня;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термоконтейнер - ящик (или сумка) для переноса вакцин с теплоизолирующими свойствами и плотно прилегающей крышкой, где оптимальный температурный режим (от плюс 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плюс 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 обеспечивается с помощью помещенных в его полость замороженных холодильных элементов;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термоиндикатор - контрольная карточка, которая следует вместе с вакциной до получателя и фиксирует воздействие температуры на вакцину путем изменения цвета индикатора;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холодовая цепь - бесперебойно функционирующая система, обеспечивающая оптимальный температурный режим хранения и транспортировки ИБП на всех этапах пути их следования от организации-изготовителя до вакцинируемого;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холодильный элемент (далее - хладоэлемент) - пластиковая или металлическая емкость прямоугольной формы, с герметически закрывающейся пробкой для заполнения водой, которая замораживается перед использованием и служит для поддержания температуры в контейнере в пределах от плюс 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плюс 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требования к хранению, транспортировке и использованию</w:t>
      </w:r>
      <w:r>
        <w:br/>
      </w:r>
      <w:r>
        <w:rPr>
          <w:rFonts w:ascii="Times New Roman"/>
          <w:b/>
          <w:i w:val="false"/>
          <w:color w:val="000000"/>
        </w:rPr>
        <w:t>
иммунобиологических и диагностических препаратов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Склад для хранения ИБП и ДП размещается в отдельно стоящем здании или на первом этаже здания объекта, имеет самостоятельный выход наружу, изолированный от других помещений либо в сухом проветриваемом подвальном помещении. Склад для хранения ДП может размещаться непосредственно в лабораториях. Складские помещения должны быть хорошо освещены, легко проветриваться. Отопление, вентиляция, искусственное и естественное освещение должны соответствовать санитарно-эпидемиологическим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складе для хранения устанавливаются холодильники, морозильники, холодильные камеры или оборудуются холодильные комнаты (далее - холодильное оборудование).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Холодильные комнаты, холодильные и морозильные камеры оборудуются стеллажами, высотой от пола не менее 10 сантиметров. ИБП и ДП защищаются от воздействия света. Запрещается совместное хранение ИБП и ДП с посторонними предметами и непосредственно на полу.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хранении ИБП и ДП размещаются на стеллажах или полках холодильного оборудования раздельно по их видам, с учетом сроков годности и серии. Ежедневно, 2 раза в сутки (утром и вечером) отмечается температура холодильного оборудования в журнале учета температурного режима холодильного оборудования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Оптимальной для хранения и транспортировки ИБП и ДП является температура в пределах от плюс 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плюс 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Хранение осуществляется при температурных условиях хранения ИБП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Транспортировка ДП может осуществляться согласно инструкции, прилагаемой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Транспортировка до потребителя осуществляется в максимально сжатые сроки - не более 48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Поставщик ИБП и ДП предварительно оповещает получателя о сроке поставки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получении ИБП и ДП груз немедленно помещается в холодильную камеру и производится разгрузка термоконтейнеров. Заполняется акт приема партии ИБП и ДП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Проверяются показатели соответствующих термоиндикаторов, на которых указывается дата поступления. Все данные заносятся в журнал учета иммунобиологических препаратов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учета диагностических препаратов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задержки отправления ИБП и ДП, их помещают в холодильные камеры складов вокзалов, аэропортов или возвращают на склад отправителя, поместив в холодильники.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Каждый контейнер имеет маркировку с указанием типа ИБП и ДП, температуры хранения, требуемой для сохранности их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Физические и юридические лица, занимающиеся хранением и транспортировкой ИБП и ДП, должны иметь резервное холодильное оборудование, запасные части к нему, термоконтейнеры, хладоэлементы.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Физическим лицом или руководителем юридического лица, занимающимся хранением ИБП и ДП независимо от их количества утверждается план экстренных мероприятий на случай возникновения неисправности холодильного оборудования или отключения электроэнергии.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поддержания температуры на случай временного отключения источника энергии необходимо иметь запас замороженных хладоэлементов, помещенных на нижнюю полку холодильника.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быстрой заморозки хладоэлементов используются морозильники. Хладоэлементы в морозильнике укладываются ребром.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Холодильное оборудование и термоконтейнеры содержатся в чистоте, регулярно размораживаются и моются (не реже одного раза в месяц). Слой инея на стенках холодильных камер не должен превышать 5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Каждый холодильник снабжается двумя термометрами, которые устанавливаются в верхней и нижней части холодильника. Термометры подвергаются ежегодной метрологической поверке.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Не реже одного раза в год холодильное оборудование подвергается техническому осмотру квалифицированным специалистом с обязательным составлением акта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складе ИБП и ДП предусматриваются погрузочно-разгрузочная площадка и подъездные пути для автотранспорта.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Склад должен иметь помещения для хранения, распаковки и упаковки ИБП и ДП, для хранения хладоэлементов, термоконтейнеров и другого упаковочного 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истечения срока годности, наличия признаков непригодности (изменение цвета, наличие посторонних элементов, осадка, трещин на емкости, отсутствие или недостаточный объем) ИБП и ДП списываются и уничтожаются с оформлением актов списания и уничтожения. Уничтожение проводится в соответствии с санитарно-эпидемиологическими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Соблюдаются меры по обеспечению личной безопасности при работе в холодильных или морозильных камерах: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перед входом в холодильную или морозильную камеру необходимо предварительно оповестить об этом сотрудника по отделу;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прежде чем войти в холодильную или морозильную камеру необходимо проверить, что дверь можно открыть изнутри, ключ должен находиться у работника, работающего в камере;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запрещается входить в морозильную камеру без утепленной одежды.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ИБП и ДП отпускаются со склада при предъявлении доверенности на получение ИБП и ДП, а также требования либо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объектах, где хранятся, используются ИБП и ДП должны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учетная и отчетная документация (накладные на полученные, выданные ИБП и ДП, требования, доверенности, ежемесячные отчеты о полученных и израсходованных ИБП и ДП, акты списания и уничтожения);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акты проверок, проведенных государственными органами санитарно-эпидемиологической службы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инструкции по применению.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складах, холодильных комнатах и камерах, где хранятся ИБП и ДП проводится влажная уборка не реже одного раза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Склад для хранения ИБП и ДП запирается и в конце рабочего дня опечатывается.</w:t>
      </w:r>
    </w:p>
    <w:bookmarkEnd w:id="5"/>
    <w:bookmarkStart w:name="z6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Некоторые особенности хранения, транспортировки и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иммунобиологических препаратов</w:t>
      </w:r>
    </w:p>
    <w:bookmarkEnd w:id="6"/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всех этапах хранения, транспортировки и использования соблюдается холодовая цепь согласно требованиям, предъявляемым к каждому ИБП.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Сроки хранения ИБП на складе республиканского и областного уровня не должны превышать шести месяцев, на складах городского и районного - трех месяцев, в медицинских организациях, непосредственно проводящих прививки - одного месяца, на прививочных пунктах (школы, детские сады и другие организации для детей) - одной недели. При не использовании ИБП в прививочных пунктах в установленные сроки хранения, остатки сдаются в организации здравоохранения вышестоящего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организациях здравоохранения для хранения ИБП используются холодильники, установленные в прививочных кабинетах.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При хранении ИБП в организациях здравоохранения, проводящих профилактические прививки: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должен быть доступ охлажденного воздуха к каждой упаковке;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ИБП, имеющие меньший срок годности должны располагаться так, чтобы они использовались в первую очередь;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ИБП хранятся в холодильниках при температуре от плюс 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плюс 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за исключением полиомиелитной вакцины, которая до вскрытия флакона хранится в морозильнике и может подвергаться замораживанию.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При хранении ИБП в холодильнике объем холодильника, заполненный ИБП и хладоэлементами, не должен превышать половины общего объема.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Растворители для всех ИБП не требуют особых температурных условий хранения, если это не предусмотрено инструкцией к ним. При разведении, у растворителя и ИБП должна быть одинаковая температура. Поэтому за сутки до применения ИБП растворители помещаются в холодильник. Растворитель нельзя замораживать. К каждому ИБП прилагается растворитель того же производителя, который изготовил данный ИБП.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Отдельные серии ИБП, использование которых приостановлено государственным органом, осуществляющим руководство в области санитарно-эпидемиологического благополучия населения, хранятся на складе до решения вопроса о возможности их дальнейшего использования или уничтожения.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При выдаче или отправлении ИБП оформляется накладная в трех экземплярах, один из которых выдается получателю, второй передается в бухгалтерию организации, а третий остается в организации здравоохранения, выдающей ИБП.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Транспортировка ИБП проводится с сопроводительными документами в термоконтейнере с хладоэлементами или в специальном транспорте, оборудованном холодильником.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 каждую единицу термоконтейнера с ИБП вкладывается термоиндикатор. Для ИБП термоиндикаторы закладываются из расчета по одному на каждые 3000 доз.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На всех уровнях холодовой цепи проводится регистрация поступления и дальнейшего отправления ИБП в организации здравоохранения с фиксацией показаний на термоиндикаторах.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 организациях здравоохранения, проводящих прививки, должно быть достаточное количество термоконтейнеров с комплектом холодильных элементов для транспортировки ИБП, а также для резервного их хранения на случай поломки стационарного холодильника или отключения электроэнергии.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К работам с ИБП, в части их применения, допускаются лица с высшим и средним медицинским образованием, обученные правилам техники проведения прививок, приемам неотложной помощи в случае развития поствакцинальных реакций и осложнений, имеющие разрешение к проведению прививок. Разрешение в виде письма выдается ежегодно, специально созданной при организации здравоохранения комиссией по выдаче допуска к проведению профилактических прививок.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При выявлении нарушений температурных режимов хранения и транспортировки ИБП оповещается руководитель организации здравоохранения для принятия решения о возможности дальнейшего использования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Жидкие инъекционные ИБП, выпускаемые во флаконах используются в течение трех дней после вскрытия, если иное не предусмотрено инструкциями к ним, за исключением ИБП, выпускаемых в ампулах.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Разведенные вакцины против кори, краснухи, эпидемического паротита, туберкулеза, желтой лихорадки используются немедленно после разведения или в течение 3 или 6 часов, если это допускается инструкцией, приложенной к вакцине.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КБСУ с использованными шприцами уничтожаются следующими методами: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сжигание в мусоросжигательных печах (инсинераторах) при средних (800-1000</w:t>
      </w:r>
      <w:r>
        <w:rPr>
          <w:rFonts w:ascii="Times New Roman"/>
          <w:b w:val="false"/>
          <w:i w:val="false"/>
          <w:color w:val="000000"/>
          <w:vertAlign w:val="super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C) и высоких (выше 1000</w:t>
      </w:r>
      <w:r>
        <w:rPr>
          <w:rFonts w:ascii="Times New Roman"/>
          <w:b w:val="false"/>
          <w:i w:val="false"/>
          <w:color w:val="000000"/>
          <w:vertAlign w:val="super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C) температурах;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сжигание при относительно невысоких температурах (ниже 400</w:t>
      </w:r>
      <w:r>
        <w:rPr>
          <w:rFonts w:ascii="Times New Roman"/>
          <w:b w:val="false"/>
          <w:i w:val="false"/>
          <w:color w:val="000000"/>
          <w:vertAlign w:val="super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C) в печах, открытых ямах или металлических бочках.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Сбор, транспортировка и сжигание КБСУ с использованными шприцами должно происходить под присмотром ответственного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 целях безопасности иммунизации соблюдаются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использование стерильного самоблокирующегося или саморазрушающегося шприца;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уничтожение шприца и иглы с нарушенной целостностью упаковки, с истекшим сроком хранения, с видимыми признаками загрязнения;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вскрытием упаковки непосредственно перед использованием шприца;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выделение отдельного помещения для хранения шприцев и КБСУ;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применение качественных и безопасных ИБП;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одноразового стерильного шприца и иглы для разведения каждого флакона ИБП;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удаление иглы из пробки флакона сразу после разведения ИБП;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использование полного объема растворителя к ИБП при разведении, если другое не оговорено в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соблюдение техники введения и правильный выбор области тела при введении ИБП;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для обработки пробок флакона с ИБП и обработки области тела отдельными ватными или марлевыми шариками;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хранение ватных или марлевых шариков для обработки области тела в сухом виде, а не в спирте;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использование одноразовых перчаток при наличии повреждений кожи на руках вакцинатора;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ежегодная подготовка вакцинаторов по вопросам иммунизации;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осмотр врачом, при его отсутствии - фельдшером, с оформлением разрешения к проведению профилактической прививки в медицинской документации прививаемого;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проведение прививок несовершеннолетним, недееспособным, после предварительного оповещения родителей или их законных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сокращение времени после вскрытия упаковки шприца до введения ИБП;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рекомендуемая Всемирной организацией здравоохранения правильная поза ребенка во время введения ИБП;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соблюдение принципа комплексного снабжения прививочных кабинетов ИБП, самоблокирующимися и саморазрушающимися шприцами и КБСУ;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расположение КБСУ на устойчивой поверхности близ места непосредственного проведения инъекции;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сбор использованных шприцев с иглой в КБСУ немедленно после инъекции, без предварительного промывания, дезинфекции, разбора и деформирования;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закрытие клапана КБСУ при ее заполнении на три четверти (или до отметки);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выделение специально отведенного места для временного хранения КБСУ, заполненных использованными шприцами;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скорейшее уничтожение заполненных КБСУ.</w:t>
      </w:r>
    </w:p>
    <w:bookmarkEnd w:id="7"/>
    <w:bookmarkStart w:name="z10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Требования к хранению, транспортировке и</w:t>
      </w:r>
      <w:r>
        <w:br/>
      </w:r>
      <w:r>
        <w:rPr>
          <w:rFonts w:ascii="Times New Roman"/>
          <w:b/>
          <w:i w:val="false"/>
          <w:color w:val="000000"/>
        </w:rPr>
        <w:t>
использованию дезинфицирующих препаратов</w:t>
      </w:r>
    </w:p>
    <w:bookmarkEnd w:id="8"/>
    <w:bookmarkStart w:name="z10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Дезпрепараты хранятся в неповрежденной таре в специальных сухих запирающихся складах, оборудованных приточно-вытяжной вентиляцией. Препараты дезинфекции, дезинсекции и дератизации хранятся раздельно в разных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Препараты дезинсекции и дератизации должны храниться в плотно закрытой неповрежденной таре, с этикеткой, включающей предупреждающую надпись "ЯД" или "ТОКСИЧНО".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Для хранения мелкотарных дезпрепаратов устанавливают металлические стеллажи, а для хранения бутылей - деревянные полки.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Ответственное лицо за хранение, транспортировку и использование дезпрепаратов (далее - ответственное лицо) должен соблюдать требования инструкции к дезпрепаратам.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В помещениях для хранения и использования дезпрепаратов запрещается хранение посторонних предметов, курение, прием пищи.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Запрещается передавать дезпрепараты постороннему лицу и оставление их без присмотра.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Рабочее место ответственного лица изолируется от помещения, где хранятся дезпрепараты, оборудуется мойкой, шкафом для личной, рабочей одежды. В рабочем месте должны находиться аптечка первой помощи, средства индивидуальной защиты органов дыхания и глаз (далее - СИЗ) и средства личной гигиены.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Уборка и дезактивация склада производится по мере необходимости, но не реже одного раза в неделю с применением пылесоса и моечной аппаратуры.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Учет прихода и расхода дезпрепаратов проводится в журнале учета дезинфицирующих препаратов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учет использования - в журнале учета использования дезинфицирующих препаратов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Дезпрепараты, оставшиеся после обработок в конце рабочего дня передаются ответственному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Администрация обеспечивает регулярное обеззараживание, стирку и починку специальной одежды для ответственного лица. Запрещается стирка специальной одежды в домашних условиях и в рабочих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Дезпрепараты должны транспортироваться специальными транспортными средствами, имеющими санитарный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При выгрузке дезпрепаратов из вагона (контейнера), перед открытием проверяют целостность пломб. При наличии просыпанных (пролитых) дезпрепаратов проводится уборка и дезактивация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Фасовка Дезпрепаратов осуществляется в вытяжном шкафу или под вытяжным зонтом в специально отведенном помещении.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При работе с дезпрепаратами через каждые 45-50 минут необходимо сделать перерыв на 10-15 минут, во время которого необходимо выйти на свежий воздух, сняв халат, респиратор или противогаз.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При работе с дезпрепаратами соблюдаются правила личной гигиены.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После работы необходимо прополоскать рот водой с добавлением пищевой соды, обработать руки, лицо и другие открытые участки тела моющими средствами, по окончании смены принять гигиенический душ.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Обработка, стирка специальной одежды при попадании дезпрепаратов и обезвреживание транспортных средств, тары и посуды, применяющейся в процессе работы, проводятся с использованием СИЗ вне помещений, на специально оборудованных площадках или в специальных помещениях, имеющих вытяжные 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Тару из-под дезпрепаратов обезвреживают после тщательной очистки от остатков препаратов. Затем ее промывают 3-5 % раствором кальцинированной соды (300 - 500 граммов на 10 литров воды). После промывки тару заливают одним из этих растворов и оставляют на 6-12 часов, затем многократно промывают водой.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На местах работы с дезпрепаратами должны быть наглядные пособия, брошюры, вывешены инструкции, плакаты и памятки о мерах безопасности при использовании дезпрепаратов и правилах оказания первой помощи при отравлениях.</w:t>
      </w:r>
    </w:p>
    <w:bookmarkEnd w:id="9"/>
    <w:bookmarkStart w:name="z1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хранения, транспортировки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использования профилактических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(иммунобиологических, диагностических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дезинфицирующих) препаратов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Журнал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температурного режима холодильного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(холодильники, морозильники, холодильные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комнаты и холодильные камеры)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756"/>
        <w:gridCol w:w="2488"/>
        <w:gridCol w:w="2928"/>
        <w:gridCol w:w="4099"/>
      </w:tblGrid>
      <w:tr>
        <w:trPr>
          <w:trHeight w:val="84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термометра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4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(отметка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размораживании,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оборудования)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Утром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хранения, транспортировки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использования профилактических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(иммунобиологических, диагностических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дезинфицирующих) препаратов   </w:t>
      </w:r>
    </w:p>
    <w:bookmarkEnd w:id="12"/>
    <w:bookmarkStart w:name="z1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Температурные условия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хранения иммунобиологических препаратов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8"/>
        <w:gridCol w:w="3201"/>
        <w:gridCol w:w="2689"/>
        <w:gridCol w:w="2307"/>
      </w:tblGrid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плюс 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 плюс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свете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БЦЖ-вакцина, коревая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вакцина, паротитная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вакцина, вакцина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кори, краснухи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паротита (ККП),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краснухи (КК) вакцина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краснухи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АКДС, АДС, АДС-М,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АД-М, АС, туберкулин,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клещевого энцефалита,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бешенства, вакцина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гепатита "А",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гепатита "В", вакцина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брюшного тифа,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чумы,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ПДС, бактериофаги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</w:t>
            </w:r>
          </w:p>
        </w:tc>
      </w:tr>
    </w:tbl>
    <w:bookmarkStart w:name="z1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хранения, транспортировки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использования профилактических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(иммунобиологических, диагностических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дезинфицирующих) препаратов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приема партии иммунобиологических и диагностических препаратов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Адресат отправления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Запланированные остановки в ходе транспортирования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отправки (согласно данных авиа/железнодорожных накладных)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время прибытия груза в пункт назначения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препаратов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Организация, изготовитель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упаковок или флаконов (ампул)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доз (литров, таблеток)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серии, контрольный номер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годности ИБП, ДП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флаконов (ампул) растворителя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серии, контрольный номер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годности растворителя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Показания индикаторов: изменение цвета, состояние груза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Общее число контейнеров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маркировки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Состояние упаковок на момент доставки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(нарушение целостности, наличие повреждения, деформации, следов влаги,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стертость записей)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Отправитель груза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груза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получения груза "____"____________ 20___ года</w:t>
      </w:r>
    </w:p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хранения, транспортировки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использования профилактических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(иммунобиологических, диагностических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дезинфицирующих) препаратов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Журнал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иммунобиологических препаратов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"/>
        <w:gridCol w:w="1615"/>
        <w:gridCol w:w="1535"/>
        <w:gridCol w:w="1494"/>
        <w:gridCol w:w="1334"/>
        <w:gridCol w:w="1475"/>
        <w:gridCol w:w="1435"/>
        <w:gridCol w:w="1555"/>
        <w:gridCol w:w="1116"/>
      </w:tblGrid>
      <w:tr>
        <w:trPr>
          <w:trHeight w:val="30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пления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(флако-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не)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</w:tr>
      <w:tr>
        <w:trPr>
          <w:trHeight w:val="46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810"/>
        <w:gridCol w:w="1296"/>
        <w:gridCol w:w="1475"/>
        <w:gridCol w:w="1278"/>
        <w:gridCol w:w="1436"/>
        <w:gridCol w:w="864"/>
        <w:gridCol w:w="1022"/>
        <w:gridCol w:w="1140"/>
      </w:tblGrid>
      <w:tr>
        <w:trPr>
          <w:trHeight w:val="255" w:hRule="atLeast"/>
        </w:trPr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серии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дной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</w:tc>
      </w:tr>
      <w:tr>
        <w:trPr>
          <w:trHeight w:val="46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хранения, транспортировки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использования профилактических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(иммунобиологических, диагностических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дезинфицирующих) препаратов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Журнал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диагностических препаратов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1547"/>
        <w:gridCol w:w="1365"/>
        <w:gridCol w:w="1467"/>
        <w:gridCol w:w="1305"/>
        <w:gridCol w:w="1406"/>
        <w:gridCol w:w="1366"/>
        <w:gridCol w:w="1184"/>
        <w:gridCol w:w="922"/>
        <w:gridCol w:w="1327"/>
      </w:tblGrid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пления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хранения, транспортировки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использования профилактических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(иммунобиологических, диагностических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дезинфицирующих) препаратов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 
</w:t>
      </w:r>
      <w:r>
        <w:rPr>
          <w:rFonts w:ascii="Times New Roman"/>
          <w:b/>
          <w:i w:val="false"/>
          <w:color w:val="000000"/>
          <w:sz w:val="28"/>
        </w:rPr>
        <w:t>Журнал учета дезинфицирующих препаратов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1332"/>
        <w:gridCol w:w="1393"/>
        <w:gridCol w:w="1312"/>
        <w:gridCol w:w="1434"/>
        <w:gridCol w:w="1150"/>
        <w:gridCol w:w="1414"/>
        <w:gridCol w:w="1475"/>
        <w:gridCol w:w="1069"/>
        <w:gridCol w:w="785"/>
      </w:tblGrid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хранения, транспортировки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использования профилактических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(иммунобиологических, диагностических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дезинфицирующих) препаратов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Журнал учета использования дезинфицирующих препаратов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1529"/>
        <w:gridCol w:w="1270"/>
        <w:gridCol w:w="1151"/>
        <w:gridCol w:w="1510"/>
        <w:gridCol w:w="1251"/>
        <w:gridCol w:w="1371"/>
        <w:gridCol w:w="1271"/>
        <w:gridCol w:w="1510"/>
        <w:gridCol w:w="1171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ботки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