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8a64" w14:textId="2748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побочных действий лекарственных средств в медицинских и фармацевтических организациях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 ноября 2009 года № 647. Зарегистрирован в Министерстве юстиции Республики Казахстан 26 ноября 2009 года № 5910. Утратил силу приказом Министра здравоохранения и социального развития Республики Казахстан от 29 мая 2015 года №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29.05.2015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побочных действий лекарственных средств в медицинских и фармацевтических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местных органов государственного управления здравоохранением областей, города республиканского значения и столицы (по согласованию), а также медицинских и фармацевтических организаций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сбору и предоставлению карт-сообщений о побочных действиях лекарственных средств в уполномоченную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назначить ответственных лиц в местных органах государственного управления здравоохранением областей, города республиканского значения и столице, медицинских и фармацевтических организациях независимо от форм собственности за сбор и предоставление карт-сообщений о побочных действиях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медицинской и фармацевтической деятельности Министерства здравоохранения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сбор, обобщение информации по побочным действиям лекарственных средств для принятия решений по доказанным и подтвержденным международным опытом побочным действиям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определить уполномоченную организацию для проведения сбора, анализа, обработки (систематизации) и осуществления научной оценки поступающих сообщений о побочных действиях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Руководителю уполномоченной организации, определяемой Комитетом контроля медицинской и фармацевтической деятельности Министерства здравоохранения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сбор, анализ, обработку (систематизацию) и научную оценку поступающих сообщений о побочных действиях лекарственных средств и ежемесячно предоставлять информацию в Комитет контроля медицинской и фармацевтической деятельности Министерства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публиковать ежеквартально информационные сообщения, аналитические обзоры, методические рекомендации в специализированных изданиях и размещать информацию на своем веб-сайте.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контроля медицинской и фармацевтического деятельности Министерства здравоохранения Республики Казахстан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февраля 2005 года № 52 "Об утверждении Инструкции по проведению мониторинга побочных действий лекарственных средств" (зарегистрированный в Реестре государственной регистрации нормативных правовых актов за № 3489).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приказа возложить на Вице-министра здравоохранения Республики Казахстан Биртанова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Б. Садыков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ноября 2009 года № 647 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мониторинга побочных действий лекарственных</w:t>
      </w:r>
      <w:r>
        <w:br/>
      </w:r>
      <w:r>
        <w:rPr>
          <w:rFonts w:ascii="Times New Roman"/>
          <w:b/>
          <w:i w:val="false"/>
          <w:color w:val="000000"/>
        </w:rPr>
        <w:t>
средств в медицинских и фармацевтических организациях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мониторинга побочных действий лекарственных средств в медицинских и фармацевтических организациях (далее - Правила) разработаны с целью формирования единых требований к системе мониторинга побочных действий лекарственных средств, определения форм и порядка сбора, анализа выявленных побочных действий, создания базы данных о выявленных побочных действиях лекарственных средств и управления информацией, а также взаимодействия органов и организаций здравоохранения, ответственных за ее осуществление.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верификация – процедуры, выполняемые с целью подтверждения того, что данные, представленные в конечном отчете, соответствовали оригинальным наблюдениям. Проверка охватывает медицинские записи, сообщения о побочных действиях, серьезных побочных действиях и отсутствия эффективности, статистические анализы и таблицы;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владелец регистрационного удостоверения – производитель, который несет ответственность за безопасность, эффективность и качество лекарственного средства, разрешенного к медицинскому применению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дополнительные доклинические и (или) клинические испытания и (или) </w:t>
      </w:r>
      <w:r>
        <w:rPr>
          <w:rFonts w:ascii="Times New Roman"/>
          <w:b w:val="false"/>
          <w:i w:val="false"/>
          <w:color w:val="000000"/>
          <w:sz w:val="28"/>
        </w:rPr>
        <w:t>исследования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исследования, которые проводятся с целью подтверждения клинических эффектов, фармакологических свойств и (или) выявления всех побочных действий исследуемого лекарственного средства при его медицинском применении, в целях установления его безопасности и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карта-сообщение о побочном действии или отсутствии эффективности лекарственного средства (далее - карта-сообщение) – информация, предоставляемая медицинским и (или) фармацевтическим работником и (или) владельцем регистрационного удостоверения (его уполномоченным представителем), о выявленных случаях побочных действий, серьезных побочных действий или отсутствии эффективности при медицинском применении лекарственного средства и включающая перечень вопросов, позволяющих провести ориентировочное определение степени причинно-следственной связи приема лекарственного средства и его побочного действия,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карта – сообщение о побочном действии или отсутствии эффективности лекарственного средства при клинических исследованиях (далее - карта-сообщение клинического исследования) – информация представляемая клиническим исследователем о выявленных случаях побочного действия, серьезного побочного действия и отсутствия эффективности лекарственных средств в клинических исследованиях,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мониторинг побочных действий - комплекс мероприятий, направленных на обнаружение, сбор, оценку, анализ и принятие решений по побочным действиям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медицинские работники - физические лица, имеющие профессиональное медицинское образование и осуществляющие медицинскую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фармацевтические работники - физические лица, имеющие фармацевтическое образование и осуществляющие фармацевтическую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отсутствие эффективности лекарственного средства – отсутствие благоприятного лечебного действия лекарственного средства на течение, продолжительность заболевания и качество жизни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побочное действие – любая непредвиденная и (или) вредная для организма человека реакция, которая возникает при использовании лекарственного средства в рекомендуемых дозах, при которой существует причинно-следственная связь с лекарственным средством;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серьезное побочное действие - любое неблагоприятное клиническое проявление, независимо от дозы лекарственного средства, представляющее угрозу для жизни, приводящее к смерти, стойкой или выраженной нетрудоспособности или инвалидности, госпитализации или продлению срока госпитализации, врожденным аномалиям или порокам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заказчик клинических испытаний (далее – заказчик исследования) физическое, юридическое лицо которое заявителем клинического испытания лекарственного средства и отвечает за его организацию, контроль и (или) финансирование;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фармакологический надзор (далее - фармаконадзор) – совокупность мероприятий, связанных с научными исследованиями и деятельностью, направленными на выявление, оценку и понимание возможных побочных действий последствий медицинского применения лекарственных средств, предупреждение и защиту пациентов осуществляемая, владельцем регистрационного удостоверения (его уполномоченным представителем);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уполномоченная организация - государственная экспертная организация в сфере обращения лекарственных средств, изделий медицинского назначения и медицинской техники и ее территориальные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 (далее - уполномоченный орган) -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изделий медицинского назначения и медицинской техники, контроля за качеством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Сообщению подлежат все случаи возникновения побочных действий, серьезных побочных действий и отсутствия эффективности при медицинском применении лекарственного средства, в том числе фитопрепаратов (сборов, настоек, экстрактов, фиточаев и другой аналогичной продукции), гомеопатических и аюрведических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Информацию о побочном действии, серьезном побочном действии и отсутствии эффективности лекарственного средства в уполномоченную организацию предоставляют: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медицинские, фармацевтические работники медицинских и фармацевтических организаций независимо от форм собственности, общественные организации, представляющие интересы потребителей лекарственных средств, а также население в виде карты-сообщения;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клинические исследователи в виде карты-сообщения клинических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международные организации в виде сообщений, аналитических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Владелец регистрационного удостоверения (его уполномоченный представитель) обеспечивает надлежащую систему сбора, анализа и предоставления в уполномоченную организацию достоверной информации о побочных действиях, серьезных побочных действиях и отсутствия эффективности лекарственных средств, необходимой для оценки соотношения "пользы и риска" при медицинском применении лекарственного средства.</w:t>
      </w:r>
    </w:p>
    <w:bookmarkEnd w:id="3"/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предоставления медицинскими и фармацевтическими</w:t>
      </w:r>
      <w:r>
        <w:br/>
      </w:r>
      <w:r>
        <w:rPr>
          <w:rFonts w:ascii="Times New Roman"/>
          <w:b/>
          <w:i w:val="false"/>
          <w:color w:val="000000"/>
        </w:rPr>
        <w:t>
организациями информации о побочных действиях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</w:t>
      </w:r>
    </w:p>
    <w:bookmarkEnd w:id="4"/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выявлении побочного действия, серьезного побочного действия или информации об отсутствии эффективности лекарственного средства работники медицинских и фармацевтических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заполняют карту-сообщение и передают ответственному лицу за сбор и предоставление информации о побочных действиях, серьезных побочных действиях и информации об отсутствии эффективности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фиксируют данные в журнале регистрации выявленных случаев побочных действий, серьезных побочных действий и информации об отсутствии эффективности лекарственных средств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медицинские работники заносят информацию о побочных действиях, серьезных побочных действиях и информацию об отсутствии эффективности в историю болезни стационарного и (или) </w:t>
      </w:r>
      <w:r>
        <w:rPr>
          <w:rFonts w:ascii="Times New Roman"/>
          <w:b w:val="false"/>
          <w:i w:val="false"/>
          <w:color w:val="000000"/>
          <w:sz w:val="28"/>
        </w:rPr>
        <w:t>медицинскую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пациента.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Ответственное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заносит информацию о побочном действии лекарственного средства в журнал регистрации поступающих сообщений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карту-сообщение в течение пяти суток предоставляет в уполномоченную организацию, местный орган государственного управления здравоохранением и территориальное подразделение государственного органа в сфере санитарно-эпидемиологического благополучия населения (в течение суток для вакцин). Карта-сообщение предоставляется на бумажном и электронном носителе, копия остается у ответственного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развития серьезного побочного действия медицинский и фармацевтический работники в течение суток предоставляет информацию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уполномоченную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местный орган государственного управления здравоохранением, территориальное подразделение государственного органа в сфере санитарно-эпидемиологического благополучия населения (на вакцины и другие иммунобиологические препараты) области и города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серьезном побочном действии лекарственного средства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оригинал заполненной карты-сообщения;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инструкции по медицинскому применению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истории болезни стационарного и (или) </w:t>
      </w:r>
      <w:r>
        <w:rPr>
          <w:rFonts w:ascii="Times New Roman"/>
          <w:b w:val="false"/>
          <w:i w:val="false"/>
          <w:color w:val="000000"/>
          <w:sz w:val="28"/>
        </w:rPr>
        <w:t>медицинской карты</w:t>
      </w:r>
      <w:r>
        <w:rPr>
          <w:rFonts w:ascii="Times New Roman"/>
          <w:b w:val="false"/>
          <w:i w:val="false"/>
          <w:color w:val="000000"/>
          <w:sz w:val="28"/>
        </w:rPr>
        <w:t> амбулаторного пациента (для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образцы подозреваемого лекарственного средства (для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 заключения о безопасности и качестве продукции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приказом Министра здравоохранения РК от 28.09.2012 </w:t>
      </w:r>
      <w:r>
        <w:rPr>
          <w:rFonts w:ascii="Times New Roman"/>
          <w:b w:val="false"/>
          <w:i w:val="false"/>
          <w:color w:val="000000"/>
          <w:sz w:val="28"/>
        </w:rPr>
        <w:t>№ 664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Все медицинские организации составляют на основании карт-сообщений годовой статистический отчет о побочных действиях, серьезных побочных действиях и отсутствии эффективности при медицинском применении лекарственных средств (далее – статистический отчет)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Статистический отчет за прошедший год о побочных действиях, серьезных побочных действиях и отсутствии эффективности лекарственных средств предоставляется в местный орган государственного управления здравоохранением, территориальное подразделение государственного органа в сфере санитарно-эпидемиологического благополучия населения (на вакцины и другие иммунобиологические препараты) области и города республиканского значения и столицы не позднее 30 января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Статистический отчет о побочных действиях, серьезных побочных действиях и отсутствии эффективности лекарственных средств представляется в уполномоченный орган, уполномоченную организацию (копия) местными органами государственного управления здравоохранением и территориальными подразделениями государственного органа в сфере санитарно-эпидемиологического благополучия населения (на вакцины и другие иммунобиологические препараты) области и города республиканского значения и столицы, не позднее 15 февраля текущего года.</w:t>
      </w:r>
    </w:p>
    <w:bookmarkEnd w:id="5"/>
    <w:bookmarkStart w:name="z6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предоставления владельцем регистрационного</w:t>
      </w:r>
      <w:r>
        <w:br/>
      </w:r>
      <w:r>
        <w:rPr>
          <w:rFonts w:ascii="Times New Roman"/>
          <w:b/>
          <w:i w:val="false"/>
          <w:color w:val="000000"/>
        </w:rPr>
        <w:t>
удостоверения (его уполномоченным представителем) информации</w:t>
      </w:r>
      <w:r>
        <w:br/>
      </w:r>
      <w:r>
        <w:rPr>
          <w:rFonts w:ascii="Times New Roman"/>
          <w:b/>
          <w:i w:val="false"/>
          <w:color w:val="000000"/>
        </w:rPr>
        <w:t>
о побочных действиях лекарственных средств</w:t>
      </w:r>
    </w:p>
    <w:bookmarkEnd w:id="6"/>
    <w:bookmarkStart w:name="z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Владелец регистрационного удостоверения (его уполномоченный представитель) предоставляет в уполномоченную организацию в течение пяти суток информацию в виде карт–сообщений, обо всех случаях побочных действий, серьезных побочных действий и отсутствия эффективности лекарственных средств, о которых ему стало известно.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Фармаконадзор владельца регистрационного удостоверения предоставляет в уполномоченную организацию: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 побочном действии, серьезном побочном действии или отсутствие эффективности лекарственного средства, поступающую к владельцу регистрационного удостоверения (его уполномоченному представителю);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отчеты оценки причинно-следственной связи развития побочного действия, серьезного побочного действия и отсутствия эффективности с приемом лекарственного средства, международную стандартную форму экстренного оповещения о побочном действии, серьезном побочном действии и отсутствии эффективности лекарственного средства для оценки соотношения "польза - риск" в связи с использованием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образцы лекарственного средства для проведения дополнительной экспертизы при выявлении серьезного побочного действия или отсутствия эффективности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периодически обновляемый отчет по безопасности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информацию об изменениях в краткой характеристике и инструкции по медицинскому применению лекарственного средства относительно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Владелец регистрационного удостоверения (его уполномоченный представитель) составляет план управления рисками, состоящий из спецификации безопасности (доклинических данных – это результаты доклинических исследований, которые не были оценены соответствующим образом для проведения дальнейшего клинического исследования (токсичность, фармакологические действия, лекарственное взаимодействие); клинических данных (ограниченные данные безопасности у человека (с учетом количества испытуемых, критериев включения и исключения, возрастных аспектов, длительности исследования, рандомизированные контролируемые исследования, отсроченные побочные действия, и др.); популяции, не исследованные в предмаркетинговой фазе препарата (дети, пожилые, беременные и кормящие женщины, пациенты с заболеваниями печени и почек, популяции с генетическим полиморфизмом, расовое и этническое отличие); идентифицированные и потенциальные лекарственные взаимодействия, включая взаимодействия с пищей).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План управления рисками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подаче на государственную регистрацию, а также при перерегистрации, если были внесены изменения в план управления рисками: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любого лекарственного средства (содержащего новую активную субстанцию;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генерического биологического лекарственного средства; биосимиляра);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подаче заявлений на внесение существенных изменений в регистрационное досье лекарственного средства (новая дозировка, способ применения, показания к применению, производственный процесс препаратов, полученных методом генной инженерии);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запросу государственного органа (в предрегистрационный и пострегистрационный периоды);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инициативе владельца регистрационного удостоверения (его уполномоченного представителя), когда идентифицируют безопасность и отсутствие эффективности лекарственного средства в любой стадии его жизненного цикла.</w:t>
      </w:r>
    </w:p>
    <w:bookmarkEnd w:id="7"/>
    <w:bookmarkStart w:name="z7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предоставления информации о побочных действиях</w:t>
      </w:r>
      <w:r>
        <w:br/>
      </w:r>
      <w:r>
        <w:rPr>
          <w:rFonts w:ascii="Times New Roman"/>
          <w:b/>
          <w:i w:val="false"/>
          <w:color w:val="000000"/>
        </w:rPr>
        <w:t>
лекарственного средства при проведении клинических исследований</w:t>
      </w:r>
    </w:p>
    <w:bookmarkEnd w:id="8"/>
    <w:bookmarkStart w:name="z7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клинических исследований осуществляется регистрация: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побочных действий лекарственных средств и отсутствие эффективности в индивидуальной регистрационной карте, которая анализируется при написании заключительного отчета клинического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серьезных побочных действий (информация предоставляется исследователем заказчику или его представителю в течении суток).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Заказчик исследования сообщает в уполномоченную организацию в виде карт-сообщений обо всех зарегистрированных в клинических базах серьезных побочных действиях лекарственных средств, связанных с исследуемыми лекарственными средствами, выявленных при проведении клинических исследований, проходящих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продолжительности исследования более одного года представляются квартальные отчеты по оценке безопасности применения лекарственного средства в период клинического исследования, при продолжительности исследования менее одного года – информация об оценке безопасности исследуемого лекарственного средства приводится в заключительном отчете клиническом исследовании.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После завершения клинического исследования заказчик исследования предоставляет в уполномоченную организацию заключительный отчет о клиническом испытании.</w:t>
      </w:r>
    </w:p>
    <w:bookmarkEnd w:id="9"/>
    <w:bookmarkStart w:name="z8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Анализ и оценка информации о побочных</w:t>
      </w:r>
      <w:r>
        <w:br/>
      </w:r>
      <w:r>
        <w:rPr>
          <w:rFonts w:ascii="Times New Roman"/>
          <w:b/>
          <w:i w:val="false"/>
          <w:color w:val="000000"/>
        </w:rPr>
        <w:t>
действиях лекарственных средств</w:t>
      </w:r>
    </w:p>
    <w:bookmarkEnd w:id="10"/>
    <w:bookmarkStart w:name="z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Карты-сообщения, поступившие в уполномоченную организацию регистрируются в журнале регистрации поступающих сообщений о побочном действии, серьезном побочном действии и отсутствии эффективности лекарственных средств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Карты-сообщения анализируются, систематизируются, верифицируются, вносятся в электронную базу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Уполномоченная организация проводит: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оценку качества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кодирование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выявление информации, которая дублируется;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оценку причинно-следственной связи между клиническими проявлениями любого побочного действия, серьезного побочного действия и отсутствия эффективности с применением подозреваемого лекарственного средства на основании данных, подтвержденных документально о рациональном назначении и применении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оценку соотношения "польза – риск";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анализ статистического отчета о случаях побочных действий, серьезных побочных действий и отсутствии эффективности лекарственных средств, полученного от органов местного государственного управления здравоохранения и предоставление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Уполномоченная организация предоставляет информацию обо всех зарегистрированных случаях побочных действий, серьезных побочных действий и отсутствии эффективности лекарственных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владельцу регистрационного удостоверения (его уполномоченному представителю);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центр мониторинга побочных действий лекарственных средств Всемирной организации здравоохранения, для внесения в международную базу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на основании отчета (информации) о выявленных серьезных побочных действиях лекарственных средств, которые привели или могут привести к тяжелым последствиям для здоровья и жизни людей, и рекомендаций уполномоченной организации принимает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 утверждении соответствующих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медицинскому применению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переводе лекарственного средства из категории "подлежащих отпуску без рецепта" в категорию "подлежащих отпуску по рецепту врача";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 необходимости проведения дополнительных доклинических (неклинических) исследований и (или) клинических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 прекращении клинических исследований лекарственного средства или их отдельных этапов;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 </w:t>
      </w:r>
      <w:r>
        <w:rPr>
          <w:rFonts w:ascii="Times New Roman"/>
          <w:b w:val="false"/>
          <w:i w:val="false"/>
          <w:color w:val="000000"/>
          <w:sz w:val="28"/>
        </w:rPr>
        <w:t>изъятии образцов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у субъектов в сфере обращения лекарственного средства для проведения дополнительной экспертизы на безопасность и качество;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 приостановлении действия регистрационного удостоверения и ввоза лекарственных средств на территорию Республики Казахстан до получения результатов дополнительных доклинических (неклинических) и (или) клинических исследований, специализированной экспертизы (независимой экспертизы для вакцин) или контроля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 отзыве решения о государственной регистрации лекарственного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 принятом решении уполномоченный орган в течение пяти суток извещает уполномоченную организацию, местные органы государственного управления здравоохранением областей, города республиканского значения и столицы и территориальные подразделения уполномоченного органа, и владельца регистрационного удостоверения (его уполномоченного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Все расходы, связанные с проведением дополнительной экспертизы лекарственного средства с выявленным побочным действием, несет владелец регистрационного удостоверения (его уполномоченный представитель).</w:t>
      </w:r>
    </w:p>
    <w:bookmarkEnd w:id="11"/>
    <w:bookmarkStart w:name="z10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мониторинга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побочных действий лекарственных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медицинских и фармацевтических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192-1/у</w:t>
      </w:r>
    </w:p>
    <w:bookmarkStart w:name="z10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>Карта-сообщение о побочном действии, серьезном побочном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действии и отсутствии эффективности (ПД, СПД и ОЭ)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лекарственного средства (ЛС)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</w:t>
      </w:r>
      <w:r>
        <w:rPr>
          <w:rFonts w:ascii="Times New Roman"/>
          <w:b w:val="false"/>
          <w:i w:val="false"/>
          <w:color w:val="000000"/>
          <w:sz w:val="28"/>
        </w:rPr>
        <w:t>КҰЖЖ бойынша ұйым коды 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Код организации по ОКПО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|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6"/>
        <w:gridCol w:w="1997"/>
        <w:gridCol w:w="6317"/>
      </w:tblGrid>
      <w:tr>
        <w:trPr>
          <w:trHeight w:val="30" w:hRule="atLeast"/>
        </w:trPr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министрінің 20__ жылғы "___"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№ ____ бұйрығымен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192-1/у нысанды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</w:t>
            </w:r>
          </w:p>
        </w:tc>
      </w:tr>
      <w:tr>
        <w:trPr>
          <w:trHeight w:val="30" w:hRule="atLeast"/>
        </w:trPr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192-1/у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20____ года № 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9"/>
        <w:gridCol w:w="8361"/>
      </w:tblGrid>
      <w:tr>
        <w:trPr>
          <w:trHeight w:val="30" w:hRule="atLeast"/>
        </w:trPr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(название, почтовый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тел/факс, e-mail)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медицинской карты амбулаторного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 пациента</w:t>
            </w:r>
          </w:p>
        </w:tc>
      </w:tr>
      <w:tr>
        <w:trPr>
          <w:trHeight w:val="30" w:hRule="atLeast"/>
        </w:trPr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пациенте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3456"/>
        <w:gridCol w:w="1636"/>
        <w:gridCol w:w="1637"/>
        <w:gridCol w:w="1455"/>
        <w:gridCol w:w="911"/>
      </w:tblGrid>
      <w:tr>
        <w:trPr>
          <w:trHeight w:val="465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2"/>
        <w:gridCol w:w="4450"/>
        <w:gridCol w:w="4289"/>
      </w:tblGrid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Клинический диагноз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МКБ-10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Сопутствующий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Подозреваемое ЛС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8"/>
        <w:gridCol w:w="1192"/>
        <w:gridCol w:w="1749"/>
        <w:gridCol w:w="1167"/>
        <w:gridCol w:w="848"/>
        <w:gridCol w:w="1277"/>
        <w:gridCol w:w="1350"/>
        <w:gridCol w:w="1140"/>
        <w:gridCol w:w="913"/>
      </w:tblGrid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(торговое,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непатентованное,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фирма-производи-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тель, страна)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применению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отмены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ПД, СПД и ОЭ ЛС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9"/>
        <w:gridCol w:w="2123"/>
        <w:gridCol w:w="6281"/>
      </w:tblGrid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ПД, СПД и ОЭ ЛС:</w:t>
            </w:r>
          </w:p>
        </w:tc>
      </w:tr>
      <w:tr>
        <w:trPr>
          <w:trHeight w:val="30" w:hRule="atLeast"/>
        </w:trPr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ПД, СПД и ОЭ ЛС:</w:t>
            </w:r>
          </w:p>
        </w:tc>
      </w:tr>
    </w:tbl>
    <w:bookmarkStart w:name="z1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Сопутствующие ЛС (за исключением ЛС для коррекции побочного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действия) в течение последних трех месяцев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6"/>
        <w:gridCol w:w="5677"/>
      </w:tblGrid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ЛС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назначения/отмены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Исход: [ ] Смерть [ ] Угроза жизни [ ] Выздоровление [ 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Неизвестно [ ] Иной (указать)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[ ] Госпитализация/удлинение срока госпитализации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[ ] Рождение ребенка с врожденной аномалией/пороками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[ ] Стойкая или выраженная нетрудоспособность/инвалидность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[ ] Продолжающееся побочное 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Предпринятые меры: (нужное отметить)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                        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|__| Без лечения           |__| Отмена подозреваемого ЛС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                        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|__| Снижение дозы         |__| Отмена сопутствующего 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подозреваемого ЛС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                        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|__| Лекарственная терапия |__| Немедикаментозная терапия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(в.ч. хирургические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вмешательства)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Другая важная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(диагноз, аллергия, беременность и др.):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работнике (другое лицо), заполнившем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карту-сообщение (конфиденциально)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0"/>
        <w:gridCol w:w="2553"/>
        <w:gridCol w:w="3559"/>
        <w:gridCol w:w="2889"/>
      </w:tblGrid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 организации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(место печати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"_____" ____________ 20___ г.</w:t>
      </w:r>
    </w:p>
    <w:bookmarkStart w:name="z1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мониторинга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побочных действий лекарственных средств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медицинских и фармацевтических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192-2/у</w:t>
      </w:r>
    </w:p>
    <w:bookmarkStart w:name="z1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Карта-сообщение о побочном действии, серьезном побочном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действии и отсутствии эффективности (ПД, СПД и ОЭ)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лекарственных средств (ЛС) при проведении клинического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испытания (заполняет исследователь)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</w:t>
      </w:r>
      <w:r>
        <w:rPr>
          <w:rFonts w:ascii="Times New Roman"/>
          <w:b w:val="false"/>
          <w:i w:val="false"/>
          <w:color w:val="000000"/>
          <w:sz w:val="28"/>
        </w:rPr>
        <w:t>КҰЖЖ бойынша ұйым коды 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Код организации по ОКПО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|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2"/>
        <w:gridCol w:w="2138"/>
        <w:gridCol w:w="5482"/>
      </w:tblGrid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"___" ______ №____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192-2/е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нысанды медициналық құжаттама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192-2/у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20______ года № 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9"/>
        <w:gridCol w:w="1424"/>
        <w:gridCol w:w="807"/>
        <w:gridCol w:w="808"/>
        <w:gridCol w:w="943"/>
        <w:gridCol w:w="1784"/>
        <w:gridCol w:w="2354"/>
      </w:tblGrid>
      <w:tr>
        <w:trPr>
          <w:trHeight w:val="135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(название, почтовый адрес, тел/факс,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e-mail)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ПД,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СПД и ОЭ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(дд/мм/гг)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пациента</w:t>
            </w:r>
          </w:p>
        </w:tc>
      </w:tr>
      <w:tr>
        <w:trPr>
          <w:trHeight w:val="390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9"/>
      </w:tblGrid>
      <w:tr>
        <w:trPr>
          <w:trHeight w:val="375" w:hRule="atLeast"/>
        </w:trPr>
        <w:tc>
          <w:tcPr>
            <w:tcW w:w="1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ПД (данные лабораторных и других исследований включительно)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8"/>
        <w:gridCol w:w="5620"/>
      </w:tblGrid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Следствие ПД, СПД и ОЭ (нужное отметить)</w:t>
            </w:r>
          </w:p>
        </w:tc>
      </w:tr>
      <w:tr>
        <w:trPr>
          <w:trHeight w:val="15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А.Выздоровление без последствий</w:t>
            </w:r>
          </w:p>
        </w:tc>
      </w:tr>
      <w:tr>
        <w:trPr>
          <w:trHeight w:val="39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Выздоровление с последствиями</w:t>
            </w:r>
          </w:p>
        </w:tc>
      </w:tr>
      <w:tr>
        <w:trPr>
          <w:trHeight w:val="3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Еще не выздоровел</w:t>
            </w:r>
          </w:p>
        </w:tc>
      </w:tr>
      <w:tr>
        <w:trPr>
          <w:trHeight w:val="3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Смерть вследствие ПД,СПД и ОЭ</w:t>
            </w:r>
          </w:p>
        </w:tc>
      </w:tr>
      <w:tr>
        <w:trPr>
          <w:trHeight w:val="3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F. Смерть, не связана с ПД,СПД и ОЭ</w:t>
            </w:r>
          </w:p>
        </w:tc>
      </w:tr>
      <w:tr>
        <w:trPr>
          <w:trHeight w:val="30" w:hRule="atLeast"/>
        </w:trPr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E. Последствия неизвестны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результатом стала смерть, указать причину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7"/>
        <w:gridCol w:w="1292"/>
        <w:gridCol w:w="1237"/>
        <w:gridCol w:w="765"/>
        <w:gridCol w:w="1436"/>
        <w:gridCol w:w="1436"/>
        <w:gridCol w:w="1129"/>
        <w:gridCol w:w="1558"/>
      </w:tblGrid>
      <w:tr>
        <w:trPr>
          <w:trHeight w:val="360" w:hRule="atLeast"/>
        </w:trPr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(торговое,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непатентованное,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фирма-производи-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тель, страна) ЛС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дозовых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назначений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терапии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дд/мм/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дд/мм/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</w:t>
            </w:r>
          </w:p>
        </w:tc>
      </w:tr>
      <w:tr>
        <w:trPr>
          <w:trHeight w:val="3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А.подозреваемое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ЛС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Б.сопутствующие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ЛС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6"/>
        <w:gridCol w:w="1876"/>
        <w:gridCol w:w="3230"/>
        <w:gridCol w:w="1982"/>
        <w:gridCol w:w="35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подозреваемого ЛС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(нужное отметить)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повторного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подозреваемого ЛС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Сопутствующие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 (аллергия,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 и др.)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нет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Возобновление ПД,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СПД и ОЭ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нет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нет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СПД и ОЭ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отменялось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нет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назначалось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Неизвестно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нет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СПД и ОЭ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снижении дозы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нет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Неизвестно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0"/>
      </w:tblGrid>
      <w:tr>
        <w:trPr>
          <w:trHeight w:val="30" w:hRule="atLeast"/>
        </w:trPr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</w:p>
        </w:tc>
      </w:tr>
    </w:tbl>
    <w:bookmarkStart w:name="z1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мониторинга побочных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действий лекарственных средств медицинскими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фармацевтическими организациями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192-3/у</w:t>
      </w:r>
    </w:p>
    <w:bookmarkStart w:name="z1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>Журнал регистрации выявленных случаев побочных действий,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серьезном побочном действии и отсутствие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(ПД, СПД и ОЭ) лекарственных средств (ЛС)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</w:t>
      </w:r>
      <w:r>
        <w:rPr>
          <w:rFonts w:ascii="Times New Roman"/>
          <w:b w:val="false"/>
          <w:i w:val="false"/>
          <w:color w:val="000000"/>
          <w:sz w:val="28"/>
        </w:rPr>
        <w:t>КҰЖЖ бойынша ұйым коды 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Код организации по ОКПО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|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1750"/>
        <w:gridCol w:w="5527"/>
      </w:tblGrid>
      <w:tr>
        <w:trPr>
          <w:trHeight w:val="12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"___" ______ 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 № 192-3/е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нысанды медициналық құжаттама</w:t>
            </w:r>
          </w:p>
        </w:tc>
      </w:tr>
      <w:tr>
        <w:trPr>
          <w:trHeight w:val="1335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192-3/у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20____ года № 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здравоохранения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521"/>
        <w:gridCol w:w="1647"/>
        <w:gridCol w:w="1970"/>
        <w:gridCol w:w="2212"/>
        <w:gridCol w:w="2959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(ПД, СПД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ОЭ)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выявившегося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(ПД, СПД и ОЭ)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(торговое,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непатентованное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фирма-производитель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страна)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1539"/>
        <w:gridCol w:w="1693"/>
        <w:gridCol w:w="2193"/>
        <w:gridCol w:w="1541"/>
        <w:gridCol w:w="1112"/>
        <w:gridCol w:w="1404"/>
      </w:tblGrid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серии/партии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(ПД, СПД и ОЭ)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(роспись)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bookmarkStart w:name="z1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мониторинга побочных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действий лекарственных средств медицинскими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фармацевтическими организациями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192-3/у</w:t>
      </w:r>
    </w:p>
    <w:bookmarkStart w:name="z1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</w:t>
      </w:r>
      <w:r>
        <w:rPr>
          <w:rFonts w:ascii="Times New Roman"/>
          <w:b/>
          <w:i w:val="false"/>
          <w:color w:val="000000"/>
          <w:sz w:val="28"/>
        </w:rPr>
        <w:t>Журнал регистрации поступающих сообщений о побочном действии,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серьезном побочном действии и отсутствии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(ПД, СПД и ОЭ) лекарственных средств (ЛС)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</w:t>
      </w:r>
      <w:r>
        <w:rPr>
          <w:rFonts w:ascii="Times New Roman"/>
          <w:b w:val="false"/>
          <w:i w:val="false"/>
          <w:color w:val="000000"/>
          <w:sz w:val="28"/>
        </w:rPr>
        <w:t>КҰЖЖ бойынша ұйым коды 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Код организации по ОКПО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|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8"/>
        <w:gridCol w:w="2182"/>
        <w:gridCol w:w="5442"/>
      </w:tblGrid>
      <w:tr>
        <w:trPr>
          <w:trHeight w:val="1335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"___" ______ 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 № 192-3/е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нысанды медициналық құжаттама</w:t>
            </w:r>
          </w:p>
        </w:tc>
      </w:tr>
      <w:tr>
        <w:trPr>
          <w:trHeight w:val="1335" w:hRule="atLeast"/>
        </w:trPr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192-3/у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20____ года № 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390"/>
        <w:gridCol w:w="2062"/>
        <w:gridCol w:w="1957"/>
        <w:gridCol w:w="846"/>
        <w:gridCol w:w="1237"/>
        <w:gridCol w:w="1542"/>
        <w:gridCol w:w="1169"/>
        <w:gridCol w:w="1451"/>
      </w:tblGrid>
      <w:tr>
        <w:trPr>
          <w:trHeight w:val="24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(адрес,тел/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(торговое,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непатенто-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фирма-произ-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страна)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ствующий)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МКБ-10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885"/>
        <w:gridCol w:w="770"/>
        <w:gridCol w:w="1265"/>
        <w:gridCol w:w="1447"/>
        <w:gridCol w:w="1332"/>
        <w:gridCol w:w="1266"/>
        <w:gridCol w:w="1200"/>
        <w:gridCol w:w="1679"/>
      </w:tblGrid>
      <w:tr>
        <w:trPr>
          <w:trHeight w:val="24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(ПД, СПД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ОЭ)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(ПД, СПД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ОЭ)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(ПД, СПД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ОЭ)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(роспись)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bookmarkStart w:name="z1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мониторинга побочных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действий лекарственных средств медицинскими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фармацевтическими организациями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192-4/у</w:t>
      </w:r>
    </w:p>
    <w:bookmarkStart w:name="z1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 
</w:t>
      </w:r>
      <w:r>
        <w:rPr>
          <w:rFonts w:ascii="Times New Roman"/>
          <w:b/>
          <w:i w:val="false"/>
          <w:color w:val="000000"/>
          <w:sz w:val="28"/>
        </w:rPr>
        <w:t>Статистический отчет о случаях побочных действий, серьезных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побочных действий и отсутствия эффективности (ПД, СПД и ОЭ)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лекарственных средств (ЛС) в медицинских и фармацевтических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организациях за 20_____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</w:t>
      </w:r>
      <w:r>
        <w:rPr>
          <w:rFonts w:ascii="Times New Roman"/>
          <w:b w:val="false"/>
          <w:i w:val="false"/>
          <w:color w:val="000000"/>
          <w:sz w:val="28"/>
        </w:rPr>
        <w:t>КҰЖЖ бойынша ұйым коды 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Код организации по ОКПО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|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8"/>
        <w:gridCol w:w="1946"/>
        <w:gridCol w:w="5467"/>
      </w:tblGrid>
      <w:tr>
        <w:trPr>
          <w:trHeight w:val="1335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"___" ______ 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 № 192-4/е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нысанды медициналық құжаттама</w:t>
            </w:r>
          </w:p>
        </w:tc>
      </w:tr>
      <w:tr>
        <w:trPr>
          <w:trHeight w:val="1335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192-4/у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20______ года № 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2365"/>
        <w:gridCol w:w="817"/>
        <w:gridCol w:w="918"/>
        <w:gridCol w:w="857"/>
        <w:gridCol w:w="677"/>
        <w:gridCol w:w="1461"/>
        <w:gridCol w:w="1099"/>
        <w:gridCol w:w="1483"/>
      </w:tblGrid>
      <w:tr>
        <w:trPr>
          <w:trHeight w:val="570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П/№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М/Ж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Подозреваемое лекарство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МНН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1368"/>
        <w:gridCol w:w="1706"/>
        <w:gridCol w:w="1050"/>
        <w:gridCol w:w="915"/>
        <w:gridCol w:w="2287"/>
        <w:gridCol w:w="857"/>
        <w:gridCol w:w="722"/>
      </w:tblGrid>
      <w:tr>
        <w:trPr>
          <w:trHeight w:val="570" w:hRule="atLeast"/>
        </w:trPr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(ПД, СПД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ОЭ)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(МКБ-10)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Сопутству-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фармакотерапии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(часы, дни,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месяцы, годы)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Отмена ЛС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6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6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4"/>
        <w:gridCol w:w="1733"/>
        <w:gridCol w:w="1791"/>
        <w:gridCol w:w="1600"/>
        <w:gridCol w:w="1274"/>
        <w:gridCol w:w="2404"/>
      </w:tblGrid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фармакотерапии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Последствие (ПД, СПД и ОЭ) ЛС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(ПД, СПД и ОЭ)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(часы, дни,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месяцы)</w:t>
            </w:r>
          </w:p>
        </w:tc>
      </w:tr>
      <w:tr>
        <w:trPr>
          <w:trHeight w:val="154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выздоровле-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Удлинение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2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штатных должностей     Руководитель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врачей (всего) ______________     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     </w:t>
      </w:r>
      <w:r>
        <w:rPr>
          <w:rFonts w:ascii="Times New Roman"/>
          <w:b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ФИО, номер телефона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Подают: </w:t>
      </w:r>
      <w:r>
        <w:rPr>
          <w:rFonts w:ascii="Times New Roman"/>
          <w:b w:val="false"/>
          <w:i w:val="false"/>
          <w:color w:val="000000"/>
          <w:sz w:val="28"/>
        </w:rPr>
        <w:t>- Все медицинские организации независимо от форм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не позднее 30 </w:t>
      </w:r>
      <w:r>
        <w:rPr>
          <w:rFonts w:ascii="Times New Roman"/>
          <w:b w:val="false"/>
          <w:i/>
          <w:color w:val="000000"/>
          <w:sz w:val="28"/>
        </w:rPr>
        <w:t>января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уполномоченный орган, уполномоченную организацию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