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6182" w14:textId="2356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ноября 2009 года № 801. Зарегистрирован в Министерстве юстиции Республики Казахстан 30 ноября 2009 года № 5946.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07.02.2018 </w:t>
      </w:r>
      <w:r>
        <w:rPr>
          <w:rFonts w:ascii="Times New Roman"/>
          <w:b w:val="false"/>
          <w:i w:val="false"/>
          <w:color w:val="ff0000"/>
          <w:sz w:val="28"/>
        </w:rPr>
        <w:t>№ 52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согласно приложению 1 к настоящему приказу;</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Методику</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07.02.2018 </w:t>
      </w:r>
      <w:r>
        <w:rPr>
          <w:rFonts w:ascii="Times New Roman"/>
          <w:b w:val="false"/>
          <w:i w:val="false"/>
          <w:color w:val="000000"/>
          <w:sz w:val="28"/>
        </w:rPr>
        <w:t>№ 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Директору Департамента организации медицинской помощи Министерства здравоохранения Республики Казахстан (Айдарханов А.Т.)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4"/>
    <w:bookmarkStart w:name="z4" w:id="5"/>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после его государственной регистрации.</w:t>
      </w:r>
    </w:p>
    <w:bookmarkEnd w:id="5"/>
    <w:bookmarkStart w:name="z5" w:id="6"/>
    <w:p>
      <w:pPr>
        <w:spacing w:after="0"/>
        <w:ind w:left="0"/>
        <w:jc w:val="both"/>
      </w:pPr>
      <w:r>
        <w:rPr>
          <w:rFonts w:ascii="Times New Roman"/>
          <w:b w:val="false"/>
          <w:i w:val="false"/>
          <w:color w:val="000000"/>
          <w:sz w:val="28"/>
        </w:rPr>
        <w:t>
      4. Контроль за исполнением данного приказа возложить на вице-министра Биртанова Е.А.</w:t>
      </w:r>
    </w:p>
    <w:bookmarkEnd w:id="6"/>
    <w:bookmarkStart w:name="z6"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Ж. Доскалиев</w:t>
            </w:r>
            <w:r>
              <w:rPr>
                <w:rFonts w:ascii="Times New Roman"/>
                <w:b w:val="false"/>
                <w:i w:val="false"/>
                <w:color w:val="000000"/>
                <w:sz w:val="20"/>
              </w:rPr>
              <w:t>
</w:t>
            </w:r>
          </w:p>
        </w:tc>
      </w:tr>
    </w:tbl>
    <w:bookmarkStart w:name="z188" w:id="8"/>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07.02.2018 </w:t>
      </w:r>
      <w:r>
        <w:rPr>
          <w:rFonts w:ascii="Times New Roman"/>
          <w:b w:val="false"/>
          <w:i w:val="false"/>
          <w:color w:val="ff0000"/>
          <w:sz w:val="28"/>
        </w:rPr>
        <w:t>№ 52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189" w:id="9"/>
    <w:p>
      <w:pPr>
        <w:spacing w:after="0"/>
        <w:ind w:left="0"/>
        <w:jc w:val="left"/>
      </w:pPr>
      <w:r>
        <w:rPr>
          <w:rFonts w:ascii="Times New Roman"/>
          <w:b/>
          <w:i w:val="false"/>
          <w:color w:val="000000"/>
        </w:rPr>
        <w:t xml:space="preserve"> Глава 1. Общие положения </w:t>
      </w:r>
    </w:p>
    <w:bookmarkEnd w:id="9"/>
    <w:bookmarkStart w:name="z190" w:id="10"/>
    <w:p>
      <w:pPr>
        <w:spacing w:after="0"/>
        <w:ind w:left="0"/>
        <w:jc w:val="both"/>
      </w:pPr>
      <w:r>
        <w:rPr>
          <w:rFonts w:ascii="Times New Roman"/>
          <w:b w:val="false"/>
          <w:i w:val="false"/>
          <w:color w:val="000000"/>
          <w:sz w:val="28"/>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w:t>
      </w:r>
    </w:p>
    <w:bookmarkEnd w:id="10"/>
    <w:bookmarkStart w:name="z191"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pPr>
        <w:spacing w:after="0"/>
        <w:ind w:left="0"/>
        <w:jc w:val="both"/>
      </w:pPr>
      <w:r>
        <w:rPr>
          <w:rFonts w:ascii="Times New Roman"/>
          <w:b w:val="false"/>
          <w:i w:val="false"/>
          <w:color w:val="000000"/>
          <w:sz w:val="28"/>
        </w:rPr>
        <w:t>
      2) административные данные –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p>
      <w:pPr>
        <w:spacing w:after="0"/>
        <w:ind w:left="0"/>
        <w:jc w:val="both"/>
      </w:pPr>
      <w:r>
        <w:rPr>
          <w:rFonts w:ascii="Times New Roman"/>
          <w:b w:val="false"/>
          <w:i w:val="false"/>
          <w:color w:val="000000"/>
          <w:sz w:val="28"/>
        </w:rPr>
        <w:t>
      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p>
      <w:pPr>
        <w:spacing w:after="0"/>
        <w:ind w:left="0"/>
        <w:jc w:val="both"/>
      </w:pPr>
      <w:r>
        <w:rPr>
          <w:rFonts w:ascii="Times New Roman"/>
          <w:b w:val="false"/>
          <w:i w:val="false"/>
          <w:color w:val="000000"/>
          <w:sz w:val="28"/>
        </w:rPr>
        <w:t>
      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pPr>
        <w:spacing w:after="0"/>
        <w:ind w:left="0"/>
        <w:jc w:val="both"/>
      </w:pPr>
      <w:r>
        <w:rPr>
          <w:rFonts w:ascii="Times New Roman"/>
          <w:b w:val="false"/>
          <w:i w:val="false"/>
          <w:color w:val="000000"/>
          <w:sz w:val="28"/>
        </w:rPr>
        <w:t>
      6)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pPr>
        <w:spacing w:after="0"/>
        <w:ind w:left="0"/>
        <w:jc w:val="both"/>
      </w:pPr>
      <w:r>
        <w:rPr>
          <w:rFonts w:ascii="Times New Roman"/>
          <w:b w:val="false"/>
          <w:i w:val="false"/>
          <w:color w:val="000000"/>
          <w:sz w:val="28"/>
        </w:rPr>
        <w:t xml:space="preserve">
      7)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заключившие договор государственно-частного партнерства;</w:t>
      </w:r>
    </w:p>
    <w:p>
      <w:pPr>
        <w:spacing w:after="0"/>
        <w:ind w:left="0"/>
        <w:jc w:val="both"/>
      </w:pPr>
      <w:r>
        <w:rPr>
          <w:rFonts w:ascii="Times New Roman"/>
          <w:b w:val="false"/>
          <w:i w:val="false"/>
          <w:color w:val="000000"/>
          <w:sz w:val="28"/>
        </w:rPr>
        <w:t>
      8) рабочий орган – юридическое лицо, ответственное за сбор, обработку, хранение, анализ и предоставление информации по вопросам тарифообразования для обеспечения деятельности уполномоченного органа;</w:t>
      </w:r>
    </w:p>
    <w:p>
      <w:pPr>
        <w:spacing w:after="0"/>
        <w:ind w:left="0"/>
        <w:jc w:val="both"/>
      </w:pPr>
      <w:r>
        <w:rPr>
          <w:rFonts w:ascii="Times New Roman"/>
          <w:b w:val="false"/>
          <w:i w:val="false"/>
          <w:color w:val="000000"/>
          <w:sz w:val="28"/>
        </w:rPr>
        <w:t>
      9) клинико-затратные группы (далее – КЗГ) – клинически однородные группы заболеваний, сходные по затратам на их лечение;</w:t>
      </w:r>
    </w:p>
    <w:p>
      <w:pPr>
        <w:spacing w:after="0"/>
        <w:ind w:left="0"/>
        <w:jc w:val="both"/>
      </w:pPr>
      <w:r>
        <w:rPr>
          <w:rFonts w:ascii="Times New Roman"/>
          <w:b w:val="false"/>
          <w:i w:val="false"/>
          <w:color w:val="000000"/>
          <w:sz w:val="28"/>
        </w:rPr>
        <w:t>
      10)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xml:space="preserve">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12)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w:t>
      </w:r>
    </w:p>
    <w:p>
      <w:pPr>
        <w:spacing w:after="0"/>
        <w:ind w:left="0"/>
        <w:jc w:val="both"/>
      </w:pPr>
      <w:r>
        <w:rPr>
          <w:rFonts w:ascii="Times New Roman"/>
          <w:b w:val="false"/>
          <w:i w:val="false"/>
          <w:color w:val="000000"/>
          <w:sz w:val="28"/>
        </w:rPr>
        <w:t>
      13)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p>
      <w:pPr>
        <w:spacing w:after="0"/>
        <w:ind w:left="0"/>
        <w:jc w:val="both"/>
      </w:pPr>
      <w:r>
        <w:rPr>
          <w:rFonts w:ascii="Times New Roman"/>
          <w:b w:val="false"/>
          <w:i w:val="false"/>
          <w:color w:val="000000"/>
          <w:sz w:val="28"/>
        </w:rPr>
        <w:t>
      14)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p>
      <w:pPr>
        <w:spacing w:after="0"/>
        <w:ind w:left="0"/>
        <w:jc w:val="both"/>
      </w:pPr>
      <w:r>
        <w:rPr>
          <w:rFonts w:ascii="Times New Roman"/>
          <w:b w:val="false"/>
          <w:i w:val="false"/>
          <w:color w:val="000000"/>
          <w:sz w:val="28"/>
        </w:rPr>
        <w:t>
      15)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pPr>
        <w:spacing w:after="0"/>
        <w:ind w:left="0"/>
        <w:jc w:val="both"/>
      </w:pPr>
      <w:r>
        <w:rPr>
          <w:rFonts w:ascii="Times New Roman"/>
          <w:b w:val="false"/>
          <w:i w:val="false"/>
          <w:color w:val="000000"/>
          <w:sz w:val="28"/>
        </w:rPr>
        <w:t>
      16)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внедрения новых тарифов;</w:t>
      </w:r>
    </w:p>
    <w:p>
      <w:pPr>
        <w:spacing w:after="0"/>
        <w:ind w:left="0"/>
        <w:jc w:val="both"/>
      </w:pPr>
      <w:r>
        <w:rPr>
          <w:rFonts w:ascii="Times New Roman"/>
          <w:b w:val="false"/>
          <w:i w:val="false"/>
          <w:color w:val="000000"/>
          <w:sz w:val="28"/>
        </w:rPr>
        <w:t>
      17) референтный субъект – субъект здравоохранения по предоставлению информации для разработки и пересмотра тарифов в рамках гарантированного объема бесплатной медицинской помощи и в системе ОСМС;</w:t>
      </w:r>
    </w:p>
    <w:p>
      <w:pPr>
        <w:spacing w:after="0"/>
        <w:ind w:left="0"/>
        <w:jc w:val="both"/>
      </w:pPr>
      <w:r>
        <w:rPr>
          <w:rFonts w:ascii="Times New Roman"/>
          <w:b w:val="false"/>
          <w:i w:val="false"/>
          <w:color w:val="000000"/>
          <w:sz w:val="28"/>
        </w:rPr>
        <w:t xml:space="preserve">
      18) медицинская карта стационарного больного – документ,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и предназначенный для записи данных о состоянии здоровья пациентов, отражающих характер, объем и качество оказанной медицинской помощи в стационаре;</w:t>
      </w:r>
    </w:p>
    <w:p>
      <w:pPr>
        <w:spacing w:after="0"/>
        <w:ind w:left="0"/>
        <w:jc w:val="both"/>
      </w:pPr>
      <w:r>
        <w:rPr>
          <w:rFonts w:ascii="Times New Roman"/>
          <w:b w:val="false"/>
          <w:i w:val="false"/>
          <w:color w:val="000000"/>
          <w:sz w:val="28"/>
        </w:rPr>
        <w:t>
      19) тариф – расчетная стоимость единицы услуги или комплекса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20)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w:t>
      </w:r>
    </w:p>
    <w:p>
      <w:pPr>
        <w:spacing w:after="0"/>
        <w:ind w:left="0"/>
        <w:jc w:val="both"/>
      </w:pPr>
      <w:r>
        <w:rPr>
          <w:rFonts w:ascii="Times New Roman"/>
          <w:b w:val="false"/>
          <w:i w:val="false"/>
          <w:color w:val="000000"/>
          <w:sz w:val="28"/>
        </w:rPr>
        <w:t>
      21)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гарантированного объема бесплатной медицинской помощи и (или) в системе ОСМС;</w:t>
      </w:r>
    </w:p>
    <w:p>
      <w:pPr>
        <w:spacing w:after="0"/>
        <w:ind w:left="0"/>
        <w:jc w:val="both"/>
      </w:pPr>
      <w:r>
        <w:rPr>
          <w:rFonts w:ascii="Times New Roman"/>
          <w:b w:val="false"/>
          <w:i w:val="false"/>
          <w:color w:val="000000"/>
          <w:sz w:val="28"/>
        </w:rPr>
        <w:t>
      22)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гарантированного объема бесплатной медицинской помощи и доходов системы ОСМС с обязательствами по оказанию медицинской помощи в рамках гарантированного объема бесплатной медицинской помощи и в системе ОСМС;</w:t>
      </w:r>
    </w:p>
    <w:p>
      <w:pPr>
        <w:spacing w:after="0"/>
        <w:ind w:left="0"/>
        <w:jc w:val="both"/>
      </w:pPr>
      <w:r>
        <w:rPr>
          <w:rFonts w:ascii="Times New Roman"/>
          <w:b w:val="false"/>
          <w:i w:val="false"/>
          <w:color w:val="000000"/>
          <w:sz w:val="28"/>
        </w:rPr>
        <w:t xml:space="preserve">
      23)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 согласно </w:t>
      </w:r>
      <w:r>
        <w:rPr>
          <w:rFonts w:ascii="Times New Roman"/>
          <w:b w:val="false"/>
          <w:i w:val="false"/>
          <w:color w:val="000000"/>
          <w:sz w:val="28"/>
        </w:rPr>
        <w:t>пункту 1</w:t>
      </w:r>
      <w:r>
        <w:rPr>
          <w:rFonts w:ascii="Times New Roman"/>
          <w:b w:val="false"/>
          <w:i w:val="false"/>
          <w:color w:val="000000"/>
          <w:sz w:val="28"/>
        </w:rPr>
        <w:t xml:space="preserve"> статьи 34 Кодекса;</w:t>
      </w:r>
    </w:p>
    <w:p>
      <w:pPr>
        <w:spacing w:after="0"/>
        <w:ind w:left="0"/>
        <w:jc w:val="both"/>
      </w:pPr>
      <w:r>
        <w:rPr>
          <w:rFonts w:ascii="Times New Roman"/>
          <w:b w:val="false"/>
          <w:i w:val="false"/>
          <w:color w:val="000000"/>
          <w:sz w:val="28"/>
        </w:rPr>
        <w:t>
      24) тариф за койко-день – тариф для оплаты за день, проведенный пациентом в условиях стационара;</w:t>
      </w:r>
    </w:p>
    <w:p>
      <w:pPr>
        <w:spacing w:after="0"/>
        <w:ind w:left="0"/>
        <w:jc w:val="both"/>
      </w:pPr>
      <w:r>
        <w:rPr>
          <w:rFonts w:ascii="Times New Roman"/>
          <w:b w:val="false"/>
          <w:i w:val="false"/>
          <w:color w:val="000000"/>
          <w:sz w:val="28"/>
        </w:rPr>
        <w:t>
      25)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211" w:id="12"/>
    <w:p>
      <w:pPr>
        <w:spacing w:after="0"/>
        <w:ind w:left="0"/>
        <w:jc w:val="both"/>
      </w:pPr>
      <w:r>
        <w:rPr>
          <w:rFonts w:ascii="Times New Roman"/>
          <w:b w:val="false"/>
          <w:i w:val="false"/>
          <w:color w:val="000000"/>
          <w:sz w:val="28"/>
        </w:rPr>
        <w:t>
      3. Процесс формирования тарифов на медицинские услуги, оказываемые в рамках ГОБМП и (или) в системе ОСМС, основывается на принципах:</w:t>
      </w:r>
    </w:p>
    <w:bookmarkEnd w:id="12"/>
    <w:bookmarkStart w:name="z212" w:id="13"/>
    <w:p>
      <w:pPr>
        <w:spacing w:after="0"/>
        <w:ind w:left="0"/>
        <w:jc w:val="both"/>
      </w:pPr>
      <w:r>
        <w:rPr>
          <w:rFonts w:ascii="Times New Roman"/>
          <w:b w:val="false"/>
          <w:i w:val="false"/>
          <w:color w:val="000000"/>
          <w:sz w:val="28"/>
        </w:rPr>
        <w:t>
      1) доступности медицинской помощи – формирование тарифов, а также их совершенствование не приводить к ухудшению доступности населения к медицинской помощи в рамках ГОБМП и (или) в системе ОСМС;</w:t>
      </w:r>
    </w:p>
    <w:bookmarkEnd w:id="13"/>
    <w:bookmarkStart w:name="z213" w:id="14"/>
    <w:p>
      <w:pPr>
        <w:spacing w:after="0"/>
        <w:ind w:left="0"/>
        <w:jc w:val="both"/>
      </w:pPr>
      <w:r>
        <w:rPr>
          <w:rFonts w:ascii="Times New Roman"/>
          <w:b w:val="false"/>
          <w:i w:val="false"/>
          <w:color w:val="000000"/>
          <w:sz w:val="28"/>
        </w:rPr>
        <w:t>
      2) прозрачности – обязательное опубликование результатов основных этапов процесса формирования тарифов, за исключением служебной информации ограниченного распространения, а также открытость процесса формирования тарифов для общественности;</w:t>
      </w:r>
    </w:p>
    <w:bookmarkEnd w:id="14"/>
    <w:bookmarkStart w:name="z214" w:id="15"/>
    <w:p>
      <w:pPr>
        <w:spacing w:after="0"/>
        <w:ind w:left="0"/>
        <w:jc w:val="both"/>
      </w:pPr>
      <w:r>
        <w:rPr>
          <w:rFonts w:ascii="Times New Roman"/>
          <w:b w:val="false"/>
          <w:i w:val="false"/>
          <w:color w:val="000000"/>
          <w:sz w:val="28"/>
        </w:rPr>
        <w:t xml:space="preserve">
      3) результативности – формирование тарифов по формам, видам и профилям медицинской помощи, ориентированных на достижение стратегических целей, направлений и задач развития системы здравоохранения Республики Казахстан; </w:t>
      </w:r>
    </w:p>
    <w:bookmarkEnd w:id="15"/>
    <w:bookmarkStart w:name="z215" w:id="16"/>
    <w:p>
      <w:pPr>
        <w:spacing w:after="0"/>
        <w:ind w:left="0"/>
        <w:jc w:val="both"/>
      </w:pPr>
      <w:r>
        <w:rPr>
          <w:rFonts w:ascii="Times New Roman"/>
          <w:b w:val="false"/>
          <w:i w:val="false"/>
          <w:color w:val="000000"/>
          <w:sz w:val="28"/>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bookmarkEnd w:id="16"/>
    <w:bookmarkStart w:name="z216" w:id="17"/>
    <w:p>
      <w:pPr>
        <w:spacing w:after="0"/>
        <w:ind w:left="0"/>
        <w:jc w:val="both"/>
      </w:pPr>
      <w:r>
        <w:rPr>
          <w:rFonts w:ascii="Times New Roman"/>
          <w:b w:val="false"/>
          <w:i w:val="false"/>
          <w:color w:val="000000"/>
          <w:sz w:val="28"/>
        </w:rPr>
        <w:t>
      5) последовательности – соблюдение всеми лицами, принимающими участие в процессе формирования тарифов, ранее принятых решений;</w:t>
      </w:r>
    </w:p>
    <w:bookmarkEnd w:id="17"/>
    <w:bookmarkStart w:name="z217" w:id="18"/>
    <w:p>
      <w:pPr>
        <w:spacing w:after="0"/>
        <w:ind w:left="0"/>
        <w:jc w:val="both"/>
      </w:pPr>
      <w:r>
        <w:rPr>
          <w:rFonts w:ascii="Times New Roman"/>
          <w:b w:val="false"/>
          <w:i w:val="false"/>
          <w:color w:val="000000"/>
          <w:sz w:val="28"/>
        </w:rPr>
        <w:t>
      6) обоснованности – формирование тарифов на основе нормативных правовых актов и других документов, определяющих необходимость разработки новых и (или) совершенствования существующих тарифов, а также использование бюджетных средств и активов фонда в соответствии с законодательством Республики Казахстан;</w:t>
      </w:r>
    </w:p>
    <w:bookmarkEnd w:id="18"/>
    <w:bookmarkStart w:name="z218" w:id="19"/>
    <w:p>
      <w:pPr>
        <w:spacing w:after="0"/>
        <w:ind w:left="0"/>
        <w:jc w:val="both"/>
      </w:pPr>
      <w:r>
        <w:rPr>
          <w:rFonts w:ascii="Times New Roman"/>
          <w:b w:val="false"/>
          <w:i w:val="false"/>
          <w:color w:val="000000"/>
          <w:sz w:val="28"/>
        </w:rPr>
        <w:t>
      7) регулярности – плановый пересмотр тарифов осуществляется на постоянной основе, но не чаще одного раза в год.</w:t>
      </w:r>
    </w:p>
    <w:bookmarkEnd w:id="19"/>
    <w:bookmarkStart w:name="z219" w:id="20"/>
    <w:p>
      <w:pPr>
        <w:spacing w:after="0"/>
        <w:ind w:left="0"/>
        <w:jc w:val="left"/>
      </w:pPr>
      <w:r>
        <w:rPr>
          <w:rFonts w:ascii="Times New Roman"/>
          <w:b/>
          <w:i w:val="false"/>
          <w:color w:val="000000"/>
        </w:rPr>
        <w:t xml:space="preserve"> Глава 2. Порядок формирования тарифов на медицинские услуги, оказываемые в рамках ГОБМП и в системе ОСМС</w:t>
      </w:r>
    </w:p>
    <w:bookmarkEnd w:id="20"/>
    <w:bookmarkStart w:name="z220" w:id="21"/>
    <w:p>
      <w:pPr>
        <w:spacing w:after="0"/>
        <w:ind w:left="0"/>
        <w:jc w:val="both"/>
      </w:pPr>
      <w:r>
        <w:rPr>
          <w:rFonts w:ascii="Times New Roman"/>
          <w:b w:val="false"/>
          <w:i w:val="false"/>
          <w:color w:val="000000"/>
          <w:sz w:val="28"/>
        </w:rPr>
        <w:t>
      4. Формирование тарифов на медицинские услуги, оказываемые в рамках ГОБМП и (или) в системе ОСМС, определяется в следующем порядке:</w:t>
      </w:r>
    </w:p>
    <w:bookmarkEnd w:id="21"/>
    <w:p>
      <w:pPr>
        <w:spacing w:after="0"/>
        <w:ind w:left="0"/>
        <w:jc w:val="both"/>
      </w:pPr>
      <w:r>
        <w:rPr>
          <w:rFonts w:ascii="Times New Roman"/>
          <w:b w:val="false"/>
          <w:i w:val="false"/>
          <w:color w:val="000000"/>
          <w:sz w:val="28"/>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p>
      <w:pPr>
        <w:spacing w:after="0"/>
        <w:ind w:left="0"/>
        <w:jc w:val="both"/>
      </w:pPr>
      <w:r>
        <w:rPr>
          <w:rFonts w:ascii="Times New Roman"/>
          <w:b w:val="false"/>
          <w:i w:val="false"/>
          <w:color w:val="000000"/>
          <w:sz w:val="28"/>
        </w:rPr>
        <w:t>
      2) отбор референтных субъектов рабочим органом и утверждение перечня референтных субъектов уполномоченным органом (за исключением случаев расчета и моделирования тарифов по инициативе субъекта здравоохранения);</w:t>
      </w:r>
    </w:p>
    <w:p>
      <w:pPr>
        <w:spacing w:after="0"/>
        <w:ind w:left="0"/>
        <w:jc w:val="both"/>
      </w:pPr>
      <w:r>
        <w:rPr>
          <w:rFonts w:ascii="Times New Roman"/>
          <w:b w:val="false"/>
          <w:i w:val="false"/>
          <w:color w:val="000000"/>
          <w:sz w:val="28"/>
        </w:rPr>
        <w:t>
      3) сбор финансово-экономической, статистической и клинической информации для расчета тарифов;</w:t>
      </w:r>
    </w:p>
    <w:p>
      <w:pPr>
        <w:spacing w:after="0"/>
        <w:ind w:left="0"/>
        <w:jc w:val="both"/>
      </w:pPr>
      <w:r>
        <w:rPr>
          <w:rFonts w:ascii="Times New Roman"/>
          <w:b w:val="false"/>
          <w:i w:val="false"/>
          <w:color w:val="000000"/>
          <w:sz w:val="28"/>
        </w:rPr>
        <w:t>
      4) расчет и моделирование тарифов на основе плана или по инициативе субъекта здравоохранения;</w:t>
      </w:r>
    </w:p>
    <w:p>
      <w:pPr>
        <w:spacing w:after="0"/>
        <w:ind w:left="0"/>
        <w:jc w:val="both"/>
      </w:pPr>
      <w:r>
        <w:rPr>
          <w:rFonts w:ascii="Times New Roman"/>
          <w:b w:val="false"/>
          <w:i w:val="false"/>
          <w:color w:val="000000"/>
          <w:sz w:val="28"/>
        </w:rPr>
        <w:t>
      5) пилотное тестирование тарифов на основании решения уполномоченного органа;</w:t>
      </w:r>
    </w:p>
    <w:p>
      <w:pPr>
        <w:spacing w:after="0"/>
        <w:ind w:left="0"/>
        <w:jc w:val="both"/>
      </w:pPr>
      <w:r>
        <w:rPr>
          <w:rFonts w:ascii="Times New Roman"/>
          <w:b w:val="false"/>
          <w:i w:val="false"/>
          <w:color w:val="000000"/>
          <w:sz w:val="28"/>
        </w:rPr>
        <w:t>
      6) рассмотрение, согласование и утверждение размера тарифов;</w:t>
      </w:r>
    </w:p>
    <w:p>
      <w:pPr>
        <w:spacing w:after="0"/>
        <w:ind w:left="0"/>
        <w:jc w:val="both"/>
      </w:pPr>
      <w:r>
        <w:rPr>
          <w:rFonts w:ascii="Times New Roman"/>
          <w:b w:val="false"/>
          <w:i w:val="false"/>
          <w:color w:val="000000"/>
          <w:sz w:val="28"/>
        </w:rPr>
        <w:t>
      7) мониторинг применения тарифов на медицинские услуги (комплекс медицинских услуг), оказываемые в рамках ГОБМП и (или) в системе ОСМС (далее – мониторинг).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227" w:id="22"/>
    <w:p>
      <w:pPr>
        <w:spacing w:after="0"/>
        <w:ind w:left="0"/>
        <w:jc w:val="both"/>
      </w:pPr>
      <w:r>
        <w:rPr>
          <w:rFonts w:ascii="Times New Roman"/>
          <w:b w:val="false"/>
          <w:i w:val="false"/>
          <w:color w:val="000000"/>
          <w:sz w:val="28"/>
        </w:rPr>
        <w:t>
      5. Проект плана ежегодно разрабатывается рабочим органом и утверждается уполномоченным органом до конца года, предшествующего планируемому году, с учетом:</w:t>
      </w:r>
    </w:p>
    <w:bookmarkEnd w:id="22"/>
    <w:p>
      <w:pPr>
        <w:spacing w:after="0"/>
        <w:ind w:left="0"/>
        <w:jc w:val="both"/>
      </w:pPr>
      <w:r>
        <w:rPr>
          <w:rFonts w:ascii="Times New Roman"/>
          <w:b w:val="false"/>
          <w:i w:val="false"/>
          <w:color w:val="000000"/>
          <w:sz w:val="28"/>
        </w:rPr>
        <w:t>
       1) приоритетов в области здравоохранения согласно документам системы государственного планирования Республики Казахстан;</w:t>
      </w:r>
    </w:p>
    <w:p>
      <w:pPr>
        <w:spacing w:after="0"/>
        <w:ind w:left="0"/>
        <w:jc w:val="both"/>
      </w:pPr>
      <w:r>
        <w:rPr>
          <w:rFonts w:ascii="Times New Roman"/>
          <w:b w:val="false"/>
          <w:i w:val="false"/>
          <w:color w:val="000000"/>
          <w:sz w:val="28"/>
        </w:rPr>
        <w:t>
       2) внедрения в Республике Казахстан новых методов диагностики, лечения и медицинской реабилитации;</w:t>
      </w:r>
    </w:p>
    <w:p>
      <w:pPr>
        <w:spacing w:after="0"/>
        <w:ind w:left="0"/>
        <w:jc w:val="both"/>
      </w:pPr>
      <w:r>
        <w:rPr>
          <w:rFonts w:ascii="Times New Roman"/>
          <w:b w:val="false"/>
          <w:i w:val="false"/>
          <w:color w:val="000000"/>
          <w:sz w:val="28"/>
        </w:rPr>
        <w:t xml:space="preserve">
      3) обоснованных предложений медицинских организаций; </w:t>
      </w:r>
    </w:p>
    <w:p>
      <w:pPr>
        <w:spacing w:after="0"/>
        <w:ind w:left="0"/>
        <w:jc w:val="both"/>
      </w:pPr>
      <w:r>
        <w:rPr>
          <w:rFonts w:ascii="Times New Roman"/>
          <w:b w:val="false"/>
          <w:i w:val="false"/>
          <w:color w:val="000000"/>
          <w:sz w:val="28"/>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p>
      <w:pPr>
        <w:spacing w:after="0"/>
        <w:ind w:left="0"/>
        <w:jc w:val="both"/>
      </w:pPr>
      <w:r>
        <w:rPr>
          <w:rFonts w:ascii="Times New Roman"/>
          <w:b w:val="false"/>
          <w:i w:val="false"/>
          <w:color w:val="000000"/>
          <w:sz w:val="28"/>
        </w:rPr>
        <w:t>
       Разработка проекта плана осуществляется в разрезе форм медицинской помощи с определением мероприятий по введению новых и пересмотру действующих тарифов.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
    <w:p>
      <w:pPr>
        <w:spacing w:after="0"/>
        <w:ind w:left="0"/>
        <w:jc w:val="both"/>
      </w:pPr>
      <w:r>
        <w:rPr>
          <w:rFonts w:ascii="Times New Roman"/>
          <w:b w:val="false"/>
          <w:i w:val="false"/>
          <w:color w:val="000000"/>
          <w:sz w:val="28"/>
        </w:rPr>
        <w:t>
      6. План размещается на официальном интернет-ресурсе уполномоченного органа и корпоративном сайте фонда.</w:t>
      </w:r>
    </w:p>
    <w:bookmarkEnd w:id="23"/>
    <w:bookmarkStart w:name="z234" w:id="24"/>
    <w:p>
      <w:pPr>
        <w:spacing w:after="0"/>
        <w:ind w:left="0"/>
        <w:jc w:val="both"/>
      </w:pPr>
      <w:r>
        <w:rPr>
          <w:rFonts w:ascii="Times New Roman"/>
          <w:b w:val="false"/>
          <w:i w:val="false"/>
          <w:color w:val="000000"/>
          <w:sz w:val="28"/>
        </w:rPr>
        <w:t>
      7. Внесение изменений и дополнений в утвержденный план допускается не чаще одного раза в полугодие в случаях:</w:t>
      </w:r>
    </w:p>
    <w:bookmarkEnd w:id="24"/>
    <w:bookmarkStart w:name="z235" w:id="25"/>
    <w:p>
      <w:pPr>
        <w:spacing w:after="0"/>
        <w:ind w:left="0"/>
        <w:jc w:val="both"/>
      </w:pPr>
      <w:r>
        <w:rPr>
          <w:rFonts w:ascii="Times New Roman"/>
          <w:b w:val="false"/>
          <w:i w:val="false"/>
          <w:color w:val="000000"/>
          <w:sz w:val="28"/>
        </w:rPr>
        <w:t>
      1) принятия новых документов системы государственного планирования Республики Казахстан и законодательных актов Республики Казахстан по вопросам здравоохранения;</w:t>
      </w:r>
    </w:p>
    <w:bookmarkEnd w:id="25"/>
    <w:bookmarkStart w:name="z236" w:id="26"/>
    <w:p>
      <w:pPr>
        <w:spacing w:after="0"/>
        <w:ind w:left="0"/>
        <w:jc w:val="both"/>
      </w:pPr>
      <w:r>
        <w:rPr>
          <w:rFonts w:ascii="Times New Roman"/>
          <w:b w:val="false"/>
          <w:i w:val="false"/>
          <w:color w:val="000000"/>
          <w:sz w:val="28"/>
        </w:rPr>
        <w:t>
      2) совершенствования стандартов оказания медицинской помощи в области здравоохранения;</w:t>
      </w:r>
    </w:p>
    <w:bookmarkEnd w:id="26"/>
    <w:bookmarkStart w:name="z237" w:id="27"/>
    <w:p>
      <w:pPr>
        <w:spacing w:after="0"/>
        <w:ind w:left="0"/>
        <w:jc w:val="both"/>
      </w:pPr>
      <w:r>
        <w:rPr>
          <w:rFonts w:ascii="Times New Roman"/>
          <w:b w:val="false"/>
          <w:i w:val="false"/>
          <w:color w:val="000000"/>
          <w:sz w:val="28"/>
        </w:rPr>
        <w:t>
      3) внедрения в Республике Казахстан новых методов диагностики, лечения и медицинской реабилитации.</w:t>
      </w:r>
    </w:p>
    <w:bookmarkEnd w:id="27"/>
    <w:bookmarkStart w:name="z238" w:id="28"/>
    <w:p>
      <w:pPr>
        <w:spacing w:after="0"/>
        <w:ind w:left="0"/>
        <w:jc w:val="both"/>
      </w:pPr>
      <w:r>
        <w:rPr>
          <w:rFonts w:ascii="Times New Roman"/>
          <w:b w:val="false"/>
          <w:i w:val="false"/>
          <w:color w:val="000000"/>
          <w:sz w:val="28"/>
        </w:rPr>
        <w:t>
      8. Отбор референтных субъектов осуществляется рабочим органом с учетом форм и профилей медицинской помощи на основании следующих критериев:</w:t>
      </w:r>
    </w:p>
    <w:bookmarkEnd w:id="28"/>
    <w:bookmarkStart w:name="z239" w:id="29"/>
    <w:p>
      <w:pPr>
        <w:spacing w:after="0"/>
        <w:ind w:left="0"/>
        <w:jc w:val="both"/>
      </w:pPr>
      <w:r>
        <w:rPr>
          <w:rFonts w:ascii="Times New Roman"/>
          <w:b w:val="false"/>
          <w:i w:val="false"/>
          <w:color w:val="000000"/>
          <w:sz w:val="28"/>
        </w:rPr>
        <w:t>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bookmarkEnd w:id="29"/>
    <w:bookmarkStart w:name="z240" w:id="30"/>
    <w:p>
      <w:pPr>
        <w:spacing w:after="0"/>
        <w:ind w:left="0"/>
        <w:jc w:val="both"/>
      </w:pPr>
      <w:r>
        <w:rPr>
          <w:rFonts w:ascii="Times New Roman"/>
          <w:b w:val="false"/>
          <w:i w:val="false"/>
          <w:color w:val="000000"/>
          <w:sz w:val="28"/>
        </w:rPr>
        <w:t xml:space="preserve">
      2) наличие действующего свидетельства об аккредитации по форме, согласно приложению,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10735);</w:t>
      </w:r>
    </w:p>
    <w:bookmarkEnd w:id="30"/>
    <w:bookmarkStart w:name="z241" w:id="31"/>
    <w:p>
      <w:pPr>
        <w:spacing w:after="0"/>
        <w:ind w:left="0"/>
        <w:jc w:val="both"/>
      </w:pPr>
      <w:r>
        <w:rPr>
          <w:rFonts w:ascii="Times New Roman"/>
          <w:b w:val="false"/>
          <w:i w:val="false"/>
          <w:color w:val="000000"/>
          <w:sz w:val="28"/>
        </w:rPr>
        <w:t>
      3) территориальная репрезентативность путем отбора не менее трех субъектов здравоохранения по одному из трех различных областей (города республиканского значения);</w:t>
      </w:r>
    </w:p>
    <w:bookmarkEnd w:id="31"/>
    <w:bookmarkStart w:name="z242" w:id="32"/>
    <w:p>
      <w:pPr>
        <w:spacing w:after="0"/>
        <w:ind w:left="0"/>
        <w:jc w:val="both"/>
      </w:pPr>
      <w:r>
        <w:rPr>
          <w:rFonts w:ascii="Times New Roman"/>
          <w:b w:val="false"/>
          <w:i w:val="false"/>
          <w:color w:val="000000"/>
          <w:sz w:val="28"/>
        </w:rPr>
        <w:t>
      4) наличие медицинских информационных систем, позволяющей осуществлять персонифицированный учет фактических затрат субъекта, связанных с оказанием медицинской помощи;</w:t>
      </w:r>
    </w:p>
    <w:bookmarkEnd w:id="32"/>
    <w:bookmarkStart w:name="z243" w:id="33"/>
    <w:p>
      <w:pPr>
        <w:spacing w:after="0"/>
        <w:ind w:left="0"/>
        <w:jc w:val="both"/>
      </w:pPr>
      <w:r>
        <w:rPr>
          <w:rFonts w:ascii="Times New Roman"/>
          <w:b w:val="false"/>
          <w:i w:val="false"/>
          <w:color w:val="000000"/>
          <w:sz w:val="28"/>
        </w:rPr>
        <w:t>
      5) удельный вес медицинских услуг, по которым запланирована разработка или пересмотр тарифов, не ниже десяти процентов для многопрофильных организаций здравоохранения и не ниже пятидесяти процентов для специализированных организаций здравоохранения.</w:t>
      </w:r>
    </w:p>
    <w:bookmarkEnd w:id="33"/>
    <w:bookmarkStart w:name="z244" w:id="34"/>
    <w:p>
      <w:pPr>
        <w:spacing w:after="0"/>
        <w:ind w:left="0"/>
        <w:jc w:val="both"/>
      </w:pPr>
      <w:r>
        <w:rPr>
          <w:rFonts w:ascii="Times New Roman"/>
          <w:b w:val="false"/>
          <w:i w:val="false"/>
          <w:color w:val="000000"/>
          <w:sz w:val="28"/>
        </w:rPr>
        <w:t>
      9. Рабочий орган формирует перечень референтных субъектов и отправляет на согласование в уполномоченный орган в течение пятнадцати рабочих дней.</w:t>
      </w:r>
    </w:p>
    <w:bookmarkEnd w:id="34"/>
    <w:bookmarkStart w:name="z245" w:id="35"/>
    <w:p>
      <w:pPr>
        <w:spacing w:after="0"/>
        <w:ind w:left="0"/>
        <w:jc w:val="both"/>
      </w:pPr>
      <w:r>
        <w:rPr>
          <w:rFonts w:ascii="Times New Roman"/>
          <w:b w:val="false"/>
          <w:i w:val="false"/>
          <w:color w:val="000000"/>
          <w:sz w:val="28"/>
        </w:rPr>
        <w:t>
      10. Перечень референтных субъектов рассматривается и утверждается уполномоченным органом в течение пяти рабочих дней со дня поступления.</w:t>
      </w:r>
    </w:p>
    <w:bookmarkEnd w:id="35"/>
    <w:bookmarkStart w:name="z246" w:id="36"/>
    <w:p>
      <w:pPr>
        <w:spacing w:after="0"/>
        <w:ind w:left="0"/>
        <w:jc w:val="both"/>
      </w:pPr>
      <w:r>
        <w:rPr>
          <w:rFonts w:ascii="Times New Roman"/>
          <w:b w:val="false"/>
          <w:i w:val="false"/>
          <w:color w:val="000000"/>
          <w:sz w:val="28"/>
        </w:rPr>
        <w:t>
      11. Рабочий орган в течение трех рабочих дней со дня утверждения перечня референтных субъектов в произвольной форме уведомляет об этом референтные субъекты.</w:t>
      </w:r>
    </w:p>
    <w:bookmarkEnd w:id="36"/>
    <w:bookmarkStart w:name="z247" w:id="37"/>
    <w:p>
      <w:pPr>
        <w:spacing w:after="0"/>
        <w:ind w:left="0"/>
        <w:jc w:val="both"/>
      </w:pPr>
      <w:r>
        <w:rPr>
          <w:rFonts w:ascii="Times New Roman"/>
          <w:b w:val="false"/>
          <w:i w:val="false"/>
          <w:color w:val="000000"/>
          <w:sz w:val="28"/>
        </w:rPr>
        <w:t>
      12. Референтные субъекты в течение десяти рабочих дней со дня получения уведомления, предусмотренного пунктом 11 настоящих Правил, предоставляют рабочему органу следующую финансово-экономическую, статистическую и клиническую информацию, подтверждаемую по запросу рабочего органа обосновывающими документами (договорами, счетами-фактурами, финансовыми документами, внутренними документами):</w:t>
      </w:r>
    </w:p>
    <w:bookmarkEnd w:id="37"/>
    <w:p>
      <w:pPr>
        <w:spacing w:after="0"/>
        <w:ind w:left="0"/>
        <w:jc w:val="both"/>
      </w:pPr>
      <w:r>
        <w:rPr>
          <w:rFonts w:ascii="Times New Roman"/>
          <w:b w:val="false"/>
          <w:i w:val="false"/>
          <w:color w:val="000000"/>
          <w:sz w:val="28"/>
        </w:rPr>
        <w:t>
      для разработки и (или) пересмотра КЗГ:</w:t>
      </w:r>
    </w:p>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"Информация по прямым фактическим затратам на 1 пролеченный случай"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"Площадь субъекта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копия технического паспорта объекта;</w:t>
      </w:r>
    </w:p>
    <w:p>
      <w:pPr>
        <w:spacing w:after="0"/>
        <w:ind w:left="0"/>
        <w:jc w:val="both"/>
      </w:pPr>
      <w:r>
        <w:rPr>
          <w:rFonts w:ascii="Times New Roman"/>
          <w:b w:val="false"/>
          <w:i w:val="false"/>
          <w:color w:val="000000"/>
          <w:sz w:val="28"/>
        </w:rPr>
        <w:t>
      4) копия штатного расписания;</w:t>
      </w:r>
    </w:p>
    <w:p>
      <w:pPr>
        <w:spacing w:after="0"/>
        <w:ind w:left="0"/>
        <w:jc w:val="both"/>
      </w:pPr>
      <w:r>
        <w:rPr>
          <w:rFonts w:ascii="Times New Roman"/>
          <w:b w:val="false"/>
          <w:i w:val="false"/>
          <w:color w:val="000000"/>
          <w:sz w:val="28"/>
        </w:rPr>
        <w:t xml:space="preserve">
      5) информация о коечном фонде,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6) информация о потреблении лекарственных средств и медицинских изделий (в том числе реагентов),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7) информация о количестве выполненных медицинских услуг,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8) информация о выполненных хирургических операциях,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информация о количестве пациентов, поступивших в отделения анестезиологии, реаниматологии и интенсивной терапии,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"Информация о фактически занимаемых ставках"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11) информация о расходах на персонал,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12) форма, предназначенная для сбора административных данных "Информация о расходах, не связанных с персоналом"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Отбор медицинских карт стационарного больного выписанных пациентов осуществляется рабочим органом по согласованию с уполномоченным органом, по формуле отбора копий медицинских карт стационарного больного выписанных пациентов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разработки и (или) пересмотра тарификатора:</w:t>
      </w:r>
    </w:p>
    <w:p>
      <w:pPr>
        <w:spacing w:after="0"/>
        <w:ind w:left="0"/>
        <w:jc w:val="both"/>
      </w:pPr>
      <w:r>
        <w:rPr>
          <w:rFonts w:ascii="Times New Roman"/>
          <w:b w:val="false"/>
          <w:i w:val="false"/>
          <w:color w:val="000000"/>
          <w:sz w:val="28"/>
        </w:rPr>
        <w:t xml:space="preserve">
      1) калькуляция стоимости медицинских услуг,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разработки и (или) совершенствования МЭТ:</w:t>
      </w:r>
    </w:p>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"Расчет МЭТ на один пролеченный случай"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"Расчет затрат по заработной плате медицинского персонала"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форма, предназначенная для сбора административных данных "Расчет затрат на лекарственные средства и медицинских изделий"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форма, предназначенная для сбора административных данных "Расчет затрат на питание пациентов"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"Расчет затрат на медицинские услуги"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разработки и пересмотра тарифа за один койко-день:</w:t>
      </w:r>
    </w:p>
    <w:p>
      <w:pPr>
        <w:spacing w:after="0"/>
        <w:ind w:left="0"/>
        <w:jc w:val="both"/>
      </w:pPr>
      <w:r>
        <w:rPr>
          <w:rFonts w:ascii="Times New Roman"/>
          <w:b w:val="false"/>
          <w:i w:val="false"/>
          <w:color w:val="000000"/>
          <w:sz w:val="28"/>
        </w:rPr>
        <w:t xml:space="preserve">
      информация по объему финансирования и количеству койко-дней на очередной плановый период,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разработки и пересмотра тарифа на транспортные услуги санитарной авиации:</w:t>
      </w:r>
    </w:p>
    <w:p>
      <w:pPr>
        <w:spacing w:after="0"/>
        <w:ind w:left="0"/>
        <w:jc w:val="both"/>
      </w:pPr>
      <w:r>
        <w:rPr>
          <w:rFonts w:ascii="Times New Roman"/>
          <w:b w:val="false"/>
          <w:i w:val="false"/>
          <w:color w:val="000000"/>
          <w:sz w:val="28"/>
        </w:rPr>
        <w:t>
      ценовые предложения поставщиков, оказывающих авиационные транспортные услуги (не менее 3 ценовых предложений).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38"/>
    <w:p>
      <w:pPr>
        <w:spacing w:after="0"/>
        <w:ind w:left="0"/>
        <w:jc w:val="both"/>
      </w:pPr>
      <w:r>
        <w:rPr>
          <w:rFonts w:ascii="Times New Roman"/>
          <w:b w:val="false"/>
          <w:i w:val="false"/>
          <w:color w:val="000000"/>
          <w:sz w:val="28"/>
        </w:rPr>
        <w:t>
      13. В случае разработки, пересмотра других видов тарифов рабочий орган запрашивает у референтных субъектов финансово-экономическую, статистическую и клиническую информацию по формам, предварительно согласованным с уполномоченным органом.</w:t>
      </w:r>
    </w:p>
    <w:bookmarkEnd w:id="38"/>
    <w:bookmarkStart w:name="z277" w:id="39"/>
    <w:p>
      <w:pPr>
        <w:spacing w:after="0"/>
        <w:ind w:left="0"/>
        <w:jc w:val="both"/>
      </w:pPr>
      <w:r>
        <w:rPr>
          <w:rFonts w:ascii="Times New Roman"/>
          <w:b w:val="false"/>
          <w:i w:val="false"/>
          <w:color w:val="000000"/>
          <w:sz w:val="28"/>
        </w:rPr>
        <w:t xml:space="preserve">
      14. Разработка, пересмотр тарифов, включающих затраты на обновление основных средств, осуществляется рабочим органом исключительно в соответствии с Планом, в соответствии с требованиями Методики формирования тарифов на медицинские услуги, оказываемых в рамках ГОБМП и в системе ОСМС (далее – Методика)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w:t>
      </w:r>
    </w:p>
    <w:bookmarkEnd w:id="39"/>
    <w:bookmarkStart w:name="z278" w:id="40"/>
    <w:p>
      <w:pPr>
        <w:spacing w:after="0"/>
        <w:ind w:left="0"/>
        <w:jc w:val="both"/>
      </w:pPr>
      <w:r>
        <w:rPr>
          <w:rFonts w:ascii="Times New Roman"/>
          <w:b w:val="false"/>
          <w:i w:val="false"/>
          <w:color w:val="000000"/>
          <w:sz w:val="28"/>
        </w:rPr>
        <w:t xml:space="preserve">
      15.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Рабочий орган использует предоставленный доступ в соответствии с требованиями </w:t>
      </w:r>
      <w:r>
        <w:rPr>
          <w:rFonts w:ascii="Times New Roman"/>
          <w:b w:val="false"/>
          <w:i w:val="false"/>
          <w:color w:val="000000"/>
          <w:sz w:val="28"/>
        </w:rPr>
        <w:t>статьи 28</w:t>
      </w:r>
      <w:r>
        <w:rPr>
          <w:rFonts w:ascii="Times New Roman"/>
          <w:b w:val="false"/>
          <w:i w:val="false"/>
          <w:color w:val="000000"/>
          <w:sz w:val="28"/>
        </w:rPr>
        <w:t xml:space="preserve"> Кодекса, обеспечивающей защиту персональных данных физических лиц (пациентов).</w:t>
      </w:r>
    </w:p>
    <w:bookmarkEnd w:id="40"/>
    <w:bookmarkStart w:name="z279" w:id="41"/>
    <w:p>
      <w:pPr>
        <w:spacing w:after="0"/>
        <w:ind w:left="0"/>
        <w:jc w:val="both"/>
      </w:pPr>
      <w:r>
        <w:rPr>
          <w:rFonts w:ascii="Times New Roman"/>
          <w:b w:val="false"/>
          <w:i w:val="false"/>
          <w:color w:val="000000"/>
          <w:sz w:val="28"/>
        </w:rPr>
        <w:t>
      16. При формировании референтными субъектами финансово-экономической, статистической и клинической информации, указанной в пунктах 12 и 13 настоящих Правил, не учитываются расходы, не относящиеся непосредственно к оказанию услуг, в том числе:</w:t>
      </w:r>
    </w:p>
    <w:bookmarkEnd w:id="41"/>
    <w:bookmarkStart w:name="z280" w:id="42"/>
    <w:p>
      <w:pPr>
        <w:spacing w:after="0"/>
        <w:ind w:left="0"/>
        <w:jc w:val="both"/>
      </w:pPr>
      <w:r>
        <w:rPr>
          <w:rFonts w:ascii="Times New Roman"/>
          <w:b w:val="false"/>
          <w:i w:val="false"/>
          <w:color w:val="000000"/>
          <w:sz w:val="28"/>
        </w:rPr>
        <w:t>
      1) платежи за сверхнормативные выбросы (сбросы) загрязняющих веществ;</w:t>
      </w:r>
    </w:p>
    <w:bookmarkEnd w:id="42"/>
    <w:bookmarkStart w:name="z281" w:id="43"/>
    <w:p>
      <w:pPr>
        <w:spacing w:after="0"/>
        <w:ind w:left="0"/>
        <w:jc w:val="both"/>
      </w:pPr>
      <w:r>
        <w:rPr>
          <w:rFonts w:ascii="Times New Roman"/>
          <w:b w:val="false"/>
          <w:i w:val="false"/>
          <w:color w:val="000000"/>
          <w:sz w:val="28"/>
        </w:rPr>
        <w:t>
      2) безнадежные долги;</w:t>
      </w:r>
    </w:p>
    <w:bookmarkEnd w:id="43"/>
    <w:bookmarkStart w:name="z282" w:id="44"/>
    <w:p>
      <w:pPr>
        <w:spacing w:after="0"/>
        <w:ind w:left="0"/>
        <w:jc w:val="both"/>
      </w:pPr>
      <w:r>
        <w:rPr>
          <w:rFonts w:ascii="Times New Roman"/>
          <w:b w:val="false"/>
          <w:i w:val="false"/>
          <w:color w:val="000000"/>
          <w:sz w:val="28"/>
        </w:rPr>
        <w:t>
      3) штрафы, пени, неустойка и другие виды санкций за нарушение условий хозяйственных договоров, судебные издержки, в том числе в порядке регресса;</w:t>
      </w:r>
    </w:p>
    <w:bookmarkEnd w:id="44"/>
    <w:bookmarkStart w:name="z283" w:id="45"/>
    <w:p>
      <w:pPr>
        <w:spacing w:after="0"/>
        <w:ind w:left="0"/>
        <w:jc w:val="both"/>
      </w:pPr>
      <w:r>
        <w:rPr>
          <w:rFonts w:ascii="Times New Roman"/>
          <w:b w:val="false"/>
          <w:i w:val="false"/>
          <w:color w:val="000000"/>
          <w:sz w:val="28"/>
        </w:rPr>
        <w:t>
      4) штрафы и пени за сокрытие (занижение) дохода;</w:t>
      </w:r>
    </w:p>
    <w:bookmarkEnd w:id="45"/>
    <w:bookmarkStart w:name="z284" w:id="46"/>
    <w:p>
      <w:pPr>
        <w:spacing w:after="0"/>
        <w:ind w:left="0"/>
        <w:jc w:val="both"/>
      </w:pPr>
      <w:r>
        <w:rPr>
          <w:rFonts w:ascii="Times New Roman"/>
          <w:b w:val="false"/>
          <w:i w:val="false"/>
          <w:color w:val="000000"/>
          <w:sz w:val="28"/>
        </w:rPr>
        <w:t>
      5) убытки от хищений;</w:t>
      </w:r>
    </w:p>
    <w:bookmarkEnd w:id="46"/>
    <w:bookmarkStart w:name="z285" w:id="47"/>
    <w:p>
      <w:pPr>
        <w:spacing w:after="0"/>
        <w:ind w:left="0"/>
        <w:jc w:val="both"/>
      </w:pPr>
      <w:r>
        <w:rPr>
          <w:rFonts w:ascii="Times New Roman"/>
          <w:b w:val="false"/>
          <w:i w:val="false"/>
          <w:color w:val="000000"/>
          <w:sz w:val="28"/>
        </w:rPr>
        <w:t>
      6) на содержание не задействованных в оказании медицинской помощи активов, в том числе простаивающего медицинского оборудования;</w:t>
      </w:r>
    </w:p>
    <w:bookmarkEnd w:id="47"/>
    <w:bookmarkStart w:name="z286" w:id="48"/>
    <w:p>
      <w:pPr>
        <w:spacing w:after="0"/>
        <w:ind w:left="0"/>
        <w:jc w:val="both"/>
      </w:pPr>
      <w:r>
        <w:rPr>
          <w:rFonts w:ascii="Times New Roman"/>
          <w:b w:val="false"/>
          <w:i w:val="false"/>
          <w:color w:val="000000"/>
          <w:sz w:val="28"/>
        </w:rPr>
        <w:t>
      7) на содержание объектов, функционально не связанных с процессом оказания медицинской помощи по соответствующему профилю;</w:t>
      </w:r>
    </w:p>
    <w:bookmarkEnd w:id="48"/>
    <w:bookmarkStart w:name="z287" w:id="49"/>
    <w:p>
      <w:pPr>
        <w:spacing w:after="0"/>
        <w:ind w:left="0"/>
        <w:jc w:val="both"/>
      </w:pPr>
      <w:r>
        <w:rPr>
          <w:rFonts w:ascii="Times New Roman"/>
          <w:b w:val="false"/>
          <w:i w:val="false"/>
          <w:color w:val="000000"/>
          <w:sz w:val="28"/>
        </w:rPr>
        <w:t>
      8) на проведение культурно-просветительных, спортивных мероприятий;</w:t>
      </w:r>
    </w:p>
    <w:bookmarkEnd w:id="49"/>
    <w:bookmarkStart w:name="z288" w:id="50"/>
    <w:p>
      <w:pPr>
        <w:spacing w:after="0"/>
        <w:ind w:left="0"/>
        <w:jc w:val="both"/>
      </w:pPr>
      <w:r>
        <w:rPr>
          <w:rFonts w:ascii="Times New Roman"/>
          <w:b w:val="false"/>
          <w:i w:val="false"/>
          <w:color w:val="000000"/>
          <w:sz w:val="28"/>
        </w:rPr>
        <w:t>
      9) на оказание спонсорской помощи;</w:t>
      </w:r>
    </w:p>
    <w:bookmarkEnd w:id="50"/>
    <w:bookmarkStart w:name="z289" w:id="51"/>
    <w:p>
      <w:pPr>
        <w:spacing w:after="0"/>
        <w:ind w:left="0"/>
        <w:jc w:val="both"/>
      </w:pPr>
      <w:r>
        <w:rPr>
          <w:rFonts w:ascii="Times New Roman"/>
          <w:b w:val="false"/>
          <w:i w:val="false"/>
          <w:color w:val="000000"/>
          <w:sz w:val="28"/>
        </w:rPr>
        <w:t>
      10) на приобретение, аренду и содержание квартир, жилых зданий и сооружений, мест в общежитиях и гостиницах для персонала субъектов;</w:t>
      </w:r>
    </w:p>
    <w:bookmarkEnd w:id="51"/>
    <w:bookmarkStart w:name="z290" w:id="52"/>
    <w:p>
      <w:pPr>
        <w:spacing w:after="0"/>
        <w:ind w:left="0"/>
        <w:jc w:val="both"/>
      </w:pPr>
      <w:r>
        <w:rPr>
          <w:rFonts w:ascii="Times New Roman"/>
          <w:b w:val="false"/>
          <w:i w:val="false"/>
          <w:color w:val="000000"/>
          <w:sz w:val="28"/>
        </w:rPr>
        <w:t>
      11) на приобретение подарков к юбилейным датам или выдаваемые в виде поощрения работникам;</w:t>
      </w:r>
    </w:p>
    <w:bookmarkEnd w:id="52"/>
    <w:bookmarkStart w:name="z291" w:id="53"/>
    <w:p>
      <w:pPr>
        <w:spacing w:after="0"/>
        <w:ind w:left="0"/>
        <w:jc w:val="both"/>
      </w:pPr>
      <w:r>
        <w:rPr>
          <w:rFonts w:ascii="Times New Roman"/>
          <w:b w:val="false"/>
          <w:i w:val="false"/>
          <w:color w:val="000000"/>
          <w:sz w:val="28"/>
        </w:rPr>
        <w:t>
      12) на сверхнормативные технические и коммерческие потери, порчу и недостачу товарно-материальных ценностей, запасы на складах и непроизводительные расходы;</w:t>
      </w:r>
    </w:p>
    <w:bookmarkEnd w:id="53"/>
    <w:bookmarkStart w:name="z292" w:id="54"/>
    <w:p>
      <w:pPr>
        <w:spacing w:after="0"/>
        <w:ind w:left="0"/>
        <w:jc w:val="both"/>
      </w:pPr>
      <w:r>
        <w:rPr>
          <w:rFonts w:ascii="Times New Roman"/>
          <w:b w:val="false"/>
          <w:i w:val="false"/>
          <w:color w:val="000000"/>
          <w:sz w:val="28"/>
        </w:rPr>
        <w:t>
      13)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54"/>
    <w:bookmarkStart w:name="z293" w:id="55"/>
    <w:p>
      <w:pPr>
        <w:spacing w:after="0"/>
        <w:ind w:left="0"/>
        <w:jc w:val="both"/>
      </w:pPr>
      <w:r>
        <w:rPr>
          <w:rFonts w:ascii="Times New Roman"/>
          <w:b w:val="false"/>
          <w:i w:val="false"/>
          <w:color w:val="000000"/>
          <w:sz w:val="28"/>
        </w:rPr>
        <w:t>
      14) страховые платежи (взносы, уплачиваемые субъектом по договорам личного и имущественного страхования, заключенных субъектом в пользу своих работников), за исключением установленных законодательством Республики Казахстан обязательных страховых платежей;</w:t>
      </w:r>
    </w:p>
    <w:bookmarkEnd w:id="55"/>
    <w:bookmarkStart w:name="z294" w:id="56"/>
    <w:p>
      <w:pPr>
        <w:spacing w:after="0"/>
        <w:ind w:left="0"/>
        <w:jc w:val="both"/>
      </w:pPr>
      <w:r>
        <w:rPr>
          <w:rFonts w:ascii="Times New Roman"/>
          <w:b w:val="false"/>
          <w:i w:val="false"/>
          <w:color w:val="000000"/>
          <w:sz w:val="28"/>
        </w:rPr>
        <w:t>
      15) на оплату учебных отпусков работников, обучающихся в организациях образования;</w:t>
      </w:r>
    </w:p>
    <w:bookmarkEnd w:id="56"/>
    <w:bookmarkStart w:name="z295" w:id="57"/>
    <w:p>
      <w:pPr>
        <w:spacing w:after="0"/>
        <w:ind w:left="0"/>
        <w:jc w:val="both"/>
      </w:pPr>
      <w:r>
        <w:rPr>
          <w:rFonts w:ascii="Times New Roman"/>
          <w:b w:val="false"/>
          <w:i w:val="false"/>
          <w:color w:val="000000"/>
          <w:sz w:val="28"/>
        </w:rPr>
        <w:t>
      16) на оплату дополнительно предоставленных (сверх предусмотренного законодательством Республики Казахстан) отпусков работникам;</w:t>
      </w:r>
    </w:p>
    <w:bookmarkEnd w:id="57"/>
    <w:bookmarkStart w:name="z296" w:id="58"/>
    <w:p>
      <w:pPr>
        <w:spacing w:after="0"/>
        <w:ind w:left="0"/>
        <w:jc w:val="both"/>
      </w:pPr>
      <w:r>
        <w:rPr>
          <w:rFonts w:ascii="Times New Roman"/>
          <w:b w:val="false"/>
          <w:i w:val="false"/>
          <w:color w:val="000000"/>
          <w:sz w:val="28"/>
        </w:rPr>
        <w:t>
      17) льготы работникам субъекта, кроме предусмотренных законодательством Республики Казахстан;</w:t>
      </w:r>
    </w:p>
    <w:bookmarkEnd w:id="58"/>
    <w:bookmarkStart w:name="z297" w:id="59"/>
    <w:p>
      <w:pPr>
        <w:spacing w:after="0"/>
        <w:ind w:left="0"/>
        <w:jc w:val="both"/>
      </w:pPr>
      <w:r>
        <w:rPr>
          <w:rFonts w:ascii="Times New Roman"/>
          <w:b w:val="false"/>
          <w:i w:val="false"/>
          <w:color w:val="000000"/>
          <w:sz w:val="28"/>
        </w:rPr>
        <w:t>
      18) отчисления профессиональным союзам на цели, определенные коллективным договором;</w:t>
      </w:r>
    </w:p>
    <w:bookmarkEnd w:id="59"/>
    <w:bookmarkStart w:name="z298" w:id="60"/>
    <w:p>
      <w:pPr>
        <w:spacing w:after="0"/>
        <w:ind w:left="0"/>
        <w:jc w:val="both"/>
      </w:pPr>
      <w:r>
        <w:rPr>
          <w:rFonts w:ascii="Times New Roman"/>
          <w:b w:val="false"/>
          <w:i w:val="false"/>
          <w:color w:val="000000"/>
          <w:sz w:val="28"/>
        </w:rPr>
        <w:t>
      19) на погашение займов, ссуд, включая беспроцентные, финансовой помощи, полученных работниками организации;</w:t>
      </w:r>
    </w:p>
    <w:bookmarkEnd w:id="60"/>
    <w:bookmarkStart w:name="z299" w:id="61"/>
    <w:p>
      <w:pPr>
        <w:spacing w:after="0"/>
        <w:ind w:left="0"/>
        <w:jc w:val="both"/>
      </w:pPr>
      <w:r>
        <w:rPr>
          <w:rFonts w:ascii="Times New Roman"/>
          <w:b w:val="false"/>
          <w:i w:val="false"/>
          <w:color w:val="000000"/>
          <w:sz w:val="28"/>
        </w:rPr>
        <w:t xml:space="preserve">
      20) на членские взносы в общественные организации и ассоциации; </w:t>
      </w:r>
    </w:p>
    <w:bookmarkEnd w:id="61"/>
    <w:bookmarkStart w:name="z300" w:id="62"/>
    <w:p>
      <w:pPr>
        <w:spacing w:after="0"/>
        <w:ind w:left="0"/>
        <w:jc w:val="both"/>
      </w:pPr>
      <w:r>
        <w:rPr>
          <w:rFonts w:ascii="Times New Roman"/>
          <w:b w:val="false"/>
          <w:i w:val="false"/>
          <w:color w:val="000000"/>
          <w:sz w:val="28"/>
        </w:rPr>
        <w:t>
      21) амортизационные отчисления основных средств.</w:t>
      </w:r>
    </w:p>
    <w:bookmarkEnd w:id="62"/>
    <w:bookmarkStart w:name="z301" w:id="63"/>
    <w:p>
      <w:pPr>
        <w:spacing w:after="0"/>
        <w:ind w:left="0"/>
        <w:jc w:val="both"/>
      </w:pPr>
      <w:r>
        <w:rPr>
          <w:rFonts w:ascii="Times New Roman"/>
          <w:b w:val="false"/>
          <w:i w:val="false"/>
          <w:color w:val="000000"/>
          <w:sz w:val="28"/>
        </w:rPr>
        <w:t>
      17. Референтные субъекты здравоохранения предоставляют рабочему органу информацию, указанную в пунктах 12 и 13 настоящих Правил в соответствии со следующими требованиями:</w:t>
      </w:r>
    </w:p>
    <w:bookmarkEnd w:id="63"/>
    <w:bookmarkStart w:name="z302" w:id="64"/>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референтного субъекта, либо лицом, замещающим его, либо заместителем руководителя, в компетенцию которого входят вопросы бухгалтерского учета и финансов;</w:t>
      </w:r>
    </w:p>
    <w:bookmarkEnd w:id="64"/>
    <w:bookmarkStart w:name="z303" w:id="65"/>
    <w:p>
      <w:pPr>
        <w:spacing w:after="0"/>
        <w:ind w:left="0"/>
        <w:jc w:val="both"/>
      </w:pPr>
      <w:r>
        <w:rPr>
          <w:rFonts w:ascii="Times New Roman"/>
          <w:b w:val="false"/>
          <w:i w:val="false"/>
          <w:color w:val="000000"/>
          <w:sz w:val="28"/>
        </w:rPr>
        <w:t xml:space="preserve">
      2) финансовые документы подписываются руководителем и главным бухгалтером референтного субъекта либо лицами, замещающими их, и заверяются печатью референтного субъекта. </w:t>
      </w:r>
    </w:p>
    <w:bookmarkEnd w:id="65"/>
    <w:bookmarkStart w:name="z304" w:id="66"/>
    <w:p>
      <w:pPr>
        <w:spacing w:after="0"/>
        <w:ind w:left="0"/>
        <w:jc w:val="both"/>
      </w:pPr>
      <w:r>
        <w:rPr>
          <w:rFonts w:ascii="Times New Roman"/>
          <w:b w:val="false"/>
          <w:i w:val="false"/>
          <w:color w:val="000000"/>
          <w:sz w:val="28"/>
        </w:rPr>
        <w:t xml:space="preserve">
      18. Рабочий орган не позднее пяти рабочих дней со дня получения информации, указанной в пунктах 12 и 13 настоящих Правил, проверяет полноту представленных материалов и в письменном виде в произвольной форме уведомляет референтные субъекты о принятии материалов к рассмотрению или о необходимости предоставления дополнительных документов, подтверждающих расходы. </w:t>
      </w:r>
    </w:p>
    <w:bookmarkEnd w:id="66"/>
    <w:bookmarkStart w:name="z305" w:id="67"/>
    <w:p>
      <w:pPr>
        <w:spacing w:after="0"/>
        <w:ind w:left="0"/>
        <w:jc w:val="both"/>
      </w:pPr>
      <w:r>
        <w:rPr>
          <w:rFonts w:ascii="Times New Roman"/>
          <w:b w:val="false"/>
          <w:i w:val="false"/>
          <w:color w:val="000000"/>
          <w:sz w:val="28"/>
        </w:rPr>
        <w:t>
      19. Расчет и моделирование тарифов, выполняется рабочим органом на основе плана и включает следующие мероприятия:</w:t>
      </w:r>
    </w:p>
    <w:bookmarkEnd w:id="67"/>
    <w:bookmarkStart w:name="z306" w:id="68"/>
    <w:p>
      <w:pPr>
        <w:spacing w:after="0"/>
        <w:ind w:left="0"/>
        <w:jc w:val="both"/>
      </w:pPr>
      <w:r>
        <w:rPr>
          <w:rFonts w:ascii="Times New Roman"/>
          <w:b w:val="false"/>
          <w:i w:val="false"/>
          <w:color w:val="000000"/>
          <w:sz w:val="28"/>
        </w:rPr>
        <w:t>
      1) проведение расчетов и анализ полученных результатов;</w:t>
      </w:r>
    </w:p>
    <w:bookmarkEnd w:id="68"/>
    <w:bookmarkStart w:name="z307" w:id="69"/>
    <w:p>
      <w:pPr>
        <w:spacing w:after="0"/>
        <w:ind w:left="0"/>
        <w:jc w:val="both"/>
      </w:pPr>
      <w:r>
        <w:rPr>
          <w:rFonts w:ascii="Times New Roman"/>
          <w:b w:val="false"/>
          <w:i w:val="false"/>
          <w:color w:val="000000"/>
          <w:sz w:val="28"/>
        </w:rPr>
        <w:t>
      2) моделирование результатов расчета тарифов;</w:t>
      </w:r>
    </w:p>
    <w:bookmarkEnd w:id="69"/>
    <w:bookmarkStart w:name="z308" w:id="70"/>
    <w:p>
      <w:pPr>
        <w:spacing w:after="0"/>
        <w:ind w:left="0"/>
        <w:jc w:val="both"/>
      </w:pPr>
      <w:r>
        <w:rPr>
          <w:rFonts w:ascii="Times New Roman"/>
          <w:b w:val="false"/>
          <w:i w:val="false"/>
          <w:color w:val="000000"/>
          <w:sz w:val="28"/>
        </w:rPr>
        <w:t>
      3) разработка предложений по выбору вида тарифа;</w:t>
      </w:r>
    </w:p>
    <w:bookmarkEnd w:id="70"/>
    <w:bookmarkStart w:name="z309" w:id="71"/>
    <w:p>
      <w:pPr>
        <w:spacing w:after="0"/>
        <w:ind w:left="0"/>
        <w:jc w:val="both"/>
      </w:pPr>
      <w:r>
        <w:rPr>
          <w:rFonts w:ascii="Times New Roman"/>
          <w:b w:val="false"/>
          <w:i w:val="false"/>
          <w:color w:val="000000"/>
          <w:sz w:val="28"/>
        </w:rPr>
        <w:t xml:space="preserve">
      4) формирование проекта перечня тарифов; </w:t>
      </w:r>
    </w:p>
    <w:bookmarkEnd w:id="71"/>
    <w:bookmarkStart w:name="z310" w:id="72"/>
    <w:p>
      <w:pPr>
        <w:spacing w:after="0"/>
        <w:ind w:left="0"/>
        <w:jc w:val="both"/>
      </w:pPr>
      <w:r>
        <w:rPr>
          <w:rFonts w:ascii="Times New Roman"/>
          <w:b w:val="false"/>
          <w:i w:val="false"/>
          <w:color w:val="000000"/>
          <w:sz w:val="28"/>
        </w:rPr>
        <w:t>
      5) предоставление результатов расчета и моделирования тарифов уполномоченному органу.</w:t>
      </w:r>
    </w:p>
    <w:bookmarkEnd w:id="72"/>
    <w:bookmarkStart w:name="z4158" w:id="73"/>
    <w:p>
      <w:pPr>
        <w:spacing w:after="0"/>
        <w:ind w:left="0"/>
        <w:jc w:val="both"/>
      </w:pPr>
      <w:r>
        <w:rPr>
          <w:rFonts w:ascii="Times New Roman"/>
          <w:b w:val="false"/>
          <w:i w:val="false"/>
          <w:color w:val="000000"/>
          <w:sz w:val="28"/>
        </w:rPr>
        <w:t>
      19-1.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74"/>
    <w:p>
      <w:pPr>
        <w:spacing w:after="0"/>
        <w:ind w:left="0"/>
        <w:jc w:val="both"/>
      </w:pPr>
      <w:r>
        <w:rPr>
          <w:rFonts w:ascii="Times New Roman"/>
          <w:b w:val="false"/>
          <w:i w:val="false"/>
          <w:color w:val="000000"/>
          <w:sz w:val="28"/>
        </w:rPr>
        <w:t xml:space="preserve">
      20. Расчет тарифов осуществляется рабочим органов в течение 6 месяцев со дня получения от референтных субъектов информации, с учетом требований, установленных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настоящих Правил в соответствии с Методикой.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12" w:id="75"/>
    <w:p>
      <w:pPr>
        <w:spacing w:after="0"/>
        <w:ind w:left="0"/>
        <w:jc w:val="both"/>
      </w:pPr>
      <w:r>
        <w:rPr>
          <w:rFonts w:ascii="Times New Roman"/>
          <w:b w:val="false"/>
          <w:i w:val="false"/>
          <w:color w:val="000000"/>
          <w:sz w:val="28"/>
        </w:rPr>
        <w:t>
      21. Моделирование результатов расчета тарифов осуществляется с целью оценки влияния разработанных и пересмотренных тарифов на:</w:t>
      </w:r>
    </w:p>
    <w:bookmarkEnd w:id="75"/>
    <w:bookmarkStart w:name="z313" w:id="76"/>
    <w:p>
      <w:pPr>
        <w:spacing w:after="0"/>
        <w:ind w:left="0"/>
        <w:jc w:val="both"/>
      </w:pPr>
      <w:r>
        <w:rPr>
          <w:rFonts w:ascii="Times New Roman"/>
          <w:b w:val="false"/>
          <w:i w:val="false"/>
          <w:color w:val="000000"/>
          <w:sz w:val="28"/>
        </w:rPr>
        <w:t>
      1) объемы потребления медицинской помощи в рамках ГОБМП и (или) в системе ОСМС;</w:t>
      </w:r>
    </w:p>
    <w:bookmarkEnd w:id="76"/>
    <w:bookmarkStart w:name="z314" w:id="77"/>
    <w:p>
      <w:pPr>
        <w:spacing w:after="0"/>
        <w:ind w:left="0"/>
        <w:jc w:val="both"/>
      </w:pPr>
      <w:r>
        <w:rPr>
          <w:rFonts w:ascii="Times New Roman"/>
          <w:b w:val="false"/>
          <w:i w:val="false"/>
          <w:color w:val="000000"/>
          <w:sz w:val="28"/>
        </w:rPr>
        <w:t>
      2) расходы, связанные с оказанием медицинских услуг в рамках ГОБМП и (или) в системе ОСМС.</w:t>
      </w:r>
    </w:p>
    <w:bookmarkEnd w:id="77"/>
    <w:bookmarkStart w:name="z315" w:id="78"/>
    <w:p>
      <w:pPr>
        <w:spacing w:after="0"/>
        <w:ind w:left="0"/>
        <w:jc w:val="both"/>
      </w:pPr>
      <w:r>
        <w:rPr>
          <w:rFonts w:ascii="Times New Roman"/>
          <w:b w:val="false"/>
          <w:i w:val="false"/>
          <w:color w:val="000000"/>
          <w:sz w:val="28"/>
        </w:rPr>
        <w:t>
      22. Моделирование результатов расчета тарифов осуществляется рабочим органом в сроки проведения расчета тарифов с учетом следующей информации:</w:t>
      </w:r>
    </w:p>
    <w:bookmarkEnd w:id="78"/>
    <w:p>
      <w:pPr>
        <w:spacing w:after="0"/>
        <w:ind w:left="0"/>
        <w:jc w:val="both"/>
      </w:pPr>
      <w:r>
        <w:rPr>
          <w:rFonts w:ascii="Times New Roman"/>
          <w:b w:val="false"/>
          <w:i w:val="false"/>
          <w:color w:val="000000"/>
          <w:sz w:val="28"/>
        </w:rPr>
        <w:t>
      1) год, предшествующий текущему финансовому году;</w:t>
      </w:r>
    </w:p>
    <w:p>
      <w:pPr>
        <w:spacing w:after="0"/>
        <w:ind w:left="0"/>
        <w:jc w:val="both"/>
      </w:pPr>
      <w:r>
        <w:rPr>
          <w:rFonts w:ascii="Times New Roman"/>
          <w:b w:val="false"/>
          <w:i w:val="false"/>
          <w:color w:val="000000"/>
          <w:sz w:val="28"/>
        </w:rPr>
        <w:t>
      2) текущий финансовый год с учетом освоения до конца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19" w:id="79"/>
    <w:p>
      <w:pPr>
        <w:spacing w:after="0"/>
        <w:ind w:left="0"/>
        <w:jc w:val="both"/>
      </w:pPr>
      <w:r>
        <w:rPr>
          <w:rFonts w:ascii="Times New Roman"/>
          <w:b w:val="false"/>
          <w:i w:val="false"/>
          <w:color w:val="000000"/>
          <w:sz w:val="28"/>
        </w:rPr>
        <w:t>
      23. По итогам расчета и моделирования тарифов рабочий орган формирует отчет о разработке и (или) пересмотре тарифов (далее – Отчет), включающий:</w:t>
      </w:r>
    </w:p>
    <w:bookmarkEnd w:id="79"/>
    <w:bookmarkStart w:name="z320" w:id="80"/>
    <w:p>
      <w:pPr>
        <w:spacing w:after="0"/>
        <w:ind w:left="0"/>
        <w:jc w:val="both"/>
      </w:pPr>
      <w:r>
        <w:rPr>
          <w:rFonts w:ascii="Times New Roman"/>
          <w:b w:val="false"/>
          <w:i w:val="false"/>
          <w:color w:val="000000"/>
          <w:sz w:val="28"/>
        </w:rPr>
        <w:t>
      1) результаты расчетов и анализ полученных данных;</w:t>
      </w:r>
    </w:p>
    <w:bookmarkEnd w:id="80"/>
    <w:bookmarkStart w:name="z321" w:id="81"/>
    <w:p>
      <w:pPr>
        <w:spacing w:after="0"/>
        <w:ind w:left="0"/>
        <w:jc w:val="both"/>
      </w:pPr>
      <w:r>
        <w:rPr>
          <w:rFonts w:ascii="Times New Roman"/>
          <w:b w:val="false"/>
          <w:i w:val="false"/>
          <w:color w:val="000000"/>
          <w:sz w:val="28"/>
        </w:rPr>
        <w:t>
      2) результаты моделирования рассчитанных тарифов;</w:t>
      </w:r>
    </w:p>
    <w:bookmarkEnd w:id="81"/>
    <w:bookmarkStart w:name="z322" w:id="82"/>
    <w:p>
      <w:pPr>
        <w:spacing w:after="0"/>
        <w:ind w:left="0"/>
        <w:jc w:val="both"/>
      </w:pPr>
      <w:r>
        <w:rPr>
          <w:rFonts w:ascii="Times New Roman"/>
          <w:b w:val="false"/>
          <w:i w:val="false"/>
          <w:color w:val="000000"/>
          <w:sz w:val="28"/>
        </w:rPr>
        <w:t>
      3) предложения по выбору вида тарифа, в том числе по введению нового вида тарифов с учетом международного опыта;</w:t>
      </w:r>
    </w:p>
    <w:bookmarkEnd w:id="82"/>
    <w:bookmarkStart w:name="z323" w:id="83"/>
    <w:p>
      <w:pPr>
        <w:spacing w:after="0"/>
        <w:ind w:left="0"/>
        <w:jc w:val="both"/>
      </w:pPr>
      <w:r>
        <w:rPr>
          <w:rFonts w:ascii="Times New Roman"/>
          <w:b w:val="false"/>
          <w:i w:val="false"/>
          <w:color w:val="000000"/>
          <w:sz w:val="28"/>
        </w:rPr>
        <w:t>
      4) проект перечня тарифов;</w:t>
      </w:r>
    </w:p>
    <w:bookmarkEnd w:id="83"/>
    <w:bookmarkStart w:name="z324" w:id="84"/>
    <w:p>
      <w:pPr>
        <w:spacing w:after="0"/>
        <w:ind w:left="0"/>
        <w:jc w:val="both"/>
      </w:pPr>
      <w:r>
        <w:rPr>
          <w:rFonts w:ascii="Times New Roman"/>
          <w:b w:val="false"/>
          <w:i w:val="false"/>
          <w:color w:val="000000"/>
          <w:sz w:val="28"/>
        </w:rPr>
        <w:t>
      5) обоснованные предложения по пересмотру тарифов на другие медицинские услуги.</w:t>
      </w:r>
    </w:p>
    <w:bookmarkEnd w:id="84"/>
    <w:bookmarkStart w:name="z325" w:id="85"/>
    <w:p>
      <w:pPr>
        <w:spacing w:after="0"/>
        <w:ind w:left="0"/>
        <w:jc w:val="both"/>
      </w:pPr>
      <w:r>
        <w:rPr>
          <w:rFonts w:ascii="Times New Roman"/>
          <w:b w:val="false"/>
          <w:i w:val="false"/>
          <w:color w:val="000000"/>
          <w:sz w:val="28"/>
        </w:rPr>
        <w:t xml:space="preserve">
      24. Отчет направляется рабочим органом в уполномоченный орган. </w:t>
      </w:r>
    </w:p>
    <w:bookmarkEnd w:id="85"/>
    <w:bookmarkStart w:name="z326" w:id="86"/>
    <w:p>
      <w:pPr>
        <w:spacing w:after="0"/>
        <w:ind w:left="0"/>
        <w:jc w:val="both"/>
      </w:pPr>
      <w:r>
        <w:rPr>
          <w:rFonts w:ascii="Times New Roman"/>
          <w:b w:val="false"/>
          <w:i w:val="false"/>
          <w:color w:val="000000"/>
          <w:sz w:val="28"/>
        </w:rPr>
        <w:t>
      25.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уполномоченного органа на предмет:</w:t>
      </w:r>
    </w:p>
    <w:bookmarkEnd w:id="86"/>
    <w:bookmarkStart w:name="z327" w:id="87"/>
    <w:p>
      <w:pPr>
        <w:spacing w:after="0"/>
        <w:ind w:left="0"/>
        <w:jc w:val="both"/>
      </w:pPr>
      <w:r>
        <w:rPr>
          <w:rFonts w:ascii="Times New Roman"/>
          <w:b w:val="false"/>
          <w:i w:val="false"/>
          <w:color w:val="000000"/>
          <w:sz w:val="28"/>
        </w:rPr>
        <w:t>
      1) соответствия результатов расчета и моделирования тарифов требованиям настоящих Правил и (или) Методики;</w:t>
      </w:r>
    </w:p>
    <w:bookmarkEnd w:id="87"/>
    <w:bookmarkStart w:name="z328" w:id="88"/>
    <w:p>
      <w:pPr>
        <w:spacing w:after="0"/>
        <w:ind w:left="0"/>
        <w:jc w:val="both"/>
      </w:pPr>
      <w:r>
        <w:rPr>
          <w:rFonts w:ascii="Times New Roman"/>
          <w:b w:val="false"/>
          <w:i w:val="false"/>
          <w:color w:val="000000"/>
          <w:sz w:val="28"/>
        </w:rPr>
        <w:t>
      2) соответствие стратегическим, программным документам Республики Казахстан в области здравоохранения;</w:t>
      </w:r>
    </w:p>
    <w:bookmarkEnd w:id="88"/>
    <w:bookmarkStart w:name="z329" w:id="89"/>
    <w:p>
      <w:pPr>
        <w:spacing w:after="0"/>
        <w:ind w:left="0"/>
        <w:jc w:val="both"/>
      </w:pPr>
      <w:r>
        <w:rPr>
          <w:rFonts w:ascii="Times New Roman"/>
          <w:b w:val="false"/>
          <w:i w:val="false"/>
          <w:color w:val="000000"/>
          <w:sz w:val="28"/>
        </w:rPr>
        <w:t>
      3) целесообразности выбора вида тарифа, в том числе по введению нового вида тарифов;</w:t>
      </w:r>
    </w:p>
    <w:bookmarkEnd w:id="89"/>
    <w:bookmarkStart w:name="z330" w:id="90"/>
    <w:p>
      <w:pPr>
        <w:spacing w:after="0"/>
        <w:ind w:left="0"/>
        <w:jc w:val="both"/>
      </w:pPr>
      <w:r>
        <w:rPr>
          <w:rFonts w:ascii="Times New Roman"/>
          <w:b w:val="false"/>
          <w:i w:val="false"/>
          <w:color w:val="000000"/>
          <w:sz w:val="28"/>
        </w:rPr>
        <w:t>
      4) целесообразности осуществления дополнительных бюджетных расходов и расходов средств системы ОСМС в связи с введением предлагаемых рассчитанных, пересмотренных тарифов;</w:t>
      </w:r>
    </w:p>
    <w:bookmarkEnd w:id="90"/>
    <w:bookmarkStart w:name="z331" w:id="91"/>
    <w:p>
      <w:pPr>
        <w:spacing w:after="0"/>
        <w:ind w:left="0"/>
        <w:jc w:val="both"/>
      </w:pPr>
      <w:r>
        <w:rPr>
          <w:rFonts w:ascii="Times New Roman"/>
          <w:b w:val="false"/>
          <w:i w:val="false"/>
          <w:color w:val="000000"/>
          <w:sz w:val="28"/>
        </w:rPr>
        <w:t>
      5) целесообразности и необходимости пересмотра тарифов на другие медицинские услуги.</w:t>
      </w:r>
    </w:p>
    <w:bookmarkEnd w:id="91"/>
    <w:bookmarkStart w:name="z332" w:id="92"/>
    <w:p>
      <w:pPr>
        <w:spacing w:after="0"/>
        <w:ind w:left="0"/>
        <w:jc w:val="both"/>
      </w:pPr>
      <w:r>
        <w:rPr>
          <w:rFonts w:ascii="Times New Roman"/>
          <w:b w:val="false"/>
          <w:i w:val="false"/>
          <w:color w:val="000000"/>
          <w:sz w:val="28"/>
        </w:rPr>
        <w:t xml:space="preserve">
      26. Уполномоченный орган запрашивает у рабочего органа первичные документы, на основании которых осуществлялись расчет и моделирование тарифов. </w:t>
      </w:r>
    </w:p>
    <w:bookmarkEnd w:id="92"/>
    <w:bookmarkStart w:name="z333" w:id="93"/>
    <w:p>
      <w:pPr>
        <w:spacing w:after="0"/>
        <w:ind w:left="0"/>
        <w:jc w:val="both"/>
      </w:pPr>
      <w:r>
        <w:rPr>
          <w:rFonts w:ascii="Times New Roman"/>
          <w:b w:val="false"/>
          <w:i w:val="false"/>
          <w:color w:val="000000"/>
          <w:sz w:val="28"/>
        </w:rPr>
        <w:t>
      27. В случае формирования уполномоченным органом отрицательного заключения по основаниям, предусмотренным подпунктами 1) и 2) пункта 25 настоящих Правил отчет возвращается рабочему органу на доработку в течение десяти рабочих дней со дня получения заключения.</w:t>
      </w:r>
    </w:p>
    <w:bookmarkEnd w:id="93"/>
    <w:bookmarkStart w:name="z334" w:id="94"/>
    <w:p>
      <w:pPr>
        <w:spacing w:after="0"/>
        <w:ind w:left="0"/>
        <w:jc w:val="both"/>
      </w:pPr>
      <w:r>
        <w:rPr>
          <w:rFonts w:ascii="Times New Roman"/>
          <w:b w:val="false"/>
          <w:i w:val="false"/>
          <w:color w:val="000000"/>
          <w:sz w:val="28"/>
        </w:rPr>
        <w:t>
      28.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25 и 26 настоящих Правил.</w:t>
      </w:r>
    </w:p>
    <w:bookmarkEnd w:id="94"/>
    <w:bookmarkStart w:name="z335" w:id="95"/>
    <w:p>
      <w:pPr>
        <w:spacing w:after="0"/>
        <w:ind w:left="0"/>
        <w:jc w:val="both"/>
      </w:pPr>
      <w:r>
        <w:rPr>
          <w:rFonts w:ascii="Times New Roman"/>
          <w:b w:val="false"/>
          <w:i w:val="false"/>
          <w:color w:val="000000"/>
          <w:sz w:val="28"/>
        </w:rPr>
        <w:t>
      29. Положительное заключение уполномоченного органа о введении новых и (или) пересмотренных тарифов принимается с учетом соблюдения принципов формирования тарифов, установленных пунктом 3 настоящих Правил с указанием:</w:t>
      </w:r>
    </w:p>
    <w:bookmarkEnd w:id="95"/>
    <w:bookmarkStart w:name="z336" w:id="96"/>
    <w:p>
      <w:pPr>
        <w:spacing w:after="0"/>
        <w:ind w:left="0"/>
        <w:jc w:val="both"/>
      </w:pPr>
      <w:r>
        <w:rPr>
          <w:rFonts w:ascii="Times New Roman"/>
          <w:b w:val="false"/>
          <w:i w:val="false"/>
          <w:color w:val="000000"/>
          <w:sz w:val="28"/>
        </w:rPr>
        <w:t>
      1) сроков их введения;</w:t>
      </w:r>
    </w:p>
    <w:bookmarkEnd w:id="96"/>
    <w:bookmarkStart w:name="z337" w:id="97"/>
    <w:p>
      <w:pPr>
        <w:spacing w:after="0"/>
        <w:ind w:left="0"/>
        <w:jc w:val="both"/>
      </w:pPr>
      <w:r>
        <w:rPr>
          <w:rFonts w:ascii="Times New Roman"/>
          <w:b w:val="false"/>
          <w:i w:val="false"/>
          <w:color w:val="000000"/>
          <w:sz w:val="28"/>
        </w:rPr>
        <w:t>
      2) необходимости проведения предварительной апробации тарифов в масштабах субъекта (субъектов) здравоохранения и (или) региона и (или) страны;</w:t>
      </w:r>
    </w:p>
    <w:bookmarkEnd w:id="97"/>
    <w:bookmarkStart w:name="z338" w:id="98"/>
    <w:p>
      <w:pPr>
        <w:spacing w:after="0"/>
        <w:ind w:left="0"/>
        <w:jc w:val="both"/>
      </w:pPr>
      <w:r>
        <w:rPr>
          <w:rFonts w:ascii="Times New Roman"/>
          <w:b w:val="false"/>
          <w:i w:val="false"/>
          <w:color w:val="000000"/>
          <w:sz w:val="28"/>
        </w:rPr>
        <w:t>
      3) продолжительности проведения предварительной апробации тарифов;</w:t>
      </w:r>
    </w:p>
    <w:bookmarkEnd w:id="98"/>
    <w:bookmarkStart w:name="z339" w:id="99"/>
    <w:p>
      <w:pPr>
        <w:spacing w:after="0"/>
        <w:ind w:left="0"/>
        <w:jc w:val="both"/>
      </w:pPr>
      <w:r>
        <w:rPr>
          <w:rFonts w:ascii="Times New Roman"/>
          <w:b w:val="false"/>
          <w:i w:val="false"/>
          <w:color w:val="000000"/>
          <w:sz w:val="28"/>
        </w:rPr>
        <w:t>
      4) рекомендаций по пересмотру других тарифов.</w:t>
      </w:r>
    </w:p>
    <w:bookmarkEnd w:id="99"/>
    <w:bookmarkStart w:name="z340" w:id="100"/>
    <w:p>
      <w:pPr>
        <w:spacing w:after="0"/>
        <w:ind w:left="0"/>
        <w:jc w:val="both"/>
      </w:pPr>
      <w:r>
        <w:rPr>
          <w:rFonts w:ascii="Times New Roman"/>
          <w:b w:val="false"/>
          <w:i w:val="false"/>
          <w:color w:val="000000"/>
          <w:sz w:val="28"/>
        </w:rPr>
        <w:t xml:space="preserve">
      30. Решение о доработке новых и (или) пересмотренных тарифов включает конкретные финансово-экономические, статистические и клинические параметры, требующие доработки. </w:t>
      </w:r>
    </w:p>
    <w:bookmarkEnd w:id="100"/>
    <w:p>
      <w:pPr>
        <w:spacing w:after="0"/>
        <w:ind w:left="0"/>
        <w:jc w:val="both"/>
      </w:pPr>
      <w:r>
        <w:rPr>
          <w:rFonts w:ascii="Times New Roman"/>
          <w:b w:val="false"/>
          <w:i w:val="false"/>
          <w:color w:val="000000"/>
          <w:sz w:val="28"/>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101"/>
    <w:p>
      <w:pPr>
        <w:spacing w:after="0"/>
        <w:ind w:left="0"/>
        <w:jc w:val="both"/>
      </w:pPr>
      <w:r>
        <w:rPr>
          <w:rFonts w:ascii="Times New Roman"/>
          <w:b w:val="false"/>
          <w:i w:val="false"/>
          <w:color w:val="000000"/>
          <w:sz w:val="28"/>
        </w:rPr>
        <w:t>
      31. В случае принятия уполномоченным органом решения о доработке новых и (или) пересмотренных тарифов:</w:t>
      </w:r>
    </w:p>
    <w:bookmarkEnd w:id="101"/>
    <w:bookmarkStart w:name="z342" w:id="102"/>
    <w:p>
      <w:pPr>
        <w:spacing w:after="0"/>
        <w:ind w:left="0"/>
        <w:jc w:val="both"/>
      </w:pPr>
      <w:r>
        <w:rPr>
          <w:rFonts w:ascii="Times New Roman"/>
          <w:b w:val="false"/>
          <w:i w:val="false"/>
          <w:color w:val="000000"/>
          <w:sz w:val="28"/>
        </w:rPr>
        <w:t>
      1) рабочий орган в течение тридцати рабочих дней со дня принятия такого решения осуществляет доработку новых и (или) пересмотренных тарифов;</w:t>
      </w:r>
    </w:p>
    <w:bookmarkEnd w:id="102"/>
    <w:bookmarkStart w:name="z343" w:id="103"/>
    <w:p>
      <w:pPr>
        <w:spacing w:after="0"/>
        <w:ind w:left="0"/>
        <w:jc w:val="both"/>
      </w:pPr>
      <w:r>
        <w:rPr>
          <w:rFonts w:ascii="Times New Roman"/>
          <w:b w:val="false"/>
          <w:i w:val="false"/>
          <w:color w:val="000000"/>
          <w:sz w:val="28"/>
        </w:rPr>
        <w:t>
      2) уполномоченный орган предоставляет повторное заключение, в порядке, предусмотренном пунктами 25 и 26 настоящих Правил.</w:t>
      </w:r>
    </w:p>
    <w:bookmarkEnd w:id="103"/>
    <w:bookmarkStart w:name="z344" w:id="104"/>
    <w:p>
      <w:pPr>
        <w:spacing w:after="0"/>
        <w:ind w:left="0"/>
        <w:jc w:val="both"/>
      </w:pPr>
      <w:r>
        <w:rPr>
          <w:rFonts w:ascii="Times New Roman"/>
          <w:b w:val="false"/>
          <w:i w:val="false"/>
          <w:color w:val="000000"/>
          <w:sz w:val="28"/>
        </w:rPr>
        <w:t xml:space="preserve">
      32. Новые и (или) пересмотренные тарифы подлежат утверждению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и.о. Министра здравоохранения РК от 05.11.2019 </w:t>
      </w:r>
      <w:r>
        <w:rPr>
          <w:rFonts w:ascii="Times New Roman"/>
          <w:b w:val="false"/>
          <w:i w:val="false"/>
          <w:color w:val="000000"/>
          <w:sz w:val="28"/>
        </w:rPr>
        <w:t>№ ҚР ДСМ-141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105"/>
    <w:p>
      <w:pPr>
        <w:spacing w:after="0"/>
        <w:ind w:left="0"/>
        <w:jc w:val="both"/>
      </w:pPr>
      <w:r>
        <w:rPr>
          <w:rFonts w:ascii="Times New Roman"/>
          <w:b w:val="false"/>
          <w:i w:val="false"/>
          <w:color w:val="000000"/>
          <w:sz w:val="28"/>
        </w:rPr>
        <w:t>
      33. Копии актов уполномоченного органа, принятие которых предусмотрено пунктами 29 и 31 настоящих Правил, направляются субъекту информатизации в течение одного рабочего дня для ввода соответствующей информации в электронные информационные ресурсы и информационные системы здравоохранения, рабочему органу и фонду.</w:t>
      </w:r>
    </w:p>
    <w:bookmarkEnd w:id="105"/>
    <w:bookmarkStart w:name="z346" w:id="106"/>
    <w:p>
      <w:pPr>
        <w:spacing w:after="0"/>
        <w:ind w:left="0"/>
        <w:jc w:val="both"/>
      </w:pPr>
      <w:r>
        <w:rPr>
          <w:rFonts w:ascii="Times New Roman"/>
          <w:b w:val="false"/>
          <w:i w:val="false"/>
          <w:color w:val="000000"/>
          <w:sz w:val="28"/>
        </w:rPr>
        <w:t xml:space="preserve">
      34. Решение уполномоченного органа отклонить введение новых и (или) пересмотренных тарифов принимается с учетом соблюдения принципов формирования тарифов, установленных пунктом 3 настоящих Правил, с указанием оснований для принятия такого решения. </w:t>
      </w:r>
    </w:p>
    <w:bookmarkEnd w:id="106"/>
    <w:bookmarkStart w:name="z347" w:id="107"/>
    <w:p>
      <w:pPr>
        <w:spacing w:after="0"/>
        <w:ind w:left="0"/>
        <w:jc w:val="both"/>
      </w:pPr>
      <w:r>
        <w:rPr>
          <w:rFonts w:ascii="Times New Roman"/>
          <w:b w:val="false"/>
          <w:i w:val="false"/>
          <w:color w:val="000000"/>
          <w:sz w:val="28"/>
        </w:rPr>
        <w:t>
      35. Субъект здравоохранения, оказывающий медицинскую помощь в рамках ГОБМП и (или) в системе ОСМС (далее – субъект здравоохранения) обращается в уполномоченный орган с заявлением на разработку и (или) пересмотр тарифов, по форме согласно приложению 21 к настоящим Правилам, на разработку, пересмотр тарифов.</w:t>
      </w:r>
    </w:p>
    <w:bookmarkEnd w:id="107"/>
    <w:bookmarkStart w:name="z348" w:id="108"/>
    <w:p>
      <w:pPr>
        <w:spacing w:after="0"/>
        <w:ind w:left="0"/>
        <w:jc w:val="both"/>
      </w:pPr>
      <w:r>
        <w:rPr>
          <w:rFonts w:ascii="Times New Roman"/>
          <w:b w:val="false"/>
          <w:i w:val="false"/>
          <w:color w:val="000000"/>
          <w:sz w:val="28"/>
        </w:rPr>
        <w:t xml:space="preserve">
      36. Уполномоченный орган рассматривает заявление субъекта здравоохранения и уведомляет о принятом решении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bookmarkEnd w:id="108"/>
    <w:bookmarkStart w:name="z349" w:id="109"/>
    <w:p>
      <w:pPr>
        <w:spacing w:after="0"/>
        <w:ind w:left="0"/>
        <w:jc w:val="both"/>
      </w:pPr>
      <w:r>
        <w:rPr>
          <w:rFonts w:ascii="Times New Roman"/>
          <w:b w:val="false"/>
          <w:i w:val="false"/>
          <w:color w:val="000000"/>
          <w:sz w:val="28"/>
        </w:rPr>
        <w:t>
      37.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профилю медицинской помощи предусмотрены планом.</w:t>
      </w:r>
    </w:p>
    <w:bookmarkEnd w:id="109"/>
    <w:bookmarkStart w:name="z350" w:id="110"/>
    <w:p>
      <w:pPr>
        <w:spacing w:after="0"/>
        <w:ind w:left="0"/>
        <w:jc w:val="both"/>
      </w:pPr>
      <w:r>
        <w:rPr>
          <w:rFonts w:ascii="Times New Roman"/>
          <w:b w:val="false"/>
          <w:i w:val="false"/>
          <w:color w:val="000000"/>
          <w:sz w:val="28"/>
        </w:rPr>
        <w:t>
      38. В случае, если разработка, пересмотр тарифов не предусмотрены планом, уполномоченный орган учитывает заявление субъекта здравоохранения при:</w:t>
      </w:r>
    </w:p>
    <w:bookmarkEnd w:id="110"/>
    <w:bookmarkStart w:name="z351" w:id="111"/>
    <w:p>
      <w:pPr>
        <w:spacing w:after="0"/>
        <w:ind w:left="0"/>
        <w:jc w:val="both"/>
      </w:pPr>
      <w:r>
        <w:rPr>
          <w:rFonts w:ascii="Times New Roman"/>
          <w:b w:val="false"/>
          <w:i w:val="false"/>
          <w:color w:val="000000"/>
          <w:sz w:val="28"/>
        </w:rPr>
        <w:t>
      1) формировании плана на следующий плановый год;</w:t>
      </w:r>
    </w:p>
    <w:bookmarkEnd w:id="111"/>
    <w:bookmarkStart w:name="z352" w:id="112"/>
    <w:p>
      <w:pPr>
        <w:spacing w:after="0"/>
        <w:ind w:left="0"/>
        <w:jc w:val="both"/>
      </w:pPr>
      <w:r>
        <w:rPr>
          <w:rFonts w:ascii="Times New Roman"/>
          <w:b w:val="false"/>
          <w:i w:val="false"/>
          <w:color w:val="000000"/>
          <w:sz w:val="28"/>
        </w:rPr>
        <w:t>
      2) внесении изменений и дополнений в утвержденный План по основаниям, предусмотренным пунктом 7 настоящих Правил.</w:t>
      </w:r>
    </w:p>
    <w:bookmarkEnd w:id="112"/>
    <w:bookmarkStart w:name="z353" w:id="113"/>
    <w:p>
      <w:pPr>
        <w:spacing w:after="0"/>
        <w:ind w:left="0"/>
        <w:jc w:val="both"/>
      </w:pPr>
      <w:r>
        <w:rPr>
          <w:rFonts w:ascii="Times New Roman"/>
          <w:b w:val="false"/>
          <w:i w:val="false"/>
          <w:color w:val="000000"/>
          <w:sz w:val="28"/>
        </w:rPr>
        <w:t xml:space="preserve">
      39. В случае, если метод диагностики, лечения и медицинской реабилитации, для оплаты которого планируется разработка,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bookmarkEnd w:id="113"/>
    <w:bookmarkStart w:name="z354" w:id="114"/>
    <w:p>
      <w:pPr>
        <w:spacing w:after="0"/>
        <w:ind w:left="0"/>
        <w:jc w:val="both"/>
      </w:pPr>
      <w:r>
        <w:rPr>
          <w:rFonts w:ascii="Times New Roman"/>
          <w:b w:val="false"/>
          <w:i w:val="false"/>
          <w:color w:val="000000"/>
          <w:sz w:val="28"/>
        </w:rPr>
        <w:t>
      Субъект здравоохранения повторно направляет уполномоченному органу заявление, предусмотренное пунктом 35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bookmarkEnd w:id="114"/>
    <w:bookmarkStart w:name="z355" w:id="115"/>
    <w:p>
      <w:pPr>
        <w:spacing w:after="0"/>
        <w:ind w:left="0"/>
        <w:jc w:val="both"/>
      </w:pPr>
      <w:r>
        <w:rPr>
          <w:rFonts w:ascii="Times New Roman"/>
          <w:b w:val="false"/>
          <w:i w:val="false"/>
          <w:color w:val="000000"/>
          <w:sz w:val="28"/>
        </w:rPr>
        <w:t>
      40. Для расчета тарифов субъект здравоохранения течение 20 рабочих дней со дня получения уведомления от уполномоченного органа, указанного в пункте 36 настоящих Правил, предоставляют рабочему органу финансово-экономическую, статистическую и клиническую информацию, подтверждаемую по запросу рабочего органа обосновывающими документами (договорами, счетами-фактурами, финансовыми документами, внутренними документами) предусмотренную пунктами 12 и 13 и с учетом требований установленных пунктом 18 настоящих Правил.</w:t>
      </w:r>
    </w:p>
    <w:bookmarkEnd w:id="115"/>
    <w:bookmarkStart w:name="z356" w:id="116"/>
    <w:p>
      <w:pPr>
        <w:spacing w:after="0"/>
        <w:ind w:left="0"/>
        <w:jc w:val="both"/>
      </w:pPr>
      <w:r>
        <w:rPr>
          <w:rFonts w:ascii="Times New Roman"/>
          <w:b w:val="false"/>
          <w:i w:val="false"/>
          <w:color w:val="000000"/>
          <w:sz w:val="28"/>
        </w:rPr>
        <w:t xml:space="preserve">
      41. Расчет тарифов осуществляется рабочим органом в течение 6 месяцев со дня получения от субъекта здравоохранения информации, указанной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 учетом требований, установленных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в соответствии с Методикой.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и.о. Министра здравоохранения РК от 05.11.2019 </w:t>
      </w:r>
      <w:r>
        <w:rPr>
          <w:rFonts w:ascii="Times New Roman"/>
          <w:b w:val="false"/>
          <w:i w:val="false"/>
          <w:color w:val="000000"/>
          <w:sz w:val="28"/>
        </w:rPr>
        <w:t>№ ҚР ДСМ-141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17"/>
    <w:p>
      <w:pPr>
        <w:spacing w:after="0"/>
        <w:ind w:left="0"/>
        <w:jc w:val="both"/>
      </w:pPr>
      <w:r>
        <w:rPr>
          <w:rFonts w:ascii="Times New Roman"/>
          <w:b w:val="false"/>
          <w:i w:val="false"/>
          <w:color w:val="000000"/>
          <w:sz w:val="28"/>
        </w:rPr>
        <w:t>
      42. Моделирование результатов расчета тарифов осуществляется рабочим органом в порядке и сроки установленными пунктами 21 и 22 настоящих Правил.</w:t>
      </w:r>
    </w:p>
    <w:bookmarkEnd w:id="117"/>
    <w:bookmarkStart w:name="z358" w:id="118"/>
    <w:p>
      <w:pPr>
        <w:spacing w:after="0"/>
        <w:ind w:left="0"/>
        <w:jc w:val="both"/>
      </w:pPr>
      <w:r>
        <w:rPr>
          <w:rFonts w:ascii="Times New Roman"/>
          <w:b w:val="false"/>
          <w:i w:val="false"/>
          <w:color w:val="000000"/>
          <w:sz w:val="28"/>
        </w:rPr>
        <w:t>
      43. Рассмотрение, согласование и утверждение тарифов осуществляется в порядке, предусмотренном пунктами 25-32 настоящих Правил.</w:t>
      </w:r>
    </w:p>
    <w:bookmarkEnd w:id="118"/>
    <w:bookmarkStart w:name="z359" w:id="119"/>
    <w:p>
      <w:pPr>
        <w:spacing w:after="0"/>
        <w:ind w:left="0"/>
        <w:jc w:val="both"/>
      </w:pPr>
      <w:r>
        <w:rPr>
          <w:rFonts w:ascii="Times New Roman"/>
          <w:b w:val="false"/>
          <w:i w:val="false"/>
          <w:color w:val="000000"/>
          <w:sz w:val="28"/>
        </w:rPr>
        <w:t>
      44. В ходе мониторинга осуществляется сбор актуальной и объективной информации о влиянии тарифов на:</w:t>
      </w:r>
    </w:p>
    <w:bookmarkEnd w:id="119"/>
    <w:bookmarkStart w:name="z360" w:id="120"/>
    <w:p>
      <w:pPr>
        <w:spacing w:after="0"/>
        <w:ind w:left="0"/>
        <w:jc w:val="both"/>
      </w:pPr>
      <w:r>
        <w:rPr>
          <w:rFonts w:ascii="Times New Roman"/>
          <w:b w:val="false"/>
          <w:i w:val="false"/>
          <w:color w:val="000000"/>
          <w:sz w:val="28"/>
        </w:rPr>
        <w:t>
      1) объемы потребления медицинских услуг в рамках ГОБМП и (или) в системе ОСМС;</w:t>
      </w:r>
    </w:p>
    <w:bookmarkEnd w:id="120"/>
    <w:bookmarkStart w:name="z361" w:id="121"/>
    <w:p>
      <w:pPr>
        <w:spacing w:after="0"/>
        <w:ind w:left="0"/>
        <w:jc w:val="both"/>
      </w:pPr>
      <w:r>
        <w:rPr>
          <w:rFonts w:ascii="Times New Roman"/>
          <w:b w:val="false"/>
          <w:i w:val="false"/>
          <w:color w:val="000000"/>
          <w:sz w:val="28"/>
        </w:rPr>
        <w:t>
      2) доступность оказываемых медицинских услуг в рамках ГОБМП и (или) в системе ОСМС;</w:t>
      </w:r>
    </w:p>
    <w:bookmarkEnd w:id="121"/>
    <w:bookmarkStart w:name="z362" w:id="122"/>
    <w:p>
      <w:pPr>
        <w:spacing w:after="0"/>
        <w:ind w:left="0"/>
        <w:jc w:val="both"/>
      </w:pPr>
      <w:r>
        <w:rPr>
          <w:rFonts w:ascii="Times New Roman"/>
          <w:b w:val="false"/>
          <w:i w:val="false"/>
          <w:color w:val="000000"/>
          <w:sz w:val="28"/>
        </w:rPr>
        <w:t>
      3) развитие конкуренции в сфере оказания медицинских услуг.</w:t>
      </w:r>
    </w:p>
    <w:bookmarkEnd w:id="122"/>
    <w:bookmarkStart w:name="z363" w:id="123"/>
    <w:p>
      <w:pPr>
        <w:spacing w:after="0"/>
        <w:ind w:left="0"/>
        <w:jc w:val="both"/>
      </w:pPr>
      <w:r>
        <w:rPr>
          <w:rFonts w:ascii="Times New Roman"/>
          <w:b w:val="false"/>
          <w:i w:val="false"/>
          <w:color w:val="000000"/>
          <w:sz w:val="28"/>
        </w:rPr>
        <w:t>
      45. Мониторинг осуществляется фондом в разрезе:</w:t>
      </w:r>
    </w:p>
    <w:bookmarkEnd w:id="123"/>
    <w:bookmarkStart w:name="z364" w:id="124"/>
    <w:p>
      <w:pPr>
        <w:spacing w:after="0"/>
        <w:ind w:left="0"/>
        <w:jc w:val="both"/>
      </w:pPr>
      <w:r>
        <w:rPr>
          <w:rFonts w:ascii="Times New Roman"/>
          <w:b w:val="false"/>
          <w:i w:val="false"/>
          <w:color w:val="000000"/>
          <w:sz w:val="28"/>
        </w:rPr>
        <w:t>
      1) форм оказания медицинской помощи в рамках ГОБМП и (или) в системе ОСМС;</w:t>
      </w:r>
    </w:p>
    <w:bookmarkEnd w:id="124"/>
    <w:bookmarkStart w:name="z365" w:id="125"/>
    <w:p>
      <w:pPr>
        <w:spacing w:after="0"/>
        <w:ind w:left="0"/>
        <w:jc w:val="both"/>
      </w:pPr>
      <w:r>
        <w:rPr>
          <w:rFonts w:ascii="Times New Roman"/>
          <w:b w:val="false"/>
          <w:i w:val="false"/>
          <w:color w:val="000000"/>
          <w:sz w:val="28"/>
        </w:rPr>
        <w:t>
      2) видов тарифов.</w:t>
      </w:r>
    </w:p>
    <w:bookmarkEnd w:id="125"/>
    <w:bookmarkStart w:name="z366" w:id="126"/>
    <w:p>
      <w:pPr>
        <w:spacing w:after="0"/>
        <w:ind w:left="0"/>
        <w:jc w:val="both"/>
      </w:pPr>
      <w:r>
        <w:rPr>
          <w:rFonts w:ascii="Times New Roman"/>
          <w:b w:val="false"/>
          <w:i w:val="false"/>
          <w:color w:val="000000"/>
          <w:sz w:val="28"/>
        </w:rPr>
        <w:t>
      46. Субъект информатизации, на основании запроса фонда:</w:t>
      </w:r>
    </w:p>
    <w:bookmarkEnd w:id="126"/>
    <w:bookmarkStart w:name="z367" w:id="127"/>
    <w:p>
      <w:pPr>
        <w:spacing w:after="0"/>
        <w:ind w:left="0"/>
        <w:jc w:val="both"/>
      </w:pPr>
      <w:r>
        <w:rPr>
          <w:rFonts w:ascii="Times New Roman"/>
          <w:b w:val="false"/>
          <w:i w:val="false"/>
          <w:color w:val="000000"/>
          <w:sz w:val="28"/>
        </w:rPr>
        <w:t xml:space="preserve">
      1) предоставляет работникам фонда доступ к электронным информационным ресурсам и информационным системам здравоохранения согласно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24 ноября 2015 года "Об информатизации" с учетом требований </w:t>
      </w:r>
      <w:r>
        <w:rPr>
          <w:rFonts w:ascii="Times New Roman"/>
          <w:b w:val="false"/>
          <w:i w:val="false"/>
          <w:color w:val="000000"/>
          <w:sz w:val="28"/>
        </w:rPr>
        <w:t>статьи 28</w:t>
      </w:r>
      <w:r>
        <w:rPr>
          <w:rFonts w:ascii="Times New Roman"/>
          <w:b w:val="false"/>
          <w:i w:val="false"/>
          <w:color w:val="000000"/>
          <w:sz w:val="28"/>
        </w:rPr>
        <w:t xml:space="preserve"> Кодекса;</w:t>
      </w:r>
    </w:p>
    <w:bookmarkEnd w:id="127"/>
    <w:bookmarkStart w:name="z368" w:id="128"/>
    <w:p>
      <w:pPr>
        <w:spacing w:after="0"/>
        <w:ind w:left="0"/>
        <w:jc w:val="both"/>
      </w:pPr>
      <w:r>
        <w:rPr>
          <w:rFonts w:ascii="Times New Roman"/>
          <w:b w:val="false"/>
          <w:i w:val="false"/>
          <w:color w:val="000000"/>
          <w:sz w:val="28"/>
        </w:rPr>
        <w:t>
      2) проводит в информационных системах здравоохранения мероприятия по модификации необходимых отчетных и аналитических форм.</w:t>
      </w:r>
    </w:p>
    <w:bookmarkEnd w:id="128"/>
    <w:bookmarkStart w:name="z4159" w:id="129"/>
    <w:p>
      <w:pPr>
        <w:spacing w:after="0"/>
        <w:ind w:left="0"/>
        <w:jc w:val="both"/>
      </w:pPr>
      <w:r>
        <w:rPr>
          <w:rFonts w:ascii="Times New Roman"/>
          <w:b w:val="false"/>
          <w:i w:val="false"/>
          <w:color w:val="000000"/>
          <w:sz w:val="28"/>
        </w:rPr>
        <w:t xml:space="preserve">
      46-1. Фонд ежеквартально проводит анализ и мониторинг тарифов в информационных системах на предмет их соответствия тарифам,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сентября  2018 года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№17353).</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30"/>
    <w:p>
      <w:pPr>
        <w:spacing w:after="0"/>
        <w:ind w:left="0"/>
        <w:jc w:val="both"/>
      </w:pPr>
      <w:r>
        <w:rPr>
          <w:rFonts w:ascii="Times New Roman"/>
          <w:b w:val="false"/>
          <w:i w:val="false"/>
          <w:color w:val="000000"/>
          <w:sz w:val="28"/>
        </w:rPr>
        <w:t>
      47. Отчет о мониторинге, включающем предложения по совершенствованию тарифов формируется фондом ежеквартально и по итогам года в ноябре текущего года и предоставляется уполномоченному органу не позднее 20 числа месяца, следующего за отчетным.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71" w:id="131"/>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прямым фактическим затратам на 1 пролеченный случай"*</w:t>
      </w:r>
    </w:p>
    <w:bookmarkEnd w:id="131"/>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1-ПФЗ</w:t>
      </w:r>
    </w:p>
    <w:p>
      <w:pPr>
        <w:spacing w:after="0"/>
        <w:ind w:left="0"/>
        <w:jc w:val="both"/>
      </w:pPr>
      <w:r>
        <w:rPr>
          <w:rFonts w:ascii="Times New Roman"/>
          <w:b w:val="false"/>
          <w:i w:val="false"/>
          <w:color w:val="000000"/>
          <w:sz w:val="28"/>
        </w:rPr>
        <w:t>
      Периодичность: по мере необходимости</w:t>
      </w:r>
    </w:p>
    <w:p>
      <w:pPr>
        <w:spacing w:after="0"/>
        <w:ind w:left="0"/>
        <w:jc w:val="both"/>
      </w:pPr>
      <w:r>
        <w:rPr>
          <w:rFonts w:ascii="Times New Roman"/>
          <w:b w:val="false"/>
          <w:i w:val="false"/>
          <w:color w:val="000000"/>
          <w:sz w:val="28"/>
        </w:rPr>
        <w:t>
      Круг лиц, представляющих информацию: Референтные субъекты</w:t>
      </w:r>
    </w:p>
    <w:p>
      <w:pPr>
        <w:spacing w:after="0"/>
        <w:ind w:left="0"/>
        <w:jc w:val="both"/>
      </w:pPr>
      <w:r>
        <w:rPr>
          <w:rFonts w:ascii="Times New Roman"/>
          <w:b w:val="false"/>
          <w:i w:val="false"/>
          <w:color w:val="000000"/>
          <w:sz w:val="28"/>
        </w:rPr>
        <w:t>
      Куда представляется форма: Рабочий орган</w:t>
      </w:r>
    </w:p>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587"/>
        <w:gridCol w:w="587"/>
        <w:gridCol w:w="587"/>
        <w:gridCol w:w="587"/>
        <w:gridCol w:w="587"/>
        <w:gridCol w:w="4147"/>
        <w:gridCol w:w="2054"/>
        <w:gridCol w:w="140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сквозной</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выписки</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списания, где была применена медицинская услуга, использовано ЛС и/или МИ (клиническое отделение, операционный блок, ОАРИТ)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 (МКБ-10)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(МКБ-9)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8"/>
        <w:gridCol w:w="568"/>
        <w:gridCol w:w="568"/>
        <w:gridCol w:w="773"/>
        <w:gridCol w:w="568"/>
        <w:gridCol w:w="3485"/>
        <w:gridCol w:w="941"/>
        <w:gridCol w:w="568"/>
        <w:gridCol w:w="568"/>
        <w:gridCol w:w="568"/>
        <w:gridCol w:w="568"/>
        <w:gridCol w:w="1990"/>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тарификатору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ЛС/МИ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ЛС по МНН и МИ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ЛС/МИ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ЛС – миллиграмм, миллилитр, грамм, килограмм, для МИ – штук, сантиметр, метр, пара, набор, комплект)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(количество таблеток, капсул)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 день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ЛС/МИ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ЛС/МИ</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24=23/22</w:t>
            </w:r>
            <w:r>
              <w:br/>
            </w:r>
            <w:r>
              <w:rPr>
                <w:rFonts w:ascii="Times New Roman"/>
                <w:b w:val="false"/>
                <w:i w:val="false"/>
                <w:color w:val="000000"/>
                <w:sz w:val="20"/>
              </w:rPr>
              <w:t>
*19*20*21</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 заполняется согласно медицинской документаций форма № 066/у "Статистическая карта выбывшего из стационара"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документаций организаций здравоохранения" (зарегистрирован в Реестре государственных нормативных правовых актов под № 6697).</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p>
      <w:pPr>
        <w:spacing w:after="0"/>
        <w:ind w:left="0"/>
        <w:jc w:val="both"/>
      </w:pPr>
      <w:r>
        <w:rPr>
          <w:rFonts w:ascii="Times New Roman"/>
          <w:b w:val="false"/>
          <w:i w:val="false"/>
          <w:color w:val="000000"/>
          <w:sz w:val="28"/>
        </w:rPr>
        <w:t>
      ЛС – лекарственные средства;</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МИ – медицинские изделия</w:t>
      </w:r>
    </w:p>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МНН – международное непатентованное название.</w:t>
      </w:r>
    </w:p>
    <w:p>
      <w:pPr>
        <w:spacing w:after="0"/>
        <w:ind w:left="0"/>
        <w:jc w:val="both"/>
      </w:pPr>
      <w:r>
        <w:rPr>
          <w:rFonts w:ascii="Times New Roman"/>
          <w:b w:val="false"/>
          <w:i w:val="false"/>
          <w:color w:val="000000"/>
          <w:sz w:val="28"/>
        </w:rPr>
        <w:t>
      Руководитель субъекта здравоохранения: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Руководитель структурного подразделения субъекта здравоохранения:</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Ответственный исполнитель: 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Телефон исполнителя:____________________</w:t>
      </w:r>
      <w:r>
        <w:br/>
      </w:r>
      <w:r>
        <w:rPr>
          <w:rFonts w:ascii="Times New Roman"/>
          <w:b w:val="false"/>
          <w:i w:val="false"/>
          <w:color w:val="000000"/>
          <w:sz w:val="28"/>
        </w:rPr>
        <w:t>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485" w:id="132"/>
    <w:p>
      <w:pPr>
        <w:spacing w:after="0"/>
        <w:ind w:left="0"/>
        <w:jc w:val="left"/>
      </w:pPr>
      <w:r>
        <w:rPr>
          <w:rFonts w:ascii="Times New Roman"/>
          <w:b/>
          <w:i w:val="false"/>
          <w:color w:val="000000"/>
        </w:rPr>
        <w:t xml:space="preserve"> Форма, предназначенная для сбора административных данных "Площадь субъекта здравоохранения"</w:t>
      </w:r>
    </w:p>
    <w:bookmarkEnd w:id="132"/>
    <w:bookmarkStart w:name="z486" w:id="133"/>
    <w:p>
      <w:pPr>
        <w:spacing w:after="0"/>
        <w:ind w:left="0"/>
        <w:jc w:val="both"/>
      </w:pPr>
      <w:r>
        <w:rPr>
          <w:rFonts w:ascii="Times New Roman"/>
          <w:b w:val="false"/>
          <w:i w:val="false"/>
          <w:color w:val="000000"/>
          <w:sz w:val="28"/>
        </w:rPr>
        <w:t>
      Индекс: 2-ПСЗ</w:t>
      </w:r>
    </w:p>
    <w:bookmarkEnd w:id="133"/>
    <w:bookmarkStart w:name="z487" w:id="134"/>
    <w:p>
      <w:pPr>
        <w:spacing w:after="0"/>
        <w:ind w:left="0"/>
        <w:jc w:val="both"/>
      </w:pPr>
      <w:r>
        <w:rPr>
          <w:rFonts w:ascii="Times New Roman"/>
          <w:b w:val="false"/>
          <w:i w:val="false"/>
          <w:color w:val="000000"/>
          <w:sz w:val="28"/>
        </w:rPr>
        <w:t>
      Периодичность: по мере необходимости</w:t>
      </w:r>
    </w:p>
    <w:bookmarkEnd w:id="134"/>
    <w:bookmarkStart w:name="z488" w:id="135"/>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135"/>
    <w:bookmarkStart w:name="z489" w:id="136"/>
    <w:p>
      <w:pPr>
        <w:spacing w:after="0"/>
        <w:ind w:left="0"/>
        <w:jc w:val="both"/>
      </w:pPr>
      <w:r>
        <w:rPr>
          <w:rFonts w:ascii="Times New Roman"/>
          <w:b w:val="false"/>
          <w:i w:val="false"/>
          <w:color w:val="000000"/>
          <w:sz w:val="28"/>
        </w:rPr>
        <w:t>
      Куда представляется форма: Рабочий орган</w:t>
      </w:r>
    </w:p>
    <w:bookmarkEnd w:id="136"/>
    <w:bookmarkStart w:name="z490" w:id="137"/>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4048"/>
        <w:gridCol w:w="5514"/>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8"/>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(пример)*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площади,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3"/>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4"/>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5"/>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6"/>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7"/>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8"/>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9"/>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0"/>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1"/>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5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2"/>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5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3"/>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5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4"/>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5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5"/>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5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6"/>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5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7"/>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5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8"/>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5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9"/>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6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0"/>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6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1"/>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6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62"/>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6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63"/>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6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4"/>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165"/>
    <w:p>
      <w:pPr>
        <w:spacing w:after="0"/>
        <w:ind w:left="0"/>
        <w:jc w:val="both"/>
      </w:pPr>
      <w:r>
        <w:rPr>
          <w:rFonts w:ascii="Times New Roman"/>
          <w:b w:val="false"/>
          <w:i w:val="false"/>
          <w:color w:val="000000"/>
          <w:sz w:val="28"/>
        </w:rPr>
        <w:t xml:space="preserve">
      Примечание: </w:t>
      </w:r>
    </w:p>
    <w:bookmarkEnd w:id="165"/>
    <w:bookmarkStart w:name="z599" w:id="166"/>
    <w:p>
      <w:pPr>
        <w:spacing w:after="0"/>
        <w:ind w:left="0"/>
        <w:jc w:val="both"/>
      </w:pPr>
      <w:r>
        <w:rPr>
          <w:rFonts w:ascii="Times New Roman"/>
          <w:b w:val="false"/>
          <w:i w:val="false"/>
          <w:color w:val="000000"/>
          <w:sz w:val="28"/>
        </w:rPr>
        <w:t>
      * – согласно последнему утвержденному штатному расписанию субъекта здравоохранения за исследуемый период;</w:t>
      </w:r>
    </w:p>
    <w:bookmarkEnd w:id="166"/>
    <w:bookmarkStart w:name="z600" w:id="167"/>
    <w:p>
      <w:pPr>
        <w:spacing w:after="0"/>
        <w:ind w:left="0"/>
        <w:jc w:val="both"/>
      </w:pPr>
      <w:r>
        <w:rPr>
          <w:rFonts w:ascii="Times New Roman"/>
          <w:b w:val="false"/>
          <w:i w:val="false"/>
          <w:color w:val="000000"/>
          <w:sz w:val="28"/>
        </w:rPr>
        <w:t xml:space="preserve">
      ** – согласно техническому паспорту субъекта здравоохранения. </w:t>
      </w:r>
    </w:p>
    <w:bookmarkEnd w:id="167"/>
    <w:bookmarkStart w:name="z601" w:id="168"/>
    <w:p>
      <w:pPr>
        <w:spacing w:after="0"/>
        <w:ind w:left="0"/>
        <w:jc w:val="both"/>
      </w:pPr>
      <w:r>
        <w:rPr>
          <w:rFonts w:ascii="Times New Roman"/>
          <w:b w:val="false"/>
          <w:i w:val="false"/>
          <w:color w:val="000000"/>
          <w:sz w:val="28"/>
        </w:rPr>
        <w:t>
      Расшифровка аббревиатур:</w:t>
      </w:r>
    </w:p>
    <w:bookmarkEnd w:id="168"/>
    <w:bookmarkStart w:name="z602" w:id="169"/>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169"/>
    <w:bookmarkStart w:name="z603" w:id="170"/>
    <w:p>
      <w:pPr>
        <w:spacing w:after="0"/>
        <w:ind w:left="0"/>
        <w:jc w:val="both"/>
      </w:pPr>
      <w:r>
        <w:rPr>
          <w:rFonts w:ascii="Times New Roman"/>
          <w:b w:val="false"/>
          <w:i w:val="false"/>
          <w:color w:val="000000"/>
          <w:sz w:val="28"/>
        </w:rPr>
        <w:t xml:space="preserve">
      Руководитель субъекта </w:t>
      </w:r>
    </w:p>
    <w:bookmarkEnd w:id="170"/>
    <w:bookmarkStart w:name="z604" w:id="171"/>
    <w:p>
      <w:pPr>
        <w:spacing w:after="0"/>
        <w:ind w:left="0"/>
        <w:jc w:val="both"/>
      </w:pPr>
      <w:r>
        <w:rPr>
          <w:rFonts w:ascii="Times New Roman"/>
          <w:b w:val="false"/>
          <w:i w:val="false"/>
          <w:color w:val="000000"/>
          <w:sz w:val="28"/>
        </w:rPr>
        <w:t>
      здравоохранения: 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171"/>
    <w:bookmarkStart w:name="z605" w:id="172"/>
    <w:p>
      <w:pPr>
        <w:spacing w:after="0"/>
        <w:ind w:left="0"/>
        <w:jc w:val="both"/>
      </w:pPr>
      <w:r>
        <w:rPr>
          <w:rFonts w:ascii="Times New Roman"/>
          <w:b w:val="false"/>
          <w:i w:val="false"/>
          <w:color w:val="000000"/>
          <w:sz w:val="28"/>
        </w:rPr>
        <w:t>
      Пояснение по заполнению формы "Площадь субъекта здравоохранения"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07" w:id="173"/>
    <w:p>
      <w:pPr>
        <w:spacing w:after="0"/>
        <w:ind w:left="0"/>
        <w:jc w:val="left"/>
      </w:pPr>
      <w:r>
        <w:rPr>
          <w:rFonts w:ascii="Times New Roman"/>
          <w:b/>
          <w:i w:val="false"/>
          <w:color w:val="000000"/>
        </w:rPr>
        <w:t xml:space="preserve"> Информация о коечном фонде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2" w:id="179"/>
    <w:p>
      <w:pPr>
        <w:spacing w:after="0"/>
        <w:ind w:left="0"/>
        <w:jc w:val="both"/>
      </w:pPr>
      <w:r>
        <w:rPr>
          <w:rFonts w:ascii="Times New Roman"/>
          <w:b w:val="false"/>
          <w:i w:val="false"/>
          <w:color w:val="000000"/>
          <w:sz w:val="28"/>
        </w:rPr>
        <w:t xml:space="preserve">
      Примечание: </w:t>
      </w:r>
    </w:p>
    <w:bookmarkEnd w:id="179"/>
    <w:bookmarkStart w:name="z633" w:id="180"/>
    <w:p>
      <w:pPr>
        <w:spacing w:after="0"/>
        <w:ind w:left="0"/>
        <w:jc w:val="both"/>
      </w:pPr>
      <w:r>
        <w:rPr>
          <w:rFonts w:ascii="Times New Roman"/>
          <w:b w:val="false"/>
          <w:i w:val="false"/>
          <w:color w:val="000000"/>
          <w:sz w:val="28"/>
        </w:rPr>
        <w:t>
      * – согласно внутреннему приказу субъекта здравоохранения о коечном фонде за исследуемый период.</w:t>
      </w:r>
    </w:p>
    <w:bookmarkEnd w:id="180"/>
    <w:bookmarkStart w:name="z634" w:id="181"/>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______________________________________________________</w:t>
      </w:r>
      <w:r>
        <w:br/>
      </w:r>
      <w:r>
        <w:rPr>
          <w:rFonts w:ascii="Times New Roman"/>
          <w:b w:val="false"/>
          <w:i w:val="false"/>
          <w:color w:val="000000"/>
          <w:sz w:val="28"/>
        </w:rPr>
        <w:t xml:space="preserve">       Электронный адрес исполнителя: ________________________</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36" w:id="182"/>
    <w:p>
      <w:pPr>
        <w:spacing w:after="0"/>
        <w:ind w:left="0"/>
        <w:jc w:val="left"/>
      </w:pPr>
      <w:r>
        <w:rPr>
          <w:rFonts w:ascii="Times New Roman"/>
          <w:b/>
          <w:i w:val="false"/>
          <w:color w:val="000000"/>
        </w:rPr>
        <w:t xml:space="preserve"> Информация о потреблении лекарственных средств и медицинских изделий (в том числе реагентов)</w:t>
      </w:r>
    </w:p>
    <w:bookmarkEnd w:id="182"/>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5618"/>
        <w:gridCol w:w="471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3"/>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отпущенных лекарственных средств в отделения*</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188"/>
    <w:p>
      <w:pPr>
        <w:spacing w:after="0"/>
        <w:ind w:left="0"/>
        <w:jc w:val="both"/>
      </w:pPr>
      <w:r>
        <w:rPr>
          <w:rFonts w:ascii="Times New Roman"/>
          <w:b w:val="false"/>
          <w:i w:val="false"/>
          <w:color w:val="000000"/>
          <w:sz w:val="28"/>
        </w:rPr>
        <w:t>
      Примечание:</w:t>
      </w:r>
    </w:p>
    <w:bookmarkEnd w:id="188"/>
    <w:bookmarkStart w:name="z662" w:id="189"/>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189"/>
    <w:bookmarkStart w:name="z663" w:id="190"/>
    <w:p>
      <w:pPr>
        <w:spacing w:after="0"/>
        <w:ind w:left="0"/>
        <w:jc w:val="both"/>
      </w:pPr>
      <w:r>
        <w:rPr>
          <w:rFonts w:ascii="Times New Roman"/>
          <w:b w:val="false"/>
          <w:i w:val="false"/>
          <w:color w:val="000000"/>
          <w:sz w:val="28"/>
        </w:rPr>
        <w:t xml:space="preserve">
      Руководитель субъекта </w:t>
      </w:r>
    </w:p>
    <w:bookmarkEnd w:id="190"/>
    <w:bookmarkStart w:name="z664" w:id="191"/>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66" w:id="192"/>
    <w:p>
      <w:pPr>
        <w:spacing w:after="0"/>
        <w:ind w:left="0"/>
        <w:jc w:val="left"/>
      </w:pPr>
      <w:r>
        <w:rPr>
          <w:rFonts w:ascii="Times New Roman"/>
          <w:b/>
          <w:i w:val="false"/>
          <w:color w:val="000000"/>
        </w:rPr>
        <w:t xml:space="preserve"> Информация о количестве выполненных консультативно-диагностических услуг</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6137"/>
        <w:gridCol w:w="4011"/>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3"/>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исследований/услуг*</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5"/>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1" w:id="198"/>
    <w:p>
      <w:pPr>
        <w:spacing w:after="0"/>
        <w:ind w:left="0"/>
        <w:jc w:val="both"/>
      </w:pPr>
      <w:r>
        <w:rPr>
          <w:rFonts w:ascii="Times New Roman"/>
          <w:b w:val="false"/>
          <w:i w:val="false"/>
          <w:color w:val="000000"/>
          <w:sz w:val="28"/>
        </w:rPr>
        <w:t>
      Примечание:</w:t>
      </w:r>
    </w:p>
    <w:bookmarkEnd w:id="198"/>
    <w:bookmarkStart w:name="z692" w:id="199"/>
    <w:p>
      <w:pPr>
        <w:spacing w:after="0"/>
        <w:ind w:left="0"/>
        <w:jc w:val="both"/>
      </w:pPr>
      <w:r>
        <w:rPr>
          <w:rFonts w:ascii="Times New Roman"/>
          <w:b w:val="false"/>
          <w:i w:val="false"/>
          <w:color w:val="000000"/>
          <w:sz w:val="28"/>
        </w:rPr>
        <w:t>
      * – согласно внутренним журналам учета консультативно-диагностических услуг субъекта здравоохранения за исследуемый период.</w:t>
      </w:r>
    </w:p>
    <w:bookmarkEnd w:id="199"/>
    <w:bookmarkStart w:name="z693" w:id="200"/>
    <w:p>
      <w:pPr>
        <w:spacing w:after="0"/>
        <w:ind w:left="0"/>
        <w:jc w:val="both"/>
      </w:pPr>
      <w:r>
        <w:rPr>
          <w:rFonts w:ascii="Times New Roman"/>
          <w:b w:val="false"/>
          <w:i w:val="false"/>
          <w:color w:val="000000"/>
          <w:sz w:val="28"/>
        </w:rPr>
        <w:t xml:space="preserve">
      Руководитель субъекта </w:t>
      </w:r>
    </w:p>
    <w:bookmarkEnd w:id="200"/>
    <w:bookmarkStart w:name="z694" w:id="201"/>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96" w:id="202"/>
    <w:p>
      <w:pPr>
        <w:spacing w:after="0"/>
        <w:ind w:left="0"/>
        <w:jc w:val="left"/>
      </w:pPr>
      <w:r>
        <w:rPr>
          <w:rFonts w:ascii="Times New Roman"/>
          <w:b/>
          <w:i w:val="false"/>
          <w:color w:val="000000"/>
        </w:rPr>
        <w:t xml:space="preserve"> Информация о выполненных хирургических операциях</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5"/>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6"/>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7"/>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208"/>
    <w:p>
      <w:pPr>
        <w:spacing w:after="0"/>
        <w:ind w:left="0"/>
        <w:jc w:val="both"/>
      </w:pPr>
      <w:r>
        <w:rPr>
          <w:rFonts w:ascii="Times New Roman"/>
          <w:b w:val="false"/>
          <w:i w:val="false"/>
          <w:color w:val="000000"/>
          <w:sz w:val="28"/>
        </w:rPr>
        <w:t>
      Примечание:</w:t>
      </w:r>
    </w:p>
    <w:bookmarkEnd w:id="208"/>
    <w:bookmarkStart w:name="z722" w:id="209"/>
    <w:p>
      <w:pPr>
        <w:spacing w:after="0"/>
        <w:ind w:left="0"/>
        <w:jc w:val="both"/>
      </w:pPr>
      <w:r>
        <w:rPr>
          <w:rFonts w:ascii="Times New Roman"/>
          <w:b w:val="false"/>
          <w:i w:val="false"/>
          <w:color w:val="000000"/>
          <w:sz w:val="28"/>
        </w:rPr>
        <w:t xml:space="preserve">
      * – согласно журналу операций субъекта здравоохранения за исследуемый период. </w:t>
      </w:r>
    </w:p>
    <w:bookmarkEnd w:id="209"/>
    <w:bookmarkStart w:name="z723" w:id="210"/>
    <w:p>
      <w:pPr>
        <w:spacing w:after="0"/>
        <w:ind w:left="0"/>
        <w:jc w:val="both"/>
      </w:pPr>
      <w:r>
        <w:rPr>
          <w:rFonts w:ascii="Times New Roman"/>
          <w:b w:val="false"/>
          <w:i w:val="false"/>
          <w:color w:val="000000"/>
          <w:sz w:val="28"/>
        </w:rPr>
        <w:t xml:space="preserve">
      Руководитель субъекта </w:t>
      </w:r>
    </w:p>
    <w:bookmarkEnd w:id="210"/>
    <w:bookmarkStart w:name="z724" w:id="211"/>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26" w:id="212"/>
    <w:p>
      <w:pPr>
        <w:spacing w:after="0"/>
        <w:ind w:left="0"/>
        <w:jc w:val="left"/>
      </w:pPr>
      <w:r>
        <w:rPr>
          <w:rFonts w:ascii="Times New Roman"/>
          <w:b/>
          <w:i w:val="false"/>
          <w:color w:val="000000"/>
        </w:rPr>
        <w:t xml:space="preserve"> Информация о количестве пациентов, поступивших в отделения анестезиологии, реаниматологии и интенсивной терапии*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562"/>
        <w:gridCol w:w="2046"/>
        <w:gridCol w:w="2046"/>
        <w:gridCol w:w="2046"/>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5"/>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6"/>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7"/>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218"/>
    <w:p>
      <w:pPr>
        <w:spacing w:after="0"/>
        <w:ind w:left="0"/>
        <w:jc w:val="both"/>
      </w:pPr>
      <w:r>
        <w:rPr>
          <w:rFonts w:ascii="Times New Roman"/>
          <w:b w:val="false"/>
          <w:i w:val="false"/>
          <w:color w:val="000000"/>
          <w:sz w:val="28"/>
        </w:rPr>
        <w:t xml:space="preserve">
      Примечание: </w:t>
      </w:r>
    </w:p>
    <w:bookmarkEnd w:id="218"/>
    <w:bookmarkStart w:name="z764" w:id="219"/>
    <w:p>
      <w:pPr>
        <w:spacing w:after="0"/>
        <w:ind w:left="0"/>
        <w:jc w:val="both"/>
      </w:pPr>
      <w:r>
        <w:rPr>
          <w:rFonts w:ascii="Times New Roman"/>
          <w:b w:val="false"/>
          <w:i w:val="false"/>
          <w:color w:val="000000"/>
          <w:sz w:val="28"/>
        </w:rPr>
        <w:t>
      * – согласно журналу учета больных ОАРИТ субъекта здравоохранения за исследуемый период.</w:t>
      </w:r>
    </w:p>
    <w:bookmarkEnd w:id="219"/>
    <w:bookmarkStart w:name="z765" w:id="220"/>
    <w:p>
      <w:pPr>
        <w:spacing w:after="0"/>
        <w:ind w:left="0"/>
        <w:jc w:val="both"/>
      </w:pPr>
      <w:r>
        <w:rPr>
          <w:rFonts w:ascii="Times New Roman"/>
          <w:b w:val="false"/>
          <w:i w:val="false"/>
          <w:color w:val="000000"/>
          <w:sz w:val="28"/>
        </w:rPr>
        <w:t>
      Расшифровка аббревиатур:</w:t>
      </w:r>
    </w:p>
    <w:bookmarkEnd w:id="220"/>
    <w:bookmarkStart w:name="z766" w:id="221"/>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221"/>
    <w:bookmarkStart w:name="z767" w:id="222"/>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xml:space="preserve">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69" w:id="223"/>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фактически занимаемых ставках"*</w:t>
      </w:r>
    </w:p>
    <w:bookmarkEnd w:id="223"/>
    <w:bookmarkStart w:name="z770" w:id="224"/>
    <w:p>
      <w:pPr>
        <w:spacing w:after="0"/>
        <w:ind w:left="0"/>
        <w:jc w:val="both"/>
      </w:pPr>
      <w:r>
        <w:rPr>
          <w:rFonts w:ascii="Times New Roman"/>
          <w:b w:val="false"/>
          <w:i w:val="false"/>
          <w:color w:val="000000"/>
          <w:sz w:val="28"/>
        </w:rPr>
        <w:t>
      Индекс: 3-ФЗС</w:t>
      </w:r>
    </w:p>
    <w:bookmarkEnd w:id="224"/>
    <w:bookmarkStart w:name="z771" w:id="225"/>
    <w:p>
      <w:pPr>
        <w:spacing w:after="0"/>
        <w:ind w:left="0"/>
        <w:jc w:val="both"/>
      </w:pPr>
      <w:r>
        <w:rPr>
          <w:rFonts w:ascii="Times New Roman"/>
          <w:b w:val="false"/>
          <w:i w:val="false"/>
          <w:color w:val="000000"/>
          <w:sz w:val="28"/>
        </w:rPr>
        <w:t>
      Периодичность: по мере необходимости</w:t>
      </w:r>
    </w:p>
    <w:bookmarkEnd w:id="225"/>
    <w:bookmarkStart w:name="z772" w:id="226"/>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26"/>
    <w:bookmarkStart w:name="z773" w:id="227"/>
    <w:p>
      <w:pPr>
        <w:spacing w:after="0"/>
        <w:ind w:left="0"/>
        <w:jc w:val="both"/>
      </w:pPr>
      <w:r>
        <w:rPr>
          <w:rFonts w:ascii="Times New Roman"/>
          <w:b w:val="false"/>
          <w:i w:val="false"/>
          <w:color w:val="000000"/>
          <w:sz w:val="28"/>
        </w:rPr>
        <w:t>
      Куда представляется форма: Рабочий орган</w:t>
      </w:r>
    </w:p>
    <w:bookmarkEnd w:id="227"/>
    <w:bookmarkStart w:name="z774" w:id="228"/>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5781"/>
        <w:gridCol w:w="2071"/>
      </w:tblGrid>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ставок</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УЗИ и функциональной диагностики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3" w:id="229"/>
    <w:p>
      <w:pPr>
        <w:spacing w:after="0"/>
        <w:ind w:left="0"/>
        <w:jc w:val="both"/>
      </w:pPr>
      <w:r>
        <w:rPr>
          <w:rFonts w:ascii="Times New Roman"/>
          <w:b w:val="false"/>
          <w:i w:val="false"/>
          <w:color w:val="000000"/>
          <w:sz w:val="28"/>
        </w:rPr>
        <w:t xml:space="preserve">
      Примечание: </w:t>
      </w:r>
    </w:p>
    <w:bookmarkEnd w:id="229"/>
    <w:bookmarkStart w:name="z884" w:id="230"/>
    <w:p>
      <w:pPr>
        <w:spacing w:after="0"/>
        <w:ind w:left="0"/>
        <w:jc w:val="both"/>
      </w:pPr>
      <w:r>
        <w:rPr>
          <w:rFonts w:ascii="Times New Roman"/>
          <w:b w:val="false"/>
          <w:i w:val="false"/>
          <w:color w:val="000000"/>
          <w:sz w:val="28"/>
        </w:rPr>
        <w:t xml:space="preserve">
      * – согласно данным бухгалтерского учета и финансовой отчетности субъекта здравоохранения за исследуемый период. </w:t>
      </w:r>
    </w:p>
    <w:bookmarkEnd w:id="230"/>
    <w:bookmarkStart w:name="z885" w:id="231"/>
    <w:p>
      <w:pPr>
        <w:spacing w:after="0"/>
        <w:ind w:left="0"/>
        <w:jc w:val="both"/>
      </w:pPr>
      <w:r>
        <w:rPr>
          <w:rFonts w:ascii="Times New Roman"/>
          <w:b w:val="false"/>
          <w:i w:val="false"/>
          <w:color w:val="000000"/>
          <w:sz w:val="28"/>
        </w:rPr>
        <w:t>
      Расшифровка аббревиатур:</w:t>
      </w:r>
    </w:p>
    <w:bookmarkEnd w:id="231"/>
    <w:bookmarkStart w:name="z886" w:id="232"/>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232"/>
    <w:bookmarkStart w:name="z887" w:id="233"/>
    <w:p>
      <w:pPr>
        <w:spacing w:after="0"/>
        <w:ind w:left="0"/>
        <w:jc w:val="both"/>
      </w:pPr>
      <w:r>
        <w:rPr>
          <w:rFonts w:ascii="Times New Roman"/>
          <w:b w:val="false"/>
          <w:i w:val="false"/>
          <w:color w:val="000000"/>
          <w:sz w:val="28"/>
        </w:rPr>
        <w:t>
      УЗИ – ультразвуковое исследование.</w:t>
      </w:r>
    </w:p>
    <w:bookmarkEnd w:id="233"/>
    <w:bookmarkStart w:name="z888" w:id="234"/>
    <w:p>
      <w:pPr>
        <w:spacing w:after="0"/>
        <w:ind w:left="0"/>
        <w:jc w:val="both"/>
      </w:pPr>
      <w:r>
        <w:rPr>
          <w:rFonts w:ascii="Times New Roman"/>
          <w:b w:val="false"/>
          <w:i w:val="false"/>
          <w:color w:val="000000"/>
          <w:sz w:val="28"/>
        </w:rPr>
        <w:t xml:space="preserve">
      Руководитель субъекта </w:t>
      </w:r>
    </w:p>
    <w:bookmarkEnd w:id="234"/>
    <w:bookmarkStart w:name="z889" w:id="235"/>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35"/>
    <w:bookmarkStart w:name="z890" w:id="236"/>
    <w:p>
      <w:pPr>
        <w:spacing w:after="0"/>
        <w:ind w:left="0"/>
        <w:jc w:val="both"/>
      </w:pPr>
      <w:r>
        <w:rPr>
          <w:rFonts w:ascii="Times New Roman"/>
          <w:b w:val="false"/>
          <w:i w:val="false"/>
          <w:color w:val="000000"/>
          <w:sz w:val="28"/>
        </w:rPr>
        <w:t>
      Пояснение по заполнению формы "Информация о фактически занимаемых ставках"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92" w:id="237"/>
    <w:p>
      <w:pPr>
        <w:spacing w:after="0"/>
        <w:ind w:left="0"/>
        <w:jc w:val="left"/>
      </w:pPr>
      <w:r>
        <w:rPr>
          <w:rFonts w:ascii="Times New Roman"/>
          <w:b/>
          <w:i w:val="false"/>
          <w:color w:val="000000"/>
        </w:rPr>
        <w:t xml:space="preserve"> Информация о расходах на персонал*</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328"/>
        <w:gridCol w:w="3942"/>
        <w:gridCol w:w="3942"/>
        <w:gridCol w:w="2112"/>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(Специфики 111-114), тенге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(Специфики 121-122), тенге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тенге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1" w:id="238"/>
    <w:p>
      <w:pPr>
        <w:spacing w:after="0"/>
        <w:ind w:left="0"/>
        <w:jc w:val="both"/>
      </w:pPr>
      <w:r>
        <w:rPr>
          <w:rFonts w:ascii="Times New Roman"/>
          <w:b w:val="false"/>
          <w:i w:val="false"/>
          <w:color w:val="000000"/>
          <w:sz w:val="28"/>
        </w:rPr>
        <w:t xml:space="preserve">
      Примечание: </w:t>
      </w:r>
    </w:p>
    <w:bookmarkEnd w:id="238"/>
    <w:bookmarkStart w:name="z1062" w:id="239"/>
    <w:p>
      <w:pPr>
        <w:spacing w:after="0"/>
        <w:ind w:left="0"/>
        <w:jc w:val="both"/>
      </w:pPr>
      <w:r>
        <w:rPr>
          <w:rFonts w:ascii="Times New Roman"/>
          <w:b w:val="false"/>
          <w:i w:val="false"/>
          <w:color w:val="000000"/>
          <w:sz w:val="28"/>
        </w:rPr>
        <w:t xml:space="preserve">
      * – согласно данным бухгалтерского учета и финансовой отчетности субъекта здравоохранения за исследуемый период. </w:t>
      </w:r>
    </w:p>
    <w:bookmarkEnd w:id="239"/>
    <w:bookmarkStart w:name="z1063" w:id="240"/>
    <w:p>
      <w:pPr>
        <w:spacing w:after="0"/>
        <w:ind w:left="0"/>
        <w:jc w:val="both"/>
      </w:pPr>
      <w:r>
        <w:rPr>
          <w:rFonts w:ascii="Times New Roman"/>
          <w:b w:val="false"/>
          <w:i w:val="false"/>
          <w:color w:val="000000"/>
          <w:sz w:val="28"/>
        </w:rPr>
        <w:t>
      Расшифровка аббревиатур:</w:t>
      </w:r>
    </w:p>
    <w:bookmarkEnd w:id="240"/>
    <w:bookmarkStart w:name="z1064" w:id="241"/>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241"/>
    <w:bookmarkStart w:name="z1065" w:id="242"/>
    <w:p>
      <w:pPr>
        <w:spacing w:after="0"/>
        <w:ind w:left="0"/>
        <w:jc w:val="both"/>
      </w:pPr>
      <w:r>
        <w:rPr>
          <w:rFonts w:ascii="Times New Roman"/>
          <w:b w:val="false"/>
          <w:i w:val="false"/>
          <w:color w:val="000000"/>
          <w:sz w:val="28"/>
        </w:rPr>
        <w:t xml:space="preserve">
      Руководитель субъекта </w:t>
      </w:r>
    </w:p>
    <w:bookmarkEnd w:id="242"/>
    <w:bookmarkStart w:name="z1066" w:id="243"/>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68" w:id="244"/>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расходах, не связанных с персоналом"*</w:t>
      </w:r>
    </w:p>
    <w:bookmarkEnd w:id="244"/>
    <w:p>
      <w:pPr>
        <w:spacing w:after="0"/>
        <w:ind w:left="0"/>
        <w:jc w:val="both"/>
      </w:pPr>
      <w:r>
        <w:rPr>
          <w:rFonts w:ascii="Times New Roman"/>
          <w:b w:val="false"/>
          <w:i w:val="false"/>
          <w:color w:val="ff0000"/>
          <w:sz w:val="28"/>
        </w:rPr>
        <w:t xml:space="preserve">
      Сноска. Приложение 10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4-РНСП</w:t>
      </w:r>
    </w:p>
    <w:p>
      <w:pPr>
        <w:spacing w:after="0"/>
        <w:ind w:left="0"/>
        <w:jc w:val="both"/>
      </w:pPr>
      <w:r>
        <w:rPr>
          <w:rFonts w:ascii="Times New Roman"/>
          <w:b w:val="false"/>
          <w:i w:val="false"/>
          <w:color w:val="000000"/>
          <w:sz w:val="28"/>
        </w:rPr>
        <w:t>
      Периодичность: по мере необходимости</w:t>
      </w:r>
    </w:p>
    <w:p>
      <w:pPr>
        <w:spacing w:after="0"/>
        <w:ind w:left="0"/>
        <w:jc w:val="both"/>
      </w:pPr>
      <w:r>
        <w:rPr>
          <w:rFonts w:ascii="Times New Roman"/>
          <w:b w:val="false"/>
          <w:i w:val="false"/>
          <w:color w:val="000000"/>
          <w:sz w:val="28"/>
        </w:rPr>
        <w:t>
      Круг лиц представляющих информацию: Референтные субъекты</w:t>
      </w:r>
    </w:p>
    <w:p>
      <w:pPr>
        <w:spacing w:after="0"/>
        <w:ind w:left="0"/>
        <w:jc w:val="both"/>
      </w:pPr>
      <w:r>
        <w:rPr>
          <w:rFonts w:ascii="Times New Roman"/>
          <w:b w:val="false"/>
          <w:i w:val="false"/>
          <w:color w:val="000000"/>
          <w:sz w:val="28"/>
        </w:rPr>
        <w:t>
      Куда представляется форма: Рабочий орган</w:t>
      </w:r>
    </w:p>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5837"/>
        <w:gridCol w:w="3432"/>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аренды за помещение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 и исследований</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p>
      <w:pPr>
        <w:spacing w:after="0"/>
        <w:ind w:left="0"/>
        <w:jc w:val="both"/>
      </w:pPr>
      <w:r>
        <w:rPr>
          <w:rFonts w:ascii="Times New Roman"/>
          <w:b w:val="false"/>
          <w:i w:val="false"/>
          <w:color w:val="000000"/>
          <w:sz w:val="28"/>
        </w:rPr>
        <w:t>
      ** – Капитальные затраты и износ основных средств (амортизация) не учитываются.</w:t>
      </w:r>
    </w:p>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xml:space="preserve"> здравоохранения: 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xml:space="preserve">субъекта здравоохранения:_________________________________________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Ответственный исполнитель: 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Телефон исполнителя: ____________________ </w:t>
      </w:r>
      <w:r>
        <w:br/>
      </w:r>
      <w:r>
        <w:rPr>
          <w:rFonts w:ascii="Times New Roman"/>
          <w:b w:val="false"/>
          <w:i w:val="false"/>
          <w:color w:val="000000"/>
          <w:sz w:val="28"/>
        </w:rPr>
        <w:t>Электронный адрес исполнителя: _____________________</w:t>
      </w:r>
    </w:p>
    <w:p>
      <w:pPr>
        <w:spacing w:after="0"/>
        <w:ind w:left="0"/>
        <w:jc w:val="both"/>
      </w:pPr>
      <w:r>
        <w:rPr>
          <w:rFonts w:ascii="Times New Roman"/>
          <w:b w:val="false"/>
          <w:i w:val="false"/>
          <w:color w:val="000000"/>
          <w:sz w:val="28"/>
        </w:rPr>
        <w:t xml:space="preserve">
      Пояснение по заполнению формы "Информация о расходах, не связанных с персоналом"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167" w:id="245"/>
    <w:p>
      <w:pPr>
        <w:spacing w:after="0"/>
        <w:ind w:left="0"/>
        <w:jc w:val="left"/>
      </w:pPr>
      <w:r>
        <w:rPr>
          <w:rFonts w:ascii="Times New Roman"/>
          <w:b/>
          <w:i w:val="false"/>
          <w:color w:val="000000"/>
        </w:rPr>
        <w:t xml:space="preserve"> Формула отбора копий медицинских карт стационарного больного выписанных пациентов</w:t>
      </w:r>
    </w:p>
    <w:bookmarkEnd w:id="245"/>
    <w:bookmarkStart w:name="z1168" w:id="246"/>
    <w:p>
      <w:pPr>
        <w:spacing w:after="0"/>
        <w:ind w:left="0"/>
        <w:jc w:val="both"/>
      </w:pPr>
      <w:r>
        <w:rPr>
          <w:rFonts w:ascii="Times New Roman"/>
          <w:b w:val="false"/>
          <w:i w:val="false"/>
          <w:color w:val="000000"/>
          <w:sz w:val="28"/>
        </w:rPr>
        <w:t>
      1. Отбор копий медицинских карт стационарного больного выписанных пациентов осуществляется по формуле:</w:t>
      </w:r>
    </w:p>
    <w:bookmarkEnd w:id="246"/>
    <w:bookmarkStart w:name="z1169"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609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70"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стандартное отклонение;</w:t>
      </w:r>
    </w:p>
    <w:bookmarkEnd w:id="248"/>
    <w:bookmarkStart w:name="z1171"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длительность пребывания каждого случая из генеральной совокупности;</w:t>
      </w:r>
      <w:r>
        <w:br/>
      </w:r>
      <w:r>
        <w:rPr>
          <w:rFonts w:ascii="Times New Roman"/>
          <w:b w:val="false"/>
          <w:i w:val="false"/>
          <w:color w:val="000000"/>
          <w:sz w:val="28"/>
        </w:rPr>
        <w:t>
</w:t>
      </w:r>
    </w:p>
    <w:bookmarkStart w:name="z1172"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средняя длительность пребывания генеральной совокупности;</w:t>
      </w:r>
      <w:r>
        <w:br/>
      </w:r>
      <w:r>
        <w:rPr>
          <w:rFonts w:ascii="Times New Roman"/>
          <w:b w:val="false"/>
          <w:i w:val="false"/>
          <w:color w:val="000000"/>
          <w:sz w:val="28"/>
        </w:rPr>
        <w:t>
</w:t>
      </w:r>
    </w:p>
    <w:bookmarkStart w:name="z1173" w:id="251"/>
    <w:p>
      <w:pPr>
        <w:spacing w:after="0"/>
        <w:ind w:left="0"/>
        <w:jc w:val="both"/>
      </w:pPr>
      <w:r>
        <w:rPr>
          <w:rFonts w:ascii="Times New Roman"/>
          <w:b w:val="false"/>
          <w:i w:val="false"/>
          <w:color w:val="000000"/>
          <w:sz w:val="28"/>
        </w:rPr>
        <w:t>
      n – количество случаев.</w:t>
      </w:r>
    </w:p>
    <w:bookmarkEnd w:id="251"/>
    <w:bookmarkStart w:name="z1174" w:id="252"/>
    <w:p>
      <w:pPr>
        <w:spacing w:after="0"/>
        <w:ind w:left="0"/>
        <w:jc w:val="both"/>
      </w:pPr>
      <w:r>
        <w:rPr>
          <w:rFonts w:ascii="Times New Roman"/>
          <w:b w:val="false"/>
          <w:i w:val="false"/>
          <w:color w:val="000000"/>
          <w:sz w:val="28"/>
        </w:rPr>
        <w:t>
      2. Формирование списка историй болезней осуществляется по пересматриваемому профилю заболевания.</w:t>
      </w:r>
    </w:p>
    <w:bookmarkEnd w:id="252"/>
    <w:bookmarkStart w:name="z1175" w:id="253"/>
    <w:p>
      <w:pPr>
        <w:spacing w:after="0"/>
        <w:ind w:left="0"/>
        <w:jc w:val="both"/>
      </w:pPr>
      <w:r>
        <w:rPr>
          <w:rFonts w:ascii="Times New Roman"/>
          <w:b w:val="false"/>
          <w:i w:val="false"/>
          <w:color w:val="000000"/>
          <w:sz w:val="28"/>
        </w:rPr>
        <w:t>
      3. Предварительная выборка формируется из генеральной совокупности в каждой медицинской организации по следующим основным критериям:</w:t>
      </w:r>
    </w:p>
    <w:bookmarkEnd w:id="253"/>
    <w:bookmarkStart w:name="z1176" w:id="254"/>
    <w:p>
      <w:pPr>
        <w:spacing w:after="0"/>
        <w:ind w:left="0"/>
        <w:jc w:val="both"/>
      </w:pPr>
      <w:r>
        <w:rPr>
          <w:rFonts w:ascii="Times New Roman"/>
          <w:b w:val="false"/>
          <w:i w:val="false"/>
          <w:color w:val="000000"/>
          <w:sz w:val="28"/>
        </w:rPr>
        <w:t>
      1) круглосуточный тип стационара;</w:t>
      </w:r>
    </w:p>
    <w:bookmarkEnd w:id="254"/>
    <w:bookmarkStart w:name="z1177" w:id="255"/>
    <w:p>
      <w:pPr>
        <w:spacing w:after="0"/>
        <w:ind w:left="0"/>
        <w:jc w:val="both"/>
      </w:pPr>
      <w:r>
        <w:rPr>
          <w:rFonts w:ascii="Times New Roman"/>
          <w:b w:val="false"/>
          <w:i w:val="false"/>
          <w:color w:val="000000"/>
          <w:sz w:val="28"/>
        </w:rPr>
        <w:t>
      2) исключаются случаи с неуказанным или неопределенным полом;</w:t>
      </w:r>
    </w:p>
    <w:bookmarkEnd w:id="255"/>
    <w:bookmarkStart w:name="z1178" w:id="256"/>
    <w:p>
      <w:pPr>
        <w:spacing w:after="0"/>
        <w:ind w:left="0"/>
        <w:jc w:val="both"/>
      </w:pPr>
      <w:r>
        <w:rPr>
          <w:rFonts w:ascii="Times New Roman"/>
          <w:b w:val="false"/>
          <w:i w:val="false"/>
          <w:color w:val="000000"/>
          <w:sz w:val="28"/>
        </w:rPr>
        <w:t xml:space="preserve">
      3) койко-день любого случая лежит в пределах доверительного интервала ± 2 </w:t>
      </w:r>
      <w:r>
        <w:rPr>
          <w:rFonts w:ascii="Times New Roman"/>
          <w:b w:val="false"/>
          <w:i w:val="false"/>
          <w:color w:val="000000"/>
          <w:sz w:val="28"/>
        </w:rPr>
        <w:t>s</w:t>
      </w:r>
      <w:r>
        <w:rPr>
          <w:rFonts w:ascii="Times New Roman"/>
          <w:b w:val="false"/>
          <w:i w:val="false"/>
          <w:color w:val="000000"/>
          <w:sz w:val="28"/>
        </w:rPr>
        <w:t>, т.е. ± 95.5 % случаев.</w:t>
      </w:r>
    </w:p>
    <w:bookmarkEnd w:id="256"/>
    <w:bookmarkStart w:name="z1179" w:id="257"/>
    <w:p>
      <w:pPr>
        <w:spacing w:after="0"/>
        <w:ind w:left="0"/>
        <w:jc w:val="both"/>
      </w:pPr>
      <w:r>
        <w:rPr>
          <w:rFonts w:ascii="Times New Roman"/>
          <w:b w:val="false"/>
          <w:i w:val="false"/>
          <w:color w:val="000000"/>
          <w:sz w:val="28"/>
        </w:rPr>
        <w:t>
      4. Итоговая стратифицированная выборка для каждого кода МКБ-9 и МКБ-10 формируется из предварительной выборки и составляет 30-50% этой выборки в каждой медицинской организации (не менее 30 и не более 120 случаев в год).</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184" w:id="258"/>
    <w:p>
      <w:pPr>
        <w:spacing w:after="0"/>
        <w:ind w:left="0"/>
        <w:jc w:val="left"/>
      </w:pPr>
      <w:r>
        <w:rPr>
          <w:rFonts w:ascii="Times New Roman"/>
          <w:b/>
          <w:i w:val="false"/>
          <w:color w:val="000000"/>
        </w:rPr>
        <w:t xml:space="preserve"> Калькуляция стоимости медицинских услуг</w:t>
      </w:r>
    </w:p>
    <w:bookmarkEnd w:id="258"/>
    <w:p>
      <w:pPr>
        <w:spacing w:after="0"/>
        <w:ind w:left="0"/>
        <w:jc w:val="both"/>
      </w:pPr>
      <w:r>
        <w:rPr>
          <w:rFonts w:ascii="Times New Roman"/>
          <w:b w:val="false"/>
          <w:i w:val="false"/>
          <w:color w:val="ff0000"/>
          <w:sz w:val="28"/>
        </w:rPr>
        <w:t xml:space="preserve">
      Сноска. Приложение 12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__________________________</w:t>
      </w:r>
    </w:p>
    <w:p>
      <w:pPr>
        <w:spacing w:after="0"/>
        <w:ind w:left="0"/>
        <w:jc w:val="both"/>
      </w:pPr>
      <w:r>
        <w:rPr>
          <w:rFonts w:ascii="Times New Roman"/>
          <w:b w:val="false"/>
          <w:i w:val="false"/>
          <w:color w:val="000000"/>
          <w:sz w:val="28"/>
        </w:rPr>
        <w:t>
      Регион: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28"/>
        <w:gridCol w:w="2068"/>
        <w:gridCol w:w="1285"/>
        <w:gridCol w:w="927"/>
        <w:gridCol w:w="927"/>
        <w:gridCol w:w="725"/>
        <w:gridCol w:w="1129"/>
        <w:gridCol w:w="726"/>
        <w:gridCol w:w="1126"/>
        <w:gridCol w:w="1131"/>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услуги1</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согласно государственному реестру (при наличии)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(отечественный/импортный)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069"/>
        <w:gridCol w:w="1828"/>
        <w:gridCol w:w="1185"/>
        <w:gridCol w:w="1106"/>
        <w:gridCol w:w="1588"/>
        <w:gridCol w:w="1588"/>
        <w:gridCol w:w="1830"/>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медицинского персонала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проведение услуги, минут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заработной платы, тенге4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услуги, тенге7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заработной платы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времени, мин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услуги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сумма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 Код и наименование услуги соответствуют действующему тарификатору медицинских услуг;</w:t>
      </w:r>
    </w:p>
    <w:p>
      <w:pPr>
        <w:spacing w:after="0"/>
        <w:ind w:left="0"/>
        <w:jc w:val="both"/>
      </w:pPr>
      <w:r>
        <w:rPr>
          <w:rFonts w:ascii="Times New Roman"/>
          <w:b w:val="false"/>
          <w:i w:val="false"/>
          <w:color w:val="000000"/>
          <w:sz w:val="28"/>
        </w:rPr>
        <w:t>
      2 – Пример по графам 5-8:</w:t>
      </w:r>
    </w:p>
    <w:p>
      <w:pPr>
        <w:spacing w:after="0"/>
        <w:ind w:left="0"/>
        <w:jc w:val="both"/>
      </w:pPr>
      <w:r>
        <w:rPr>
          <w:rFonts w:ascii="Times New Roman"/>
          <w:b w:val="false"/>
          <w:i w:val="false"/>
          <w:color w:val="000000"/>
          <w:sz w:val="28"/>
        </w:rPr>
        <w:t>
      гр.5 – форма выпуска: таблетка, ампула, флакон, порошок;</w:t>
      </w:r>
    </w:p>
    <w:p>
      <w:pPr>
        <w:spacing w:after="0"/>
        <w:ind w:left="0"/>
        <w:jc w:val="both"/>
      </w:pPr>
      <w:r>
        <w:rPr>
          <w:rFonts w:ascii="Times New Roman"/>
          <w:b w:val="false"/>
          <w:i w:val="false"/>
          <w:color w:val="000000"/>
          <w:sz w:val="28"/>
        </w:rPr>
        <w:t>
      гр.6 – единица измерения: для лекарственных средств миллиграмм, миллилитр, грамм, для медицинских изделий пара, штук, сантиметр, метр;</w:t>
      </w:r>
    </w:p>
    <w:p>
      <w:pPr>
        <w:spacing w:after="0"/>
        <w:ind w:left="0"/>
        <w:jc w:val="both"/>
      </w:pPr>
      <w:r>
        <w:rPr>
          <w:rFonts w:ascii="Times New Roman"/>
          <w:b w:val="false"/>
          <w:i w:val="false"/>
          <w:color w:val="000000"/>
          <w:sz w:val="28"/>
        </w:rPr>
        <w:t>
      гр.7 – дозировка: в цифрах;</w:t>
      </w:r>
    </w:p>
    <w:p>
      <w:pPr>
        <w:spacing w:after="0"/>
        <w:ind w:left="0"/>
        <w:jc w:val="both"/>
      </w:pPr>
      <w:r>
        <w:rPr>
          <w:rFonts w:ascii="Times New Roman"/>
          <w:b w:val="false"/>
          <w:i w:val="false"/>
          <w:color w:val="000000"/>
          <w:sz w:val="28"/>
        </w:rPr>
        <w:t>
      гр.8 – количество в упаковке: штук.</w:t>
      </w:r>
    </w:p>
    <w:p>
      <w:pPr>
        <w:spacing w:after="0"/>
        <w:ind w:left="0"/>
        <w:jc w:val="both"/>
      </w:pPr>
      <w:r>
        <w:rPr>
          <w:rFonts w:ascii="Times New Roman"/>
          <w:b w:val="false"/>
          <w:i w:val="false"/>
          <w:color w:val="000000"/>
          <w:sz w:val="28"/>
        </w:rPr>
        <w:t>
      3 – Сумма по расходным материалам (графа 11) образуется путем деления графы 10 на графу 8 и умножением на графу 9;</w:t>
      </w:r>
    </w:p>
    <w:p>
      <w:pPr>
        <w:spacing w:after="0"/>
        <w:ind w:left="0"/>
        <w:jc w:val="both"/>
      </w:pPr>
      <w:r>
        <w:rPr>
          <w:rFonts w:ascii="Times New Roman"/>
          <w:b w:val="false"/>
          <w:i w:val="false"/>
          <w:color w:val="000000"/>
          <w:sz w:val="28"/>
        </w:rPr>
        <w:t xml:space="preserve">
      4 – Заработная плата на единицу услуги графа 16 формируется путем умножения графы 15 на графу 13, в свою очередь графа 15 формируется путем деления графы 14 на баланс рабочего времени в месяц в часах и на 60 минут. Месячный фонд заработной платы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5 – Прямые расходы формируются путем сложения граф: 11, 16, 17 и 18;</w:t>
      </w:r>
    </w:p>
    <w:p>
      <w:pPr>
        <w:spacing w:after="0"/>
        <w:ind w:left="0"/>
        <w:jc w:val="both"/>
      </w:pPr>
      <w:r>
        <w:rPr>
          <w:rFonts w:ascii="Times New Roman"/>
          <w:b w:val="false"/>
          <w:i w:val="false"/>
          <w:color w:val="000000"/>
          <w:sz w:val="28"/>
        </w:rPr>
        <w:t>
      6 – Накладные расходы графа 21 в тенге определяется путем сложения граф 16, 17 и 18 и умножения на графу 20;</w:t>
      </w:r>
    </w:p>
    <w:p>
      <w:pPr>
        <w:spacing w:after="0"/>
        <w:ind w:left="0"/>
        <w:jc w:val="both"/>
      </w:pPr>
      <w:r>
        <w:rPr>
          <w:rFonts w:ascii="Times New Roman"/>
          <w:b w:val="false"/>
          <w:i w:val="false"/>
          <w:color w:val="000000"/>
          <w:sz w:val="28"/>
        </w:rPr>
        <w:t>
      7 – Сумма граф 19 и 21 образует стоимость медицинской услуги графа 22.</w:t>
      </w:r>
    </w:p>
    <w:p>
      <w:pPr>
        <w:spacing w:after="0"/>
        <w:ind w:left="0"/>
        <w:jc w:val="both"/>
      </w:pPr>
      <w:r>
        <w:rPr>
          <w:rFonts w:ascii="Times New Roman"/>
          <w:b w:val="false"/>
          <w:i w:val="false"/>
          <w:color w:val="000000"/>
          <w:sz w:val="28"/>
        </w:rPr>
        <w:t>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p>
      <w:pPr>
        <w:spacing w:after="0"/>
        <w:ind w:left="0"/>
        <w:jc w:val="both"/>
      </w:pPr>
      <w:r>
        <w:rPr>
          <w:rFonts w:ascii="Times New Roman"/>
          <w:b w:val="false"/>
          <w:i w:val="false"/>
          <w:color w:val="000000"/>
          <w:sz w:val="28"/>
        </w:rPr>
        <w:t xml:space="preserve">
      Лекарственные средства и медицинские изделия по предельным ценам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7 Кодекса за исследуемый период.</w:t>
      </w:r>
    </w:p>
    <w:p>
      <w:pPr>
        <w:spacing w:after="0"/>
        <w:ind w:left="0"/>
        <w:jc w:val="both"/>
      </w:pPr>
      <w:r>
        <w:rPr>
          <w:rFonts w:ascii="Times New Roman"/>
          <w:b w:val="false"/>
          <w:i w:val="false"/>
          <w:color w:val="000000"/>
          <w:sz w:val="28"/>
        </w:rPr>
        <w:t>
      Руководитель субъекта здравоохранения: 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субъекта здравоохранения: __________________________________________________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Телефон исполнителя: ____________________ </w:t>
      </w:r>
      <w:r>
        <w:br/>
      </w:r>
      <w:r>
        <w:rPr>
          <w:rFonts w:ascii="Times New Roman"/>
          <w:b w:val="false"/>
          <w:i w:val="false"/>
          <w:color w:val="000000"/>
          <w:sz w:val="28"/>
        </w:rPr>
        <w:t>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313" w:id="259"/>
    <w:p>
      <w:pPr>
        <w:spacing w:after="0"/>
        <w:ind w:left="0"/>
        <w:jc w:val="left"/>
      </w:pPr>
      <w:r>
        <w:rPr>
          <w:rFonts w:ascii="Times New Roman"/>
          <w:b/>
          <w:i w:val="false"/>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 ________________________________________</w:t>
      </w:r>
      <w:r>
        <w:br/>
      </w:r>
      <w:r>
        <w:rPr>
          <w:rFonts w:ascii="Times New Roman"/>
          <w:b/>
          <w:i w:val="false"/>
          <w:color w:val="000000"/>
        </w:rPr>
        <w:t xml:space="preserve"> наименование организации, регион</w:t>
      </w:r>
    </w:p>
    <w:bookmarkEnd w:id="259"/>
    <w:p>
      <w:pPr>
        <w:spacing w:after="0"/>
        <w:ind w:left="0"/>
        <w:jc w:val="both"/>
      </w:pPr>
      <w:r>
        <w:rPr>
          <w:rFonts w:ascii="Times New Roman"/>
          <w:b w:val="false"/>
          <w:i w:val="false"/>
          <w:color w:val="ff0000"/>
          <w:sz w:val="28"/>
        </w:rPr>
        <w:t xml:space="preserve">
      Сноска. Приложение 13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5-РНР</w:t>
      </w:r>
    </w:p>
    <w:p>
      <w:pPr>
        <w:spacing w:after="0"/>
        <w:ind w:left="0"/>
        <w:jc w:val="both"/>
      </w:pPr>
      <w:r>
        <w:rPr>
          <w:rFonts w:ascii="Times New Roman"/>
          <w:b w:val="false"/>
          <w:i w:val="false"/>
          <w:color w:val="000000"/>
          <w:sz w:val="28"/>
        </w:rPr>
        <w:t>
      Периодичность: по мере необходимости</w:t>
      </w:r>
    </w:p>
    <w:p>
      <w:pPr>
        <w:spacing w:after="0"/>
        <w:ind w:left="0"/>
        <w:jc w:val="both"/>
      </w:pPr>
      <w:r>
        <w:rPr>
          <w:rFonts w:ascii="Times New Roman"/>
          <w:b w:val="false"/>
          <w:i w:val="false"/>
          <w:color w:val="000000"/>
          <w:sz w:val="28"/>
        </w:rPr>
        <w:t>
      Круг лиц представляющих информацию: Референтные субъекты</w:t>
      </w:r>
    </w:p>
    <w:p>
      <w:pPr>
        <w:spacing w:after="0"/>
        <w:ind w:left="0"/>
        <w:jc w:val="both"/>
      </w:pPr>
      <w:r>
        <w:rPr>
          <w:rFonts w:ascii="Times New Roman"/>
          <w:b w:val="false"/>
          <w:i w:val="false"/>
          <w:color w:val="000000"/>
          <w:sz w:val="28"/>
        </w:rPr>
        <w:t>
      Куда представляется форма: Рабочий орган</w:t>
      </w:r>
    </w:p>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261"/>
        <w:gridCol w:w="2932"/>
        <w:gridCol w:w="2932"/>
        <w:gridCol w:w="129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договорам субподряда и с управлением здравоохранения, возмещаемые по тарификатору медицинских услуг (план на предыдущий год), тыс. тенге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договорам субподряда и с управлением здравоохранения, возмещаемые по тарификатору медицинских услуг (факт за предыдущий год), тыс. тенге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согласно данным бухгалтерского учета и отчетности субъекта здравоохранения за исследуемый период.</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 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Телефон исполнителя: ____________________ </w:t>
      </w:r>
      <w:r>
        <w:br/>
      </w:r>
      <w:r>
        <w:rPr>
          <w:rFonts w:ascii="Times New Roman"/>
          <w:b w:val="false"/>
          <w:i w:val="false"/>
          <w:color w:val="000000"/>
          <w:sz w:val="28"/>
        </w:rPr>
        <w:t xml:space="preserve">       Электронный адрес исполнителя: ____________________</w:t>
      </w:r>
    </w:p>
    <w:p>
      <w:pPr>
        <w:spacing w:after="0"/>
        <w:ind w:left="0"/>
        <w:jc w:val="both"/>
      </w:pPr>
      <w:r>
        <w:rPr>
          <w:rFonts w:ascii="Times New Roman"/>
          <w:b w:val="false"/>
          <w:i w:val="false"/>
          <w:color w:val="000000"/>
          <w:sz w:val="28"/>
        </w:rPr>
        <w:t xml:space="preserve">
      Пояснение по заполнению формы "Структура расходов субъекта здравоохранения для расчета накладных расходов"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524" w:id="260"/>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"Расчет МЭТ на один пролеченный случай"*</w:t>
      </w:r>
    </w:p>
    <w:bookmarkEnd w:id="260"/>
    <w:p>
      <w:pPr>
        <w:spacing w:after="0"/>
        <w:ind w:left="0"/>
        <w:jc w:val="both"/>
      </w:pPr>
      <w:r>
        <w:rPr>
          <w:rFonts w:ascii="Times New Roman"/>
          <w:b w:val="false"/>
          <w:i w:val="false"/>
          <w:color w:val="ff0000"/>
          <w:sz w:val="28"/>
        </w:rPr>
        <w:t xml:space="preserve">
      Сноска. Приложение 14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6-РМЭТ</w:t>
      </w:r>
    </w:p>
    <w:p>
      <w:pPr>
        <w:spacing w:after="0"/>
        <w:ind w:left="0"/>
        <w:jc w:val="both"/>
      </w:pPr>
      <w:r>
        <w:rPr>
          <w:rFonts w:ascii="Times New Roman"/>
          <w:b w:val="false"/>
          <w:i w:val="false"/>
          <w:color w:val="000000"/>
          <w:sz w:val="28"/>
        </w:rPr>
        <w:t>
      Периодичность: по мере необходимости</w:t>
      </w:r>
    </w:p>
    <w:p>
      <w:pPr>
        <w:spacing w:after="0"/>
        <w:ind w:left="0"/>
        <w:jc w:val="both"/>
      </w:pPr>
      <w:r>
        <w:rPr>
          <w:rFonts w:ascii="Times New Roman"/>
          <w:b w:val="false"/>
          <w:i w:val="false"/>
          <w:color w:val="000000"/>
          <w:sz w:val="28"/>
        </w:rPr>
        <w:t>
      Круг лиц представляющих информацию: Референтные субъекты</w:t>
      </w:r>
    </w:p>
    <w:p>
      <w:pPr>
        <w:spacing w:after="0"/>
        <w:ind w:left="0"/>
        <w:jc w:val="both"/>
      </w:pPr>
      <w:r>
        <w:rPr>
          <w:rFonts w:ascii="Times New Roman"/>
          <w:b w:val="false"/>
          <w:i w:val="false"/>
          <w:color w:val="000000"/>
          <w:sz w:val="28"/>
        </w:rPr>
        <w:t>
      Куда представляется форма: Рабочий орган</w:t>
      </w:r>
    </w:p>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
      Медицинская организация ___________________________________________________</w:t>
      </w:r>
    </w:p>
    <w:p>
      <w:pPr>
        <w:spacing w:after="0"/>
        <w:ind w:left="0"/>
        <w:jc w:val="both"/>
      </w:pPr>
      <w:r>
        <w:rPr>
          <w:rFonts w:ascii="Times New Roman"/>
          <w:b w:val="false"/>
          <w:i w:val="false"/>
          <w:color w:val="000000"/>
          <w:sz w:val="28"/>
        </w:rPr>
        <w:t>
      Длительность лечения (койко-дни) ____________________________________________</w:t>
      </w:r>
    </w:p>
    <w:p>
      <w:pPr>
        <w:spacing w:after="0"/>
        <w:ind w:left="0"/>
        <w:jc w:val="both"/>
      </w:pPr>
      <w:r>
        <w:rPr>
          <w:rFonts w:ascii="Times New Roman"/>
          <w:b w:val="false"/>
          <w:i w:val="false"/>
          <w:color w:val="000000"/>
          <w:sz w:val="28"/>
        </w:rPr>
        <w:t>
      Перечень операции (код и наименование)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1787"/>
        <w:gridCol w:w="846"/>
        <w:gridCol w:w="1316"/>
        <w:gridCol w:w="846"/>
        <w:gridCol w:w="1159"/>
        <w:gridCol w:w="846"/>
        <w:gridCol w:w="2962"/>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МЭТ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(косвенные затраты)</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МЭТ на один пролеченный случай,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согласно приложениям 15, 16, 17, 18 и 19;</w:t>
      </w:r>
    </w:p>
    <w:p>
      <w:pPr>
        <w:spacing w:after="0"/>
        <w:ind w:left="0"/>
        <w:jc w:val="both"/>
      </w:pPr>
      <w:r>
        <w:rPr>
          <w:rFonts w:ascii="Times New Roman"/>
          <w:b w:val="false"/>
          <w:i w:val="false"/>
          <w:color w:val="000000"/>
          <w:sz w:val="28"/>
        </w:rPr>
        <w:t>
      ** – графа 10 формируется путем сложения граф 3, 4, 5, 6, 7 и 9.</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МЭТ – медико-экономический тариф.</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 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p>
      <w:pPr>
        <w:spacing w:after="0"/>
        <w:ind w:left="0"/>
        <w:jc w:val="both"/>
      </w:pPr>
      <w:r>
        <w:rPr>
          <w:rFonts w:ascii="Times New Roman"/>
          <w:b w:val="false"/>
          <w:i w:val="false"/>
          <w:color w:val="000000"/>
          <w:sz w:val="28"/>
        </w:rPr>
        <w:t xml:space="preserve">
      Пояснение по заполнению формы "Расчет МЭТ на один пролеченный случай"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1588" w:id="261"/>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по заработной плате медицинского персонала"</w:t>
      </w:r>
      <w:r>
        <w:rPr>
          <w:rFonts w:ascii="Times New Roman"/>
          <w:b/>
          <w:i w:val="false"/>
          <w:color w:val="000000"/>
          <w:vertAlign w:val="superscript"/>
        </w:rPr>
        <w:t>1</w:t>
      </w:r>
    </w:p>
    <w:bookmarkEnd w:id="261"/>
    <w:bookmarkStart w:name="z1589" w:id="262"/>
    <w:p>
      <w:pPr>
        <w:spacing w:after="0"/>
        <w:ind w:left="0"/>
        <w:jc w:val="both"/>
      </w:pPr>
      <w:r>
        <w:rPr>
          <w:rFonts w:ascii="Times New Roman"/>
          <w:b w:val="false"/>
          <w:i w:val="false"/>
          <w:color w:val="000000"/>
          <w:sz w:val="28"/>
        </w:rPr>
        <w:t>
      Индекс: 7-РЗПМП</w:t>
      </w:r>
    </w:p>
    <w:bookmarkEnd w:id="262"/>
    <w:bookmarkStart w:name="z1590" w:id="263"/>
    <w:p>
      <w:pPr>
        <w:spacing w:after="0"/>
        <w:ind w:left="0"/>
        <w:jc w:val="both"/>
      </w:pPr>
      <w:r>
        <w:rPr>
          <w:rFonts w:ascii="Times New Roman"/>
          <w:b w:val="false"/>
          <w:i w:val="false"/>
          <w:color w:val="000000"/>
          <w:sz w:val="28"/>
        </w:rPr>
        <w:t>
      Периодичность: по мере необходимости</w:t>
      </w:r>
    </w:p>
    <w:bookmarkEnd w:id="263"/>
    <w:bookmarkStart w:name="z1591" w:id="264"/>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64"/>
    <w:bookmarkStart w:name="z1592" w:id="265"/>
    <w:p>
      <w:pPr>
        <w:spacing w:after="0"/>
        <w:ind w:left="0"/>
        <w:jc w:val="both"/>
      </w:pPr>
      <w:r>
        <w:rPr>
          <w:rFonts w:ascii="Times New Roman"/>
          <w:b w:val="false"/>
          <w:i w:val="false"/>
          <w:color w:val="000000"/>
          <w:sz w:val="28"/>
        </w:rPr>
        <w:t>
      Куда представляется форма: Рабочий орган</w:t>
      </w:r>
    </w:p>
    <w:bookmarkEnd w:id="265"/>
    <w:bookmarkStart w:name="z1593" w:id="26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057"/>
        <w:gridCol w:w="224"/>
        <w:gridCol w:w="224"/>
        <w:gridCol w:w="137"/>
        <w:gridCol w:w="483"/>
        <w:gridCol w:w="569"/>
        <w:gridCol w:w="1319"/>
        <w:gridCol w:w="1320"/>
        <w:gridCol w:w="310"/>
        <w:gridCol w:w="310"/>
        <w:gridCol w:w="310"/>
        <w:gridCol w:w="310"/>
        <w:gridCol w:w="310"/>
        <w:gridCol w:w="310"/>
        <w:gridCol w:w="310"/>
        <w:gridCol w:w="482"/>
        <w:gridCol w:w="482"/>
        <w:gridCol w:w="482"/>
        <w:gridCol w:w="482"/>
        <w:gridCol w:w="483"/>
        <w:gridCol w:w="483"/>
        <w:gridCol w:w="483"/>
        <w:gridCol w:w="483"/>
        <w:gridCol w:w="138"/>
        <w:gridCol w:w="426"/>
        <w:gridCol w:w="139"/>
      </w:tblGrid>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267"/>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67"/>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 тенге</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тенге2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тенге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2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26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9"/>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27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0"/>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1" w:id="271"/>
    <w:p>
      <w:pPr>
        <w:spacing w:after="0"/>
        <w:ind w:left="0"/>
        <w:jc w:val="both"/>
      </w:pPr>
      <w:r>
        <w:rPr>
          <w:rFonts w:ascii="Times New Roman"/>
          <w:b w:val="false"/>
          <w:i w:val="false"/>
          <w:color w:val="000000"/>
          <w:sz w:val="28"/>
        </w:rPr>
        <w:t>
      (продолжение)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748"/>
        <w:gridCol w:w="1033"/>
        <w:gridCol w:w="1034"/>
        <w:gridCol w:w="996"/>
        <w:gridCol w:w="1210"/>
        <w:gridCol w:w="1034"/>
        <w:gridCol w:w="1213"/>
        <w:gridCol w:w="1749"/>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Фонд заработной платы основного медицинского персонала, в месяц, тенге3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рабочих часов в месяц, согласно балансу рабочего времени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часа, тенге4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минуты, тенге5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времени в день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Длительность лечения (койко-дни)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Длительность проведения операции, в минутах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заработной платы, тенге6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социального налога и социальных отчислений, тенге7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27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72"/>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2" w:id="273"/>
    <w:p>
      <w:pPr>
        <w:spacing w:after="0"/>
        <w:ind w:left="0"/>
        <w:jc w:val="both"/>
      </w:pPr>
      <w:r>
        <w:rPr>
          <w:rFonts w:ascii="Times New Roman"/>
          <w:b w:val="false"/>
          <w:i w:val="false"/>
          <w:color w:val="000000"/>
          <w:sz w:val="28"/>
        </w:rPr>
        <w:t>
      Примечание:</w:t>
      </w:r>
    </w:p>
    <w:bookmarkEnd w:id="273"/>
    <w:bookmarkStart w:name="z1743" w:id="274"/>
    <w:p>
      <w:pPr>
        <w:spacing w:after="0"/>
        <w:ind w:left="0"/>
        <w:jc w:val="both"/>
      </w:pPr>
      <w:r>
        <w:rPr>
          <w:rFonts w:ascii="Times New Roman"/>
          <w:b w:val="false"/>
          <w:i w:val="false"/>
          <w:color w:val="000000"/>
          <w:sz w:val="28"/>
        </w:rPr>
        <w:t xml:space="preserve">
      1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74"/>
    <w:bookmarkStart w:name="z1744" w:id="275"/>
    <w:p>
      <w:pPr>
        <w:spacing w:after="0"/>
        <w:ind w:left="0"/>
        <w:jc w:val="both"/>
      </w:pPr>
      <w:r>
        <w:rPr>
          <w:rFonts w:ascii="Times New Roman"/>
          <w:b w:val="false"/>
          <w:i w:val="false"/>
          <w:color w:val="000000"/>
          <w:sz w:val="28"/>
        </w:rPr>
        <w:t>
      2 – графа 7 формируется путем умножения графы 5 на графу 6;</w:t>
      </w:r>
    </w:p>
    <w:bookmarkEnd w:id="275"/>
    <w:bookmarkStart w:name="z1745" w:id="276"/>
    <w:p>
      <w:pPr>
        <w:spacing w:after="0"/>
        <w:ind w:left="0"/>
        <w:jc w:val="both"/>
      </w:pPr>
      <w:r>
        <w:rPr>
          <w:rFonts w:ascii="Times New Roman"/>
          <w:b w:val="false"/>
          <w:i w:val="false"/>
          <w:color w:val="000000"/>
          <w:sz w:val="28"/>
        </w:rPr>
        <w:t>
      3 – графа 18 формируется путем сложения граф 7, 9, 11, 13, 15 и 17;</w:t>
      </w:r>
    </w:p>
    <w:bookmarkEnd w:id="276"/>
    <w:bookmarkStart w:name="z1746" w:id="277"/>
    <w:p>
      <w:pPr>
        <w:spacing w:after="0"/>
        <w:ind w:left="0"/>
        <w:jc w:val="both"/>
      </w:pPr>
      <w:r>
        <w:rPr>
          <w:rFonts w:ascii="Times New Roman"/>
          <w:b w:val="false"/>
          <w:i w:val="false"/>
          <w:color w:val="000000"/>
          <w:sz w:val="28"/>
        </w:rPr>
        <w:t>
      4 – графа 20 формируется путем деления графы 18 на графу 19;</w:t>
      </w:r>
    </w:p>
    <w:bookmarkEnd w:id="277"/>
    <w:bookmarkStart w:name="z1747" w:id="278"/>
    <w:p>
      <w:pPr>
        <w:spacing w:after="0"/>
        <w:ind w:left="0"/>
        <w:jc w:val="both"/>
      </w:pPr>
      <w:r>
        <w:rPr>
          <w:rFonts w:ascii="Times New Roman"/>
          <w:b w:val="false"/>
          <w:i w:val="false"/>
          <w:color w:val="000000"/>
          <w:sz w:val="28"/>
        </w:rPr>
        <w:t>
      5 – графа 21 формируется путем деления графы 20 на 60 минут;</w:t>
      </w:r>
    </w:p>
    <w:bookmarkEnd w:id="278"/>
    <w:bookmarkStart w:name="z1748" w:id="279"/>
    <w:p>
      <w:pPr>
        <w:spacing w:after="0"/>
        <w:ind w:left="0"/>
        <w:jc w:val="both"/>
      </w:pPr>
      <w:r>
        <w:rPr>
          <w:rFonts w:ascii="Times New Roman"/>
          <w:b w:val="false"/>
          <w:i w:val="false"/>
          <w:color w:val="000000"/>
          <w:sz w:val="28"/>
        </w:rPr>
        <w:t>
      6 – графа 25 формируется в случае лечения пациента умножением граф 21, 22 и 23, в случае проведения операций умножением граф 21 и 24;</w:t>
      </w:r>
    </w:p>
    <w:bookmarkEnd w:id="279"/>
    <w:bookmarkStart w:name="z1749" w:id="280"/>
    <w:p>
      <w:pPr>
        <w:spacing w:after="0"/>
        <w:ind w:left="0"/>
        <w:jc w:val="both"/>
      </w:pPr>
      <w:r>
        <w:rPr>
          <w:rFonts w:ascii="Times New Roman"/>
          <w:b w:val="false"/>
          <w:i w:val="false"/>
          <w:color w:val="000000"/>
          <w:sz w:val="28"/>
        </w:rPr>
        <w:t xml:space="preserve">
      7 – графа 26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280"/>
    <w:bookmarkStart w:name="z1750" w:id="281"/>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81"/>
    <w:bookmarkStart w:name="z1751" w:id="282"/>
    <w:p>
      <w:pPr>
        <w:spacing w:after="0"/>
        <w:ind w:left="0"/>
        <w:jc w:val="both"/>
      </w:pPr>
      <w:r>
        <w:rPr>
          <w:rFonts w:ascii="Times New Roman"/>
          <w:b w:val="false"/>
          <w:i w:val="false"/>
          <w:color w:val="000000"/>
          <w:sz w:val="28"/>
        </w:rPr>
        <w:t>
      Пояснение по заполнению формы "Расчет затрат по заработной плате медицинского персонала"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753" w:id="283"/>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лекарственные средства и медицинские изделия"</w:t>
      </w:r>
    </w:p>
    <w:bookmarkEnd w:id="283"/>
    <w:p>
      <w:pPr>
        <w:spacing w:after="0"/>
        <w:ind w:left="0"/>
        <w:jc w:val="both"/>
      </w:pPr>
      <w:r>
        <w:rPr>
          <w:rFonts w:ascii="Times New Roman"/>
          <w:b w:val="false"/>
          <w:i w:val="false"/>
          <w:color w:val="ff0000"/>
          <w:sz w:val="28"/>
        </w:rPr>
        <w:t xml:space="preserve">
      Сноска. Приложение 16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8-РЛС/МИ</w:t>
      </w:r>
    </w:p>
    <w:p>
      <w:pPr>
        <w:spacing w:after="0"/>
        <w:ind w:left="0"/>
        <w:jc w:val="both"/>
      </w:pPr>
      <w:r>
        <w:rPr>
          <w:rFonts w:ascii="Times New Roman"/>
          <w:b w:val="false"/>
          <w:i w:val="false"/>
          <w:color w:val="000000"/>
          <w:sz w:val="28"/>
        </w:rPr>
        <w:t>
      Периодичность: по мере необходимости</w:t>
      </w:r>
    </w:p>
    <w:p>
      <w:pPr>
        <w:spacing w:after="0"/>
        <w:ind w:left="0"/>
        <w:jc w:val="both"/>
      </w:pPr>
      <w:r>
        <w:rPr>
          <w:rFonts w:ascii="Times New Roman"/>
          <w:b w:val="false"/>
          <w:i w:val="false"/>
          <w:color w:val="000000"/>
          <w:sz w:val="28"/>
        </w:rPr>
        <w:t>
      Круг лиц, представляющих информацию: Референтные субъекты</w:t>
      </w:r>
    </w:p>
    <w:p>
      <w:pPr>
        <w:spacing w:after="0"/>
        <w:ind w:left="0"/>
        <w:jc w:val="both"/>
      </w:pPr>
      <w:r>
        <w:rPr>
          <w:rFonts w:ascii="Times New Roman"/>
          <w:b w:val="false"/>
          <w:i w:val="false"/>
          <w:color w:val="000000"/>
          <w:sz w:val="28"/>
        </w:rPr>
        <w:t>
      Куда представляется форма: Рабочий орган</w:t>
      </w:r>
    </w:p>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271"/>
        <w:gridCol w:w="373"/>
        <w:gridCol w:w="856"/>
        <w:gridCol w:w="2758"/>
        <w:gridCol w:w="1479"/>
        <w:gridCol w:w="719"/>
        <w:gridCol w:w="477"/>
        <w:gridCol w:w="1098"/>
        <w:gridCol w:w="787"/>
        <w:gridCol w:w="893"/>
        <w:gridCol w:w="1204"/>
      </w:tblGrid>
      <w:tr>
        <w:trPr>
          <w:trHeight w:val="3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(МНН), МИ</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лекарственная форма и дозировка (для ЛС) техническая спецификация (для МИ) (таблетка, капсула, драже, ампула)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(миллиграмм, миллилитр, сантиметр, штук,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ЛС и 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использования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лекарственных препаратов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применения (кол-во раз в день)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(койко-дни)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 и МИ тенге**</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МИ</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Лекарственные средства и медицинские изделия по предельным ценам за исследуемый период согласно подпункту 20) пункта 1 статьи 7 Кодекса;</w:t>
      </w:r>
    </w:p>
    <w:p>
      <w:pPr>
        <w:spacing w:after="0"/>
        <w:ind w:left="0"/>
        <w:jc w:val="both"/>
      </w:pPr>
      <w:r>
        <w:rPr>
          <w:rFonts w:ascii="Times New Roman"/>
          <w:b w:val="false"/>
          <w:i w:val="false"/>
          <w:color w:val="000000"/>
          <w:sz w:val="28"/>
        </w:rPr>
        <w:t>
      ** – графа 12 формируется путем умножения граф 7, 8, 9, 10 и 11.</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ЛС – лекарственные средства;</w:t>
      </w:r>
    </w:p>
    <w:p>
      <w:pPr>
        <w:spacing w:after="0"/>
        <w:ind w:left="0"/>
        <w:jc w:val="both"/>
      </w:pPr>
      <w:r>
        <w:rPr>
          <w:rFonts w:ascii="Times New Roman"/>
          <w:b w:val="false"/>
          <w:i w:val="false"/>
          <w:color w:val="000000"/>
          <w:sz w:val="28"/>
        </w:rPr>
        <w:t>
      МИ – медицинские изделия;</w:t>
      </w:r>
    </w:p>
    <w:p>
      <w:pPr>
        <w:spacing w:after="0"/>
        <w:ind w:left="0"/>
        <w:jc w:val="both"/>
      </w:pPr>
      <w:r>
        <w:rPr>
          <w:rFonts w:ascii="Times New Roman"/>
          <w:b w:val="false"/>
          <w:i w:val="false"/>
          <w:color w:val="000000"/>
          <w:sz w:val="28"/>
        </w:rPr>
        <w:t>
      МНН – международное непатентованное название.</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p>
      <w:pPr>
        <w:spacing w:after="0"/>
        <w:ind w:left="0"/>
        <w:jc w:val="both"/>
      </w:pPr>
      <w:r>
        <w:rPr>
          <w:rFonts w:ascii="Times New Roman"/>
          <w:b w:val="false"/>
          <w:i w:val="false"/>
          <w:color w:val="000000"/>
          <w:sz w:val="28"/>
        </w:rPr>
        <w:t xml:space="preserve">
      Пояснение по заполнению формы "Расчет затрат на лекарственные средства и медицинские изделия"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1889" w:id="284"/>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питание пациентов"</w:t>
      </w:r>
      <w:r>
        <w:rPr>
          <w:rFonts w:ascii="Times New Roman"/>
          <w:b/>
          <w:i w:val="false"/>
          <w:color w:val="000000"/>
          <w:vertAlign w:val="superscript"/>
        </w:rPr>
        <w:t>1</w:t>
      </w:r>
    </w:p>
    <w:bookmarkEnd w:id="284"/>
    <w:bookmarkStart w:name="z1890" w:id="285"/>
    <w:p>
      <w:pPr>
        <w:spacing w:after="0"/>
        <w:ind w:left="0"/>
        <w:jc w:val="both"/>
      </w:pPr>
      <w:r>
        <w:rPr>
          <w:rFonts w:ascii="Times New Roman"/>
          <w:b w:val="false"/>
          <w:i w:val="false"/>
          <w:color w:val="000000"/>
          <w:sz w:val="28"/>
        </w:rPr>
        <w:t>
      Индекс: 9-РП</w:t>
      </w:r>
    </w:p>
    <w:bookmarkEnd w:id="285"/>
    <w:bookmarkStart w:name="z1891" w:id="286"/>
    <w:p>
      <w:pPr>
        <w:spacing w:after="0"/>
        <w:ind w:left="0"/>
        <w:jc w:val="both"/>
      </w:pPr>
      <w:r>
        <w:rPr>
          <w:rFonts w:ascii="Times New Roman"/>
          <w:b w:val="false"/>
          <w:i w:val="false"/>
          <w:color w:val="000000"/>
          <w:sz w:val="28"/>
        </w:rPr>
        <w:t>
      Периодичность: по мере необходимости</w:t>
      </w:r>
    </w:p>
    <w:bookmarkEnd w:id="286"/>
    <w:bookmarkStart w:name="z1892" w:id="287"/>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87"/>
    <w:bookmarkStart w:name="z1893" w:id="288"/>
    <w:p>
      <w:pPr>
        <w:spacing w:after="0"/>
        <w:ind w:left="0"/>
        <w:jc w:val="both"/>
      </w:pPr>
      <w:r>
        <w:rPr>
          <w:rFonts w:ascii="Times New Roman"/>
          <w:b w:val="false"/>
          <w:i w:val="false"/>
          <w:color w:val="000000"/>
          <w:sz w:val="28"/>
        </w:rPr>
        <w:t>
      Куда представляется форма: Рабочий орган</w:t>
      </w:r>
    </w:p>
    <w:bookmarkEnd w:id="288"/>
    <w:bookmarkStart w:name="z1894" w:id="289"/>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233"/>
        <w:gridCol w:w="479"/>
        <w:gridCol w:w="479"/>
        <w:gridCol w:w="479"/>
        <w:gridCol w:w="745"/>
        <w:gridCol w:w="479"/>
        <w:gridCol w:w="479"/>
        <w:gridCol w:w="745"/>
        <w:gridCol w:w="744"/>
        <w:gridCol w:w="744"/>
        <w:gridCol w:w="746"/>
        <w:gridCol w:w="744"/>
        <w:gridCol w:w="744"/>
        <w:gridCol w:w="746"/>
        <w:gridCol w:w="368"/>
        <w:gridCol w:w="376"/>
        <w:gridCol w:w="744"/>
        <w:gridCol w:w="747"/>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2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0"/>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реанимация)</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лет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на 1 койко-день</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29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92"/>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29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93"/>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2584"/>
        <w:gridCol w:w="5075"/>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294"/>
          <w:p>
            <w:pPr>
              <w:spacing w:after="20"/>
              <w:ind w:left="20"/>
              <w:jc w:val="both"/>
            </w:pPr>
            <w:r>
              <w:rPr>
                <w:rFonts w:ascii="Times New Roman"/>
                <w:b w:val="false"/>
                <w:i w:val="false"/>
                <w:color w:val="000000"/>
                <w:sz w:val="20"/>
              </w:rPr>
              <w:t>
</w:t>
            </w:r>
            <w:r>
              <w:rPr>
                <w:rFonts w:ascii="Times New Roman"/>
                <w:b w:val="false"/>
                <w:i w:val="false"/>
                <w:color w:val="000000"/>
                <w:sz w:val="20"/>
              </w:rPr>
              <w:t>Итого сумма затрат на продукты питания4</w:t>
            </w:r>
          </w:p>
          <w:bookmarkEnd w:id="294"/>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лечения(койко-дни)</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на 1 койко-день5</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295"/>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95"/>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29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96"/>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2" w:id="297"/>
    <w:p>
      <w:pPr>
        <w:spacing w:after="0"/>
        <w:ind w:left="0"/>
        <w:jc w:val="both"/>
      </w:pPr>
      <w:r>
        <w:rPr>
          <w:rFonts w:ascii="Times New Roman"/>
          <w:b w:val="false"/>
          <w:i w:val="false"/>
          <w:color w:val="000000"/>
          <w:sz w:val="28"/>
        </w:rPr>
        <w:t>
      Примечание:</w:t>
      </w:r>
    </w:p>
    <w:bookmarkEnd w:id="297"/>
    <w:bookmarkStart w:name="z1993" w:id="2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298"/>
    <w:bookmarkStart w:name="z1994" w:id="2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графы 6, 9, 12 и 15 формируется путем умножения нормы на цену; </w:t>
      </w:r>
    </w:p>
    <w:bookmarkEnd w:id="299"/>
    <w:bookmarkStart w:name="z1995" w:id="3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графа 18 формируется путем сложения граф 6, 9, 12 и 15; </w:t>
      </w:r>
    </w:p>
    <w:bookmarkEnd w:id="300"/>
    <w:bookmarkStart w:name="z1996" w:id="3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графа 1 во второй таблице формируется путем умножения графы 2 на графу 3;</w:t>
      </w:r>
    </w:p>
    <w:bookmarkEnd w:id="301"/>
    <w:bookmarkStart w:name="z1997" w:id="3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графа 3 во второй таблице равна графе 18.</w:t>
      </w:r>
    </w:p>
    <w:bookmarkEnd w:id="302"/>
    <w:bookmarkStart w:name="z1998" w:id="303"/>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03"/>
    <w:bookmarkStart w:name="z1999" w:id="304"/>
    <w:p>
      <w:pPr>
        <w:spacing w:after="0"/>
        <w:ind w:left="0"/>
        <w:jc w:val="both"/>
      </w:pPr>
      <w:r>
        <w:rPr>
          <w:rFonts w:ascii="Times New Roman"/>
          <w:b w:val="false"/>
          <w:i w:val="false"/>
          <w:color w:val="000000"/>
          <w:sz w:val="28"/>
        </w:rPr>
        <w:t>
      Пояснение по заполнению формы "Расчет затрат на питание пациентов"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2001" w:id="305"/>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медицинские услуги"</w:t>
      </w:r>
    </w:p>
    <w:bookmarkEnd w:id="305"/>
    <w:bookmarkStart w:name="z2002" w:id="306"/>
    <w:p>
      <w:pPr>
        <w:spacing w:after="0"/>
        <w:ind w:left="0"/>
        <w:jc w:val="both"/>
      </w:pPr>
      <w:r>
        <w:rPr>
          <w:rFonts w:ascii="Times New Roman"/>
          <w:b w:val="false"/>
          <w:i w:val="false"/>
          <w:color w:val="000000"/>
          <w:sz w:val="28"/>
        </w:rPr>
        <w:t>
      Индекс: 10-РКДУ</w:t>
      </w:r>
    </w:p>
    <w:bookmarkEnd w:id="306"/>
    <w:bookmarkStart w:name="z2003" w:id="307"/>
    <w:p>
      <w:pPr>
        <w:spacing w:after="0"/>
        <w:ind w:left="0"/>
        <w:jc w:val="both"/>
      </w:pPr>
      <w:r>
        <w:rPr>
          <w:rFonts w:ascii="Times New Roman"/>
          <w:b w:val="false"/>
          <w:i w:val="false"/>
          <w:color w:val="000000"/>
          <w:sz w:val="28"/>
        </w:rPr>
        <w:t>
      Периодичность: по мере необходимости</w:t>
      </w:r>
    </w:p>
    <w:bookmarkEnd w:id="307"/>
    <w:bookmarkStart w:name="z2004" w:id="308"/>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308"/>
    <w:bookmarkStart w:name="z2005" w:id="309"/>
    <w:p>
      <w:pPr>
        <w:spacing w:after="0"/>
        <w:ind w:left="0"/>
        <w:jc w:val="both"/>
      </w:pPr>
      <w:r>
        <w:rPr>
          <w:rFonts w:ascii="Times New Roman"/>
          <w:b w:val="false"/>
          <w:i w:val="false"/>
          <w:color w:val="000000"/>
          <w:sz w:val="28"/>
        </w:rPr>
        <w:t>
      Куда представляется форма: Рабочий орган</w:t>
      </w:r>
    </w:p>
    <w:bookmarkEnd w:id="309"/>
    <w:bookmarkStart w:name="z2006" w:id="310"/>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522"/>
        <w:gridCol w:w="1358"/>
        <w:gridCol w:w="1564"/>
        <w:gridCol w:w="1426"/>
        <w:gridCol w:w="740"/>
        <w:gridCol w:w="1564"/>
        <w:gridCol w:w="238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3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1"/>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 по тарификатору*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в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 медицинским услугам, тенге**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31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медицинские услуги </w:t>
            </w:r>
          </w:p>
          <w:bookmarkEnd w:id="313"/>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31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4"/>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31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5"/>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316"/>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медицинские услуги </w:t>
            </w:r>
          </w:p>
          <w:bookmarkEnd w:id="316"/>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1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7"/>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3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8"/>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3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9"/>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bookmarkStart w:name="z2074" w:id="320"/>
    <w:p>
      <w:pPr>
        <w:spacing w:after="0"/>
        <w:ind w:left="0"/>
        <w:jc w:val="both"/>
      </w:pPr>
      <w:r>
        <w:rPr>
          <w:rFonts w:ascii="Times New Roman"/>
          <w:b w:val="false"/>
          <w:i w:val="false"/>
          <w:color w:val="000000"/>
          <w:sz w:val="28"/>
        </w:rPr>
        <w:t>
      Примечание:</w:t>
      </w:r>
    </w:p>
    <w:bookmarkEnd w:id="320"/>
    <w:bookmarkStart w:name="z2075" w:id="321"/>
    <w:p>
      <w:pPr>
        <w:spacing w:after="0"/>
        <w:ind w:left="0"/>
        <w:jc w:val="both"/>
      </w:pPr>
      <w:r>
        <w:rPr>
          <w:rFonts w:ascii="Times New Roman"/>
          <w:b w:val="false"/>
          <w:i w:val="false"/>
          <w:color w:val="000000"/>
          <w:sz w:val="28"/>
        </w:rPr>
        <w:t>
      * – Код графа 2, наименование услуги графа 3, цена за единицу графа 6 соответствуют утвержденному тарификатору медицинских услуг;</w:t>
      </w:r>
    </w:p>
    <w:bookmarkEnd w:id="321"/>
    <w:bookmarkStart w:name="z2076" w:id="322"/>
    <w:p>
      <w:pPr>
        <w:spacing w:after="0"/>
        <w:ind w:left="0"/>
        <w:jc w:val="both"/>
      </w:pPr>
      <w:r>
        <w:rPr>
          <w:rFonts w:ascii="Times New Roman"/>
          <w:b w:val="false"/>
          <w:i w:val="false"/>
          <w:color w:val="000000"/>
          <w:sz w:val="28"/>
        </w:rPr>
        <w:t>
      ** – графа 7 формируется путем умножением граф 4, 5 и 6.</w:t>
      </w:r>
    </w:p>
    <w:bookmarkEnd w:id="322"/>
    <w:bookmarkStart w:name="z2077" w:id="323"/>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23"/>
    <w:bookmarkStart w:name="z2078" w:id="324"/>
    <w:p>
      <w:pPr>
        <w:spacing w:after="0"/>
        <w:ind w:left="0"/>
        <w:jc w:val="both"/>
      </w:pPr>
      <w:r>
        <w:rPr>
          <w:rFonts w:ascii="Times New Roman"/>
          <w:b w:val="false"/>
          <w:i w:val="false"/>
          <w:color w:val="000000"/>
          <w:sz w:val="28"/>
        </w:rPr>
        <w:t>
      Пояснение по заполнению формы "Расчет затрат на медицинские услуги"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80" w:id="325"/>
    <w:p>
      <w:pPr>
        <w:spacing w:after="0"/>
        <w:ind w:left="0"/>
        <w:jc w:val="left"/>
      </w:pPr>
      <w:r>
        <w:rPr>
          <w:rFonts w:ascii="Times New Roman"/>
          <w:b/>
          <w:i w:val="false"/>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 </w:t>
      </w:r>
      <w:r>
        <w:br/>
      </w:r>
      <w:r>
        <w:rPr>
          <w:rFonts w:ascii="Times New Roman"/>
          <w:b/>
          <w:i w:val="false"/>
          <w:color w:val="000000"/>
        </w:rPr>
        <w:t xml:space="preserve">________________________________________ </w:t>
      </w:r>
      <w:r>
        <w:br/>
      </w:r>
      <w:r>
        <w:rPr>
          <w:rFonts w:ascii="Times New Roman"/>
          <w:b/>
          <w:i w:val="false"/>
          <w:color w:val="000000"/>
        </w:rPr>
        <w:t xml:space="preserve"> наименование организации, регион</w:t>
      </w:r>
    </w:p>
    <w:bookmarkEnd w:id="325"/>
    <w:p>
      <w:pPr>
        <w:spacing w:after="0"/>
        <w:ind w:left="0"/>
        <w:jc w:val="both"/>
      </w:pPr>
      <w:r>
        <w:rPr>
          <w:rFonts w:ascii="Times New Roman"/>
          <w:b w:val="false"/>
          <w:i w:val="false"/>
          <w:color w:val="ff0000"/>
          <w:sz w:val="28"/>
        </w:rPr>
        <w:t xml:space="preserve">
      Сноска. Приложение 19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11-СРДРНР</w:t>
      </w:r>
    </w:p>
    <w:p>
      <w:pPr>
        <w:spacing w:after="0"/>
        <w:ind w:left="0"/>
        <w:jc w:val="both"/>
      </w:pPr>
      <w:r>
        <w:rPr>
          <w:rFonts w:ascii="Times New Roman"/>
          <w:b w:val="false"/>
          <w:i w:val="false"/>
          <w:color w:val="000000"/>
          <w:sz w:val="28"/>
        </w:rPr>
        <w:t>
      Периодичность: по мере необходимости</w:t>
      </w:r>
    </w:p>
    <w:p>
      <w:pPr>
        <w:spacing w:after="0"/>
        <w:ind w:left="0"/>
        <w:jc w:val="both"/>
      </w:pPr>
      <w:r>
        <w:rPr>
          <w:rFonts w:ascii="Times New Roman"/>
          <w:b w:val="false"/>
          <w:i w:val="false"/>
          <w:color w:val="000000"/>
          <w:sz w:val="28"/>
        </w:rPr>
        <w:t>
      Круг лиц представляющих информацию: Референтные субъекты</w:t>
      </w:r>
    </w:p>
    <w:p>
      <w:pPr>
        <w:spacing w:after="0"/>
        <w:ind w:left="0"/>
        <w:jc w:val="both"/>
      </w:pPr>
      <w:r>
        <w:rPr>
          <w:rFonts w:ascii="Times New Roman"/>
          <w:b w:val="false"/>
          <w:i w:val="false"/>
          <w:color w:val="000000"/>
          <w:sz w:val="28"/>
        </w:rPr>
        <w:t>
      Куда представляется форма: Рабочий орган</w:t>
      </w:r>
    </w:p>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6215"/>
        <w:gridCol w:w="1456"/>
        <w:gridCol w:w="1456"/>
        <w:gridCol w:w="1889"/>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Ответственный исполнитель: 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p>
      <w:pPr>
        <w:spacing w:after="0"/>
        <w:ind w:left="0"/>
        <w:jc w:val="both"/>
      </w:pPr>
      <w:r>
        <w:rPr>
          <w:rFonts w:ascii="Times New Roman"/>
          <w:b w:val="false"/>
          <w:i w:val="false"/>
          <w:color w:val="000000"/>
          <w:sz w:val="28"/>
        </w:rPr>
        <w:t xml:space="preserve">
      Пояснение по заполнению формы "Структура расходов субъекта здравоохранения для расчета накладных расходов" приведены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291" w:id="326"/>
    <w:p>
      <w:pPr>
        <w:spacing w:after="0"/>
        <w:ind w:left="0"/>
        <w:jc w:val="left"/>
      </w:pPr>
      <w:r>
        <w:rPr>
          <w:rFonts w:ascii="Times New Roman"/>
          <w:b/>
          <w:i w:val="false"/>
          <w:color w:val="000000"/>
        </w:rPr>
        <w:t xml:space="preserve"> Информация по объему финансирования и количеству койко-дней на очередной плановый период </w:t>
      </w:r>
      <w:r>
        <w:br/>
      </w:r>
      <w:r>
        <w:rPr>
          <w:rFonts w:ascii="Times New Roman"/>
          <w:b/>
          <w:i w:val="false"/>
          <w:color w:val="000000"/>
        </w:rPr>
        <w:t>________________________________________</w:t>
      </w:r>
      <w:r>
        <w:br/>
      </w:r>
      <w:r>
        <w:rPr>
          <w:rFonts w:ascii="Times New Roman"/>
          <w:b/>
          <w:i w:val="false"/>
          <w:color w:val="000000"/>
        </w:rPr>
        <w:t xml:space="preserve"> наименование организации, регион</w:t>
      </w:r>
    </w:p>
    <w:bookmarkEnd w:id="326"/>
    <w:p>
      <w:pPr>
        <w:spacing w:after="0"/>
        <w:ind w:left="0"/>
        <w:jc w:val="both"/>
      </w:pPr>
      <w:r>
        <w:rPr>
          <w:rFonts w:ascii="Times New Roman"/>
          <w:b w:val="false"/>
          <w:i w:val="false"/>
          <w:color w:val="ff0000"/>
          <w:sz w:val="28"/>
        </w:rPr>
        <w:t xml:space="preserve">
      Сноска. Приложение 20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8011"/>
        <w:gridCol w:w="2678"/>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медицинских изделий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согласно плану развития и согласованный с уполномоченным органом/местными </w:t>
      </w:r>
      <w:r>
        <w:br/>
      </w:r>
      <w:r>
        <w:rPr>
          <w:rFonts w:ascii="Times New Roman"/>
          <w:b w:val="false"/>
          <w:i w:val="false"/>
          <w:color w:val="000000"/>
          <w:sz w:val="28"/>
        </w:rPr>
        <w:t xml:space="preserve">        исполнительными органами. </w:t>
      </w:r>
      <w:r>
        <w:br/>
      </w:r>
      <w:r>
        <w:rPr>
          <w:rFonts w:ascii="Times New Roman"/>
          <w:b w:val="false"/>
          <w:i w:val="false"/>
          <w:color w:val="000000"/>
          <w:sz w:val="28"/>
        </w:rPr>
        <w:t xml:space="preserve">        Руководитель субъекта </w:t>
      </w:r>
      <w:r>
        <w:br/>
      </w:r>
      <w:r>
        <w:rPr>
          <w:rFonts w:ascii="Times New Roman"/>
          <w:b w:val="false"/>
          <w:i w:val="false"/>
          <w:color w:val="000000"/>
          <w:sz w:val="28"/>
        </w:rPr>
        <w:t xml:space="preserve">       здравоохранения: _____________________________________________________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 </w:t>
      </w:r>
      <w:r>
        <w:br/>
      </w: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субъекта здравоохранения: _________________________________________________ </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  </w:t>
      </w:r>
      <w:r>
        <w:br/>
      </w: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423" w:id="327"/>
    <w:p>
      <w:pPr>
        <w:spacing w:after="0"/>
        <w:ind w:left="0"/>
        <w:jc w:val="left"/>
      </w:pPr>
      <w:r>
        <w:rPr>
          <w:rFonts w:ascii="Times New Roman"/>
          <w:b/>
          <w:i w:val="false"/>
          <w:color w:val="000000"/>
        </w:rPr>
        <w:t xml:space="preserve"> Заявление на разработку и (или) пересмотр тарифа</w:t>
      </w:r>
    </w:p>
    <w:bookmarkEnd w:id="327"/>
    <w:p>
      <w:pPr>
        <w:spacing w:after="0"/>
        <w:ind w:left="0"/>
        <w:jc w:val="both"/>
      </w:pPr>
      <w:r>
        <w:rPr>
          <w:rFonts w:ascii="Times New Roman"/>
          <w:b w:val="false"/>
          <w:i w:val="false"/>
          <w:color w:val="ff0000"/>
          <w:sz w:val="28"/>
        </w:rPr>
        <w:t xml:space="preserve">
      Сноска. Приложение 21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Данные заявителя:</w:t>
      </w:r>
    </w:p>
    <w:p>
      <w:pPr>
        <w:spacing w:after="0"/>
        <w:ind w:left="0"/>
        <w:jc w:val="both"/>
      </w:pPr>
      <w:r>
        <w:rPr>
          <w:rFonts w:ascii="Times New Roman"/>
          <w:b w:val="false"/>
          <w:i w:val="false"/>
          <w:color w:val="000000"/>
          <w:sz w:val="28"/>
        </w:rPr>
        <w:t>
      1.1 Юридическое лицо:</w:t>
      </w:r>
    </w:p>
    <w:p>
      <w:pPr>
        <w:spacing w:after="0"/>
        <w:ind w:left="0"/>
        <w:jc w:val="both"/>
      </w:pPr>
      <w:r>
        <w:rPr>
          <w:rFonts w:ascii="Times New Roman"/>
          <w:b w:val="false"/>
          <w:i w:val="false"/>
          <w:color w:val="000000"/>
          <w:sz w:val="28"/>
        </w:rPr>
        <w:t>
      1.1.1 Название субъекта здравоохранения __________________________________</w:t>
      </w:r>
    </w:p>
    <w:p>
      <w:pPr>
        <w:spacing w:after="0"/>
        <w:ind w:left="0"/>
        <w:jc w:val="both"/>
      </w:pPr>
      <w:r>
        <w:rPr>
          <w:rFonts w:ascii="Times New Roman"/>
          <w:b w:val="false"/>
          <w:i w:val="false"/>
          <w:color w:val="000000"/>
          <w:sz w:val="28"/>
        </w:rPr>
        <w:t>
      1.1.2 Юридический адрес ________________________________________________</w:t>
      </w:r>
    </w:p>
    <w:p>
      <w:pPr>
        <w:spacing w:after="0"/>
        <w:ind w:left="0"/>
        <w:jc w:val="both"/>
      </w:pPr>
      <w:r>
        <w:rPr>
          <w:rFonts w:ascii="Times New Roman"/>
          <w:b w:val="false"/>
          <w:i w:val="false"/>
          <w:color w:val="000000"/>
          <w:sz w:val="28"/>
        </w:rPr>
        <w:t>
      1.1.3 Руководитель (фамилия, имя, отчество (при его наличии)) ________________</w:t>
      </w:r>
    </w:p>
    <w:p>
      <w:pPr>
        <w:spacing w:after="0"/>
        <w:ind w:left="0"/>
        <w:jc w:val="both"/>
      </w:pPr>
      <w:r>
        <w:rPr>
          <w:rFonts w:ascii="Times New Roman"/>
          <w:b w:val="false"/>
          <w:i w:val="false"/>
          <w:color w:val="000000"/>
          <w:sz w:val="28"/>
        </w:rPr>
        <w:t>
      1.1.4 Контакты: (телефон, факс, адрес электронной почты) 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1.2 Физическое лицо:</w:t>
      </w:r>
    </w:p>
    <w:p>
      <w:pPr>
        <w:spacing w:after="0"/>
        <w:ind w:left="0"/>
        <w:jc w:val="both"/>
      </w:pPr>
      <w:r>
        <w:rPr>
          <w:rFonts w:ascii="Times New Roman"/>
          <w:b w:val="false"/>
          <w:i w:val="false"/>
          <w:color w:val="000000"/>
          <w:sz w:val="28"/>
        </w:rPr>
        <w:t>
      1.2.1 Фамилия, имя, отчество (при его наличии)_____________________________</w:t>
      </w:r>
    </w:p>
    <w:p>
      <w:pPr>
        <w:spacing w:after="0"/>
        <w:ind w:left="0"/>
        <w:jc w:val="both"/>
      </w:pPr>
      <w:r>
        <w:rPr>
          <w:rFonts w:ascii="Times New Roman"/>
          <w:b w:val="false"/>
          <w:i w:val="false"/>
          <w:color w:val="000000"/>
          <w:sz w:val="28"/>
        </w:rPr>
        <w:t>
      1.2.2 Адрес____________________________________________________________</w:t>
      </w:r>
    </w:p>
    <w:p>
      <w:pPr>
        <w:spacing w:after="0"/>
        <w:ind w:left="0"/>
        <w:jc w:val="both"/>
      </w:pPr>
      <w:r>
        <w:rPr>
          <w:rFonts w:ascii="Times New Roman"/>
          <w:b w:val="false"/>
          <w:i w:val="false"/>
          <w:color w:val="000000"/>
          <w:sz w:val="28"/>
        </w:rPr>
        <w:t>
      1.2.3 Контакты: (телефон, факс, адрес электронной почты)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Цель обращения (нужное подчеркнуть):</w:t>
      </w:r>
    </w:p>
    <w:p>
      <w:pPr>
        <w:spacing w:after="0"/>
        <w:ind w:left="0"/>
        <w:jc w:val="both"/>
      </w:pPr>
      <w:r>
        <w:rPr>
          <w:rFonts w:ascii="Times New Roman"/>
          <w:b w:val="false"/>
          <w:i w:val="false"/>
          <w:color w:val="000000"/>
          <w:sz w:val="28"/>
        </w:rPr>
        <w:t>
      - ввести в перечень КЗГ код диагноза, операции/манипуляции;</w:t>
      </w:r>
    </w:p>
    <w:p>
      <w:pPr>
        <w:spacing w:after="0"/>
        <w:ind w:left="0"/>
        <w:jc w:val="both"/>
      </w:pPr>
      <w:r>
        <w:rPr>
          <w:rFonts w:ascii="Times New Roman"/>
          <w:b w:val="false"/>
          <w:i w:val="false"/>
          <w:color w:val="000000"/>
          <w:sz w:val="28"/>
        </w:rPr>
        <w:t>
      - исключить из перечня КЗГ код диагноза, операции/манипуляции;</w:t>
      </w:r>
    </w:p>
    <w:p>
      <w:pPr>
        <w:spacing w:after="0"/>
        <w:ind w:left="0"/>
        <w:jc w:val="both"/>
      </w:pPr>
      <w:r>
        <w:rPr>
          <w:rFonts w:ascii="Times New Roman"/>
          <w:b w:val="false"/>
          <w:i w:val="false"/>
          <w:color w:val="000000"/>
          <w:sz w:val="28"/>
        </w:rPr>
        <w:t>
      - пересмотр стоимости кода диагноза, операции/манипуляции;</w:t>
      </w:r>
    </w:p>
    <w:p>
      <w:pPr>
        <w:spacing w:after="0"/>
        <w:ind w:left="0"/>
        <w:jc w:val="both"/>
      </w:pPr>
      <w:r>
        <w:rPr>
          <w:rFonts w:ascii="Times New Roman"/>
          <w:b w:val="false"/>
          <w:i w:val="false"/>
          <w:color w:val="000000"/>
          <w:sz w:val="28"/>
        </w:rPr>
        <w:t>
      - пересмотр стоимости КЗГ;</w:t>
      </w:r>
    </w:p>
    <w:p>
      <w:pPr>
        <w:spacing w:after="0"/>
        <w:ind w:left="0"/>
        <w:jc w:val="both"/>
      </w:pPr>
      <w:r>
        <w:rPr>
          <w:rFonts w:ascii="Times New Roman"/>
          <w:b w:val="false"/>
          <w:i w:val="false"/>
          <w:color w:val="000000"/>
          <w:sz w:val="28"/>
        </w:rPr>
        <w:t>
      - перенести в другую КЗГ код диагноза, операции/манипуляции;</w:t>
      </w:r>
    </w:p>
    <w:p>
      <w:pPr>
        <w:spacing w:after="0"/>
        <w:ind w:left="0"/>
        <w:jc w:val="both"/>
      </w:pPr>
      <w:r>
        <w:rPr>
          <w:rFonts w:ascii="Times New Roman"/>
          <w:b w:val="false"/>
          <w:i w:val="false"/>
          <w:color w:val="000000"/>
          <w:sz w:val="28"/>
        </w:rPr>
        <w:t>
      - включить в тарификатор новую услугу;</w:t>
      </w:r>
    </w:p>
    <w:p>
      <w:pPr>
        <w:spacing w:after="0"/>
        <w:ind w:left="0"/>
        <w:jc w:val="both"/>
      </w:pPr>
      <w:r>
        <w:rPr>
          <w:rFonts w:ascii="Times New Roman"/>
          <w:b w:val="false"/>
          <w:i w:val="false"/>
          <w:color w:val="000000"/>
          <w:sz w:val="28"/>
        </w:rPr>
        <w:t>
      - исключить из существующего тарификатора;</w:t>
      </w:r>
    </w:p>
    <w:p>
      <w:pPr>
        <w:spacing w:after="0"/>
        <w:ind w:left="0"/>
        <w:jc w:val="both"/>
      </w:pPr>
      <w:r>
        <w:rPr>
          <w:rFonts w:ascii="Times New Roman"/>
          <w:b w:val="false"/>
          <w:i w:val="false"/>
          <w:color w:val="000000"/>
          <w:sz w:val="28"/>
        </w:rPr>
        <w:t>
      - пересмотр стоимости существующей услуги;</w:t>
      </w:r>
    </w:p>
    <w:p>
      <w:pPr>
        <w:spacing w:after="0"/>
        <w:ind w:left="0"/>
        <w:jc w:val="both"/>
      </w:pPr>
      <w:r>
        <w:rPr>
          <w:rFonts w:ascii="Times New Roman"/>
          <w:b w:val="false"/>
          <w:i w:val="false"/>
          <w:color w:val="000000"/>
          <w:sz w:val="28"/>
        </w:rPr>
        <w:t>
      - прочее (краткое описание).</w:t>
      </w:r>
    </w:p>
    <w:p>
      <w:pPr>
        <w:spacing w:after="0"/>
        <w:ind w:left="0"/>
        <w:jc w:val="both"/>
      </w:pPr>
      <w:r>
        <w:rPr>
          <w:rFonts w:ascii="Times New Roman"/>
          <w:b w:val="false"/>
          <w:i w:val="false"/>
          <w:color w:val="000000"/>
          <w:sz w:val="28"/>
        </w:rPr>
        <w:t>
      3. Наименование диагноза, операции/манипуляции (код)__________________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-код диагноза, операции/манипуляции – наименование и код привести в соответствие с МКБ-10/9.</w:t>
      </w:r>
    </w:p>
    <w:p>
      <w:pPr>
        <w:spacing w:after="0"/>
        <w:ind w:left="0"/>
        <w:jc w:val="both"/>
      </w:pPr>
      <w:r>
        <w:rPr>
          <w:rFonts w:ascii="Times New Roman"/>
          <w:b w:val="false"/>
          <w:i w:val="false"/>
          <w:color w:val="000000"/>
          <w:sz w:val="28"/>
        </w:rPr>
        <w:t>
      3. Наименование услуги (код)___________________________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код и наименование указывать согласно действующему тарификатору в случае пересмотра стоимости или исключения услуги;</w:t>
      </w:r>
    </w:p>
    <w:p>
      <w:pPr>
        <w:spacing w:after="0"/>
        <w:ind w:left="0"/>
        <w:jc w:val="both"/>
      </w:pPr>
      <w:r>
        <w:rPr>
          <w:rFonts w:ascii="Times New Roman"/>
          <w:b w:val="false"/>
          <w:i w:val="false"/>
          <w:color w:val="000000"/>
          <w:sz w:val="28"/>
        </w:rPr>
        <w:t>
      - для включения новой услуги в раздел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p>
      <w:pPr>
        <w:spacing w:after="0"/>
        <w:ind w:left="0"/>
        <w:jc w:val="both"/>
      </w:pPr>
      <w:r>
        <w:rPr>
          <w:rFonts w:ascii="Times New Roman"/>
          <w:b w:val="false"/>
          <w:i w:val="false"/>
          <w:color w:val="000000"/>
          <w:sz w:val="28"/>
        </w:rPr>
        <w:t>
      - для включения новой услуги в раздел D тарификатора наименование и код привести в соответствие с МКБ-9.</w:t>
      </w:r>
    </w:p>
    <w:p>
      <w:pPr>
        <w:spacing w:after="0"/>
        <w:ind w:left="0"/>
        <w:jc w:val="both"/>
      </w:pPr>
      <w:r>
        <w:rPr>
          <w:rFonts w:ascii="Times New Roman"/>
          <w:b w:val="false"/>
          <w:i w:val="false"/>
          <w:color w:val="000000"/>
          <w:sz w:val="28"/>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 техники (согласно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81"/>
        <w:gridCol w:w="1531"/>
        <w:gridCol w:w="1531"/>
        <w:gridCol w:w="1531"/>
        <w:gridCol w:w="1531"/>
        <w:gridCol w:w="1532"/>
        <w:gridCol w:w="1532"/>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МТ/МИ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производитель</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для услуг, проводимых на аппаратах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p>
      <w:pPr>
        <w:spacing w:after="0"/>
        <w:ind w:left="0"/>
        <w:jc w:val="both"/>
      </w:pPr>
      <w:r>
        <w:rPr>
          <w:rFonts w:ascii="Times New Roman"/>
          <w:b w:val="false"/>
          <w:i w:val="false"/>
          <w:color w:val="000000"/>
          <w:sz w:val="28"/>
        </w:rPr>
        <w:t>
      КЗГ – клинико-затратные группы;</w:t>
      </w:r>
    </w:p>
    <w:p>
      <w:pPr>
        <w:spacing w:after="0"/>
        <w:ind w:left="0"/>
        <w:jc w:val="both"/>
      </w:pPr>
      <w:r>
        <w:rPr>
          <w:rFonts w:ascii="Times New Roman"/>
          <w:b w:val="false"/>
          <w:i w:val="false"/>
          <w:color w:val="000000"/>
          <w:sz w:val="28"/>
        </w:rPr>
        <w:t>
      МИ – медицинские изделия;</w:t>
      </w:r>
    </w:p>
    <w:p>
      <w:pPr>
        <w:spacing w:after="0"/>
        <w:ind w:left="0"/>
        <w:jc w:val="both"/>
      </w:pPr>
      <w:r>
        <w:rPr>
          <w:rFonts w:ascii="Times New Roman"/>
          <w:b w:val="false"/>
          <w:i w:val="false"/>
          <w:color w:val="000000"/>
          <w:sz w:val="28"/>
        </w:rPr>
        <w:t>
      МТ – медицинская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2018 года №52</w:t>
            </w:r>
          </w:p>
        </w:tc>
      </w:tr>
    </w:tbl>
    <w:bookmarkStart w:name="z2467" w:id="328"/>
    <w:p>
      <w:pPr>
        <w:spacing w:after="0"/>
        <w:ind w:left="0"/>
        <w:jc w:val="left"/>
      </w:pPr>
      <w:r>
        <w:rPr>
          <w:rFonts w:ascii="Times New Roman"/>
          <w:b/>
          <w:i w:val="false"/>
          <w:color w:val="000000"/>
        </w:rPr>
        <w:t xml:space="preserve"> Методика</w:t>
      </w:r>
      <w:r>
        <w:br/>
      </w:r>
      <w:r>
        <w:rPr>
          <w:rFonts w:ascii="Times New Roman"/>
          <w:b/>
          <w:i w:val="false"/>
          <w:color w:val="000000"/>
        </w:rPr>
        <w:t>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28"/>
    <w:p>
      <w:pPr>
        <w:spacing w:after="0"/>
        <w:ind w:left="0"/>
        <w:jc w:val="both"/>
      </w:pPr>
      <w:r>
        <w:rPr>
          <w:rFonts w:ascii="Times New Roman"/>
          <w:b w:val="false"/>
          <w:i w:val="false"/>
          <w:color w:val="ff0000"/>
          <w:sz w:val="28"/>
        </w:rPr>
        <w:t xml:space="preserve">
      Сноска. Методика в редакции приказа Министра здравоохранения РК от 07.02.2018 </w:t>
      </w:r>
      <w:r>
        <w:rPr>
          <w:rFonts w:ascii="Times New Roman"/>
          <w:b w:val="false"/>
          <w:i w:val="false"/>
          <w:color w:val="ff0000"/>
          <w:sz w:val="28"/>
        </w:rPr>
        <w:t>№ 52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2468" w:id="329"/>
    <w:p>
      <w:pPr>
        <w:spacing w:after="0"/>
        <w:ind w:left="0"/>
        <w:jc w:val="left"/>
      </w:pPr>
      <w:r>
        <w:rPr>
          <w:rFonts w:ascii="Times New Roman"/>
          <w:b/>
          <w:i w:val="false"/>
          <w:color w:val="000000"/>
        </w:rPr>
        <w:t xml:space="preserve"> Глава 1. Общие положения </w:t>
      </w:r>
    </w:p>
    <w:bookmarkEnd w:id="329"/>
    <w:bookmarkStart w:name="z2469" w:id="330"/>
    <w:p>
      <w:pPr>
        <w:spacing w:after="0"/>
        <w:ind w:left="0"/>
        <w:jc w:val="both"/>
      </w:pPr>
      <w:r>
        <w:rPr>
          <w:rFonts w:ascii="Times New Roman"/>
          <w:b w:val="false"/>
          <w:i w:val="false"/>
          <w:color w:val="000000"/>
          <w:sz w:val="28"/>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за исключением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Законом Республики Казахстан от 31 мая 2010 года.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0" w:id="331"/>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331"/>
    <w:bookmarkStart w:name="z4174" w:id="332"/>
    <w:p>
      <w:pPr>
        <w:spacing w:after="0"/>
        <w:ind w:left="0"/>
        <w:jc w:val="both"/>
      </w:pPr>
      <w:r>
        <w:rPr>
          <w:rFonts w:ascii="Times New Roman"/>
          <w:b w:val="false"/>
          <w:i w:val="false"/>
          <w:color w:val="000000"/>
          <w:sz w:val="28"/>
        </w:rPr>
        <w:t>
      1)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332"/>
    <w:bookmarkStart w:name="z4175" w:id="333"/>
    <w:p>
      <w:pPr>
        <w:spacing w:after="0"/>
        <w:ind w:left="0"/>
        <w:jc w:val="both"/>
      </w:pPr>
      <w:r>
        <w:rPr>
          <w:rFonts w:ascii="Times New Roman"/>
          <w:b w:val="false"/>
          <w:i w:val="false"/>
          <w:color w:val="000000"/>
          <w:sz w:val="28"/>
        </w:rPr>
        <w:t>
      2)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bookmarkEnd w:id="333"/>
    <w:bookmarkStart w:name="z4176" w:id="334"/>
    <w:p>
      <w:pPr>
        <w:spacing w:after="0"/>
        <w:ind w:left="0"/>
        <w:jc w:val="both"/>
      </w:pPr>
      <w:r>
        <w:rPr>
          <w:rFonts w:ascii="Times New Roman"/>
          <w:b w:val="false"/>
          <w:i w:val="false"/>
          <w:color w:val="000000"/>
          <w:sz w:val="28"/>
        </w:rPr>
        <w:t>
      3)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ПМСП, состоящая из гарантированного компонента КПН ПМСП и стимулирующего компонента КПН ПМСП;</w:t>
      </w:r>
    </w:p>
    <w:bookmarkEnd w:id="334"/>
    <w:bookmarkStart w:name="z4177" w:id="335"/>
    <w:p>
      <w:pPr>
        <w:spacing w:after="0"/>
        <w:ind w:left="0"/>
        <w:jc w:val="both"/>
      </w:pPr>
      <w:r>
        <w:rPr>
          <w:rFonts w:ascii="Times New Roman"/>
          <w:b w:val="false"/>
          <w:i w:val="false"/>
          <w:color w:val="000000"/>
          <w:sz w:val="28"/>
        </w:rPr>
        <w:t>
      4)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bookmarkEnd w:id="335"/>
    <w:bookmarkStart w:name="z4178" w:id="336"/>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w:t>
      </w:r>
    </w:p>
    <w:bookmarkEnd w:id="336"/>
    <w:bookmarkStart w:name="z4179" w:id="337"/>
    <w:p>
      <w:pPr>
        <w:spacing w:after="0"/>
        <w:ind w:left="0"/>
        <w:jc w:val="both"/>
      </w:pPr>
      <w:r>
        <w:rPr>
          <w:rFonts w:ascii="Times New Roman"/>
          <w:b w:val="false"/>
          <w:i w:val="false"/>
          <w:color w:val="000000"/>
          <w:sz w:val="28"/>
        </w:rPr>
        <w:t>
      6)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337"/>
    <w:bookmarkStart w:name="z4180" w:id="338"/>
    <w:p>
      <w:pPr>
        <w:spacing w:after="0"/>
        <w:ind w:left="0"/>
        <w:jc w:val="both"/>
      </w:pPr>
      <w:r>
        <w:rPr>
          <w:rFonts w:ascii="Times New Roman"/>
          <w:b w:val="false"/>
          <w:i w:val="false"/>
          <w:color w:val="000000"/>
          <w:sz w:val="28"/>
        </w:rPr>
        <w:t>
      7) базовая ставка – средний объем финансовых средств на оказание медицинской помощи в расчете на один пролеченный случай на уровне стационарной и стационарозамещающей помощи;</w:t>
      </w:r>
    </w:p>
    <w:bookmarkEnd w:id="338"/>
    <w:bookmarkStart w:name="z4181" w:id="339"/>
    <w:p>
      <w:pPr>
        <w:spacing w:after="0"/>
        <w:ind w:left="0"/>
        <w:jc w:val="both"/>
      </w:pPr>
      <w:r>
        <w:rPr>
          <w:rFonts w:ascii="Times New Roman"/>
          <w:b w:val="false"/>
          <w:i w:val="false"/>
          <w:color w:val="000000"/>
          <w:sz w:val="28"/>
        </w:rPr>
        <w:t>
      8)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формируемая на основе клинических протоколов;</w:t>
      </w:r>
    </w:p>
    <w:bookmarkEnd w:id="339"/>
    <w:bookmarkStart w:name="z4182" w:id="340"/>
    <w:p>
      <w:pPr>
        <w:spacing w:after="0"/>
        <w:ind w:left="0"/>
        <w:jc w:val="both"/>
      </w:pPr>
      <w:r>
        <w:rPr>
          <w:rFonts w:ascii="Times New Roman"/>
          <w:b w:val="false"/>
          <w:i w:val="false"/>
          <w:color w:val="000000"/>
          <w:sz w:val="28"/>
        </w:rPr>
        <w:t>
      8-1) тариф на обследование населения по поводу ВИЧ/СПИД – стоимость услуг в рамках ГОБМП в расчете на одного обратившегося по поводу обследования на ВИЧ/СПИД;</w:t>
      </w:r>
    </w:p>
    <w:bookmarkEnd w:id="340"/>
    <w:bookmarkStart w:name="z4183" w:id="341"/>
    <w:p>
      <w:pPr>
        <w:spacing w:after="0"/>
        <w:ind w:left="0"/>
        <w:jc w:val="both"/>
      </w:pPr>
      <w:r>
        <w:rPr>
          <w:rFonts w:ascii="Times New Roman"/>
          <w:b w:val="false"/>
          <w:i w:val="false"/>
          <w:color w:val="000000"/>
          <w:sz w:val="28"/>
        </w:rPr>
        <w:t>
      8-2) комплексный тариф на одного обратившегося в Дружественный кабинет - стоимость комплекса медицинских услуг в рамках ГОБМП в расчете на одного обратившегося в Дружественный кабинет;</w:t>
      </w:r>
    </w:p>
    <w:bookmarkEnd w:id="341"/>
    <w:bookmarkStart w:name="z4184" w:id="342"/>
    <w:p>
      <w:pPr>
        <w:spacing w:after="0"/>
        <w:ind w:left="0"/>
        <w:jc w:val="both"/>
      </w:pPr>
      <w:r>
        <w:rPr>
          <w:rFonts w:ascii="Times New Roman"/>
          <w:b w:val="false"/>
          <w:i w:val="false"/>
          <w:color w:val="000000"/>
          <w:sz w:val="28"/>
        </w:rPr>
        <w:t xml:space="preserve">
      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за исключением больных со злокачественными новообразованиями лимфоидной и кроветворной тканей и болезней крови, кроветворных органов по кодам МКБ-10 и детей до восемнадцати лет с онкологическими заболеваниями,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342"/>
    <w:bookmarkStart w:name="z4185" w:id="343"/>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343"/>
    <w:bookmarkStart w:name="z4186" w:id="344"/>
    <w:p>
      <w:pPr>
        <w:spacing w:after="0"/>
        <w:ind w:left="0"/>
        <w:jc w:val="both"/>
      </w:pPr>
      <w:r>
        <w:rPr>
          <w:rFonts w:ascii="Times New Roman"/>
          <w:b w:val="false"/>
          <w:i w:val="false"/>
          <w:color w:val="000000"/>
          <w:sz w:val="28"/>
        </w:rPr>
        <w:t>
      11)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344"/>
    <w:bookmarkStart w:name="z4187" w:id="345"/>
    <w:p>
      <w:pPr>
        <w:spacing w:after="0"/>
        <w:ind w:left="0"/>
        <w:jc w:val="both"/>
      </w:pPr>
      <w:r>
        <w:rPr>
          <w:rFonts w:ascii="Times New Roman"/>
          <w:b w:val="false"/>
          <w:i w:val="false"/>
          <w:color w:val="000000"/>
          <w:sz w:val="28"/>
        </w:rPr>
        <w:t xml:space="preserve">
      12)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заключившие договор государственно-частного партнерства;</w:t>
      </w:r>
    </w:p>
    <w:bookmarkEnd w:id="345"/>
    <w:bookmarkStart w:name="z4188" w:id="346"/>
    <w:p>
      <w:pPr>
        <w:spacing w:after="0"/>
        <w:ind w:left="0"/>
        <w:jc w:val="both"/>
      </w:pPr>
      <w:r>
        <w:rPr>
          <w:rFonts w:ascii="Times New Roman"/>
          <w:b w:val="false"/>
          <w:i w:val="false"/>
          <w:color w:val="000000"/>
          <w:sz w:val="28"/>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346"/>
    <w:bookmarkStart w:name="z4189" w:id="347"/>
    <w:p>
      <w:pPr>
        <w:spacing w:after="0"/>
        <w:ind w:left="0"/>
        <w:jc w:val="both"/>
      </w:pPr>
      <w:r>
        <w:rPr>
          <w:rFonts w:ascii="Times New Roman"/>
          <w:b w:val="false"/>
          <w:i w:val="false"/>
          <w:color w:val="000000"/>
          <w:sz w:val="28"/>
        </w:rPr>
        <w:t xml:space="preserve">
      14)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системе обязательного социального медицинского страхования, утвержденными приказом Министра здравоохранения и социального развития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bookmarkEnd w:id="347"/>
    <w:bookmarkStart w:name="z4190" w:id="348"/>
    <w:p>
      <w:pPr>
        <w:spacing w:after="0"/>
        <w:ind w:left="0"/>
        <w:jc w:val="both"/>
      </w:pPr>
      <w:r>
        <w:rPr>
          <w:rFonts w:ascii="Times New Roman"/>
          <w:b w:val="false"/>
          <w:i w:val="false"/>
          <w:color w:val="000000"/>
          <w:sz w:val="28"/>
        </w:rPr>
        <w:t>
      15) клинико-затратные группы (далее – КЗГ) – клинически однородные группы заболеваний, сходные по затратам на их лечение;</w:t>
      </w:r>
    </w:p>
    <w:bookmarkEnd w:id="348"/>
    <w:bookmarkStart w:name="z4191" w:id="349"/>
    <w:p>
      <w:pPr>
        <w:spacing w:after="0"/>
        <w:ind w:left="0"/>
        <w:jc w:val="both"/>
      </w:pPr>
      <w:r>
        <w:rPr>
          <w:rFonts w:ascii="Times New Roman"/>
          <w:b w:val="false"/>
          <w:i w:val="false"/>
          <w:color w:val="000000"/>
          <w:sz w:val="28"/>
        </w:rPr>
        <w:t>
      16)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349"/>
    <w:bookmarkStart w:name="z4192" w:id="350"/>
    <w:p>
      <w:pPr>
        <w:spacing w:after="0"/>
        <w:ind w:left="0"/>
        <w:jc w:val="both"/>
      </w:pPr>
      <w:r>
        <w:rPr>
          <w:rFonts w:ascii="Times New Roman"/>
          <w:b w:val="false"/>
          <w:i w:val="false"/>
          <w:color w:val="000000"/>
          <w:sz w:val="28"/>
        </w:rPr>
        <w:t>
      17)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ГОБМП;</w:t>
      </w:r>
    </w:p>
    <w:bookmarkEnd w:id="350"/>
    <w:bookmarkStart w:name="z4193" w:id="351"/>
    <w:p>
      <w:pPr>
        <w:spacing w:after="0"/>
        <w:ind w:left="0"/>
        <w:jc w:val="both"/>
      </w:pPr>
      <w:r>
        <w:rPr>
          <w:rFonts w:ascii="Times New Roman"/>
          <w:b w:val="false"/>
          <w:i w:val="false"/>
          <w:color w:val="000000"/>
          <w:sz w:val="28"/>
        </w:rPr>
        <w:t>
      18)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Законом Республики Казахстан "О государственно-частном партнерстве";</w:t>
      </w:r>
    </w:p>
    <w:bookmarkEnd w:id="351"/>
    <w:bookmarkStart w:name="z4194" w:id="352"/>
    <w:p>
      <w:pPr>
        <w:spacing w:after="0"/>
        <w:ind w:left="0"/>
        <w:jc w:val="both"/>
      </w:pPr>
      <w:r>
        <w:rPr>
          <w:rFonts w:ascii="Times New Roman"/>
          <w:b w:val="false"/>
          <w:i w:val="false"/>
          <w:color w:val="000000"/>
          <w:sz w:val="28"/>
        </w:rPr>
        <w:t>
      18-1) стоимость – стоимость оплаты медицинских услуг или комплекса медицинских услуг, рассчитанная на основании утвержденных тарифов с учетом поправочных коэффициентов, фактически оплачиваемых услуг, лекарственных средств,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52"/>
    <w:bookmarkStart w:name="z4195" w:id="353"/>
    <w:p>
      <w:pPr>
        <w:spacing w:after="0"/>
        <w:ind w:left="0"/>
        <w:jc w:val="both"/>
      </w:pPr>
      <w:r>
        <w:rPr>
          <w:rFonts w:ascii="Times New Roman"/>
          <w:b w:val="false"/>
          <w:i w:val="false"/>
          <w:color w:val="000000"/>
          <w:sz w:val="28"/>
        </w:rPr>
        <w:t>
      19) подушевой норматив на оказание ПМСП – норма затрат в расчете на одного человека в форме ПМСП;</w:t>
      </w:r>
    </w:p>
    <w:bookmarkEnd w:id="353"/>
    <w:bookmarkStart w:name="z4196" w:id="354"/>
    <w:p>
      <w:pPr>
        <w:spacing w:after="0"/>
        <w:ind w:left="0"/>
        <w:jc w:val="both"/>
      </w:pPr>
      <w:r>
        <w:rPr>
          <w:rFonts w:ascii="Times New Roman"/>
          <w:b w:val="false"/>
          <w:i w:val="false"/>
          <w:color w:val="000000"/>
          <w:sz w:val="28"/>
        </w:rPr>
        <w:t>
      20)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354"/>
    <w:bookmarkStart w:name="z4197" w:id="355"/>
    <w:p>
      <w:pPr>
        <w:spacing w:after="0"/>
        <w:ind w:left="0"/>
        <w:jc w:val="both"/>
      </w:pPr>
      <w:r>
        <w:rPr>
          <w:rFonts w:ascii="Times New Roman"/>
          <w:b w:val="false"/>
          <w:i w:val="false"/>
          <w:color w:val="000000"/>
          <w:sz w:val="28"/>
        </w:rPr>
        <w:t>
      21)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355"/>
    <w:bookmarkStart w:name="z4198" w:id="356"/>
    <w:p>
      <w:pPr>
        <w:spacing w:after="0"/>
        <w:ind w:left="0"/>
        <w:jc w:val="both"/>
      </w:pPr>
      <w:r>
        <w:rPr>
          <w:rFonts w:ascii="Times New Roman"/>
          <w:b w:val="false"/>
          <w:i w:val="false"/>
          <w:color w:val="000000"/>
          <w:sz w:val="28"/>
        </w:rPr>
        <w:t>
      22)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информационной системы "Электронный регистр диспансерных больных", утвержденная уполномоченным органом согласно пункту 2 статьи 23 Кодекса;</w:t>
      </w:r>
    </w:p>
    <w:bookmarkEnd w:id="356"/>
    <w:bookmarkStart w:name="z4199" w:id="357"/>
    <w:p>
      <w:pPr>
        <w:spacing w:after="0"/>
        <w:ind w:left="0"/>
        <w:jc w:val="both"/>
      </w:pPr>
      <w:r>
        <w:rPr>
          <w:rFonts w:ascii="Times New Roman"/>
          <w:b w:val="false"/>
          <w:i w:val="false"/>
          <w:color w:val="000000"/>
          <w:sz w:val="28"/>
        </w:rPr>
        <w:t>
      23) исключить;</w:t>
      </w:r>
    </w:p>
    <w:bookmarkEnd w:id="357"/>
    <w:bookmarkStart w:name="z4200" w:id="358"/>
    <w:p>
      <w:pPr>
        <w:spacing w:after="0"/>
        <w:ind w:left="0"/>
        <w:jc w:val="both"/>
      </w:pPr>
      <w:r>
        <w:rPr>
          <w:rFonts w:ascii="Times New Roman"/>
          <w:b w:val="false"/>
          <w:i w:val="false"/>
          <w:color w:val="000000"/>
          <w:sz w:val="28"/>
        </w:rPr>
        <w:t>
      24) тариф – расчетная стоимость единицы услуги или комплекса медицинских услуг в рамках ГОБМП и (или) в системе ОСМС;</w:t>
      </w:r>
    </w:p>
    <w:bookmarkEnd w:id="358"/>
    <w:bookmarkStart w:name="z4201" w:id="359"/>
    <w:p>
      <w:pPr>
        <w:spacing w:after="0"/>
        <w:ind w:left="0"/>
        <w:jc w:val="both"/>
      </w:pPr>
      <w:r>
        <w:rPr>
          <w:rFonts w:ascii="Times New Roman"/>
          <w:b w:val="false"/>
          <w:i w:val="false"/>
          <w:color w:val="000000"/>
          <w:sz w:val="28"/>
        </w:rPr>
        <w:t>
      25) тарификатор – утвержденный уполномоченным органом перечень тарифов на медицинские услуги согласно пункту 2 статьи 23 Кодекса;</w:t>
      </w:r>
    </w:p>
    <w:bookmarkEnd w:id="359"/>
    <w:bookmarkStart w:name="z4202" w:id="360"/>
    <w:p>
      <w:pPr>
        <w:spacing w:after="0"/>
        <w:ind w:left="0"/>
        <w:jc w:val="both"/>
      </w:pPr>
      <w:r>
        <w:rPr>
          <w:rFonts w:ascii="Times New Roman"/>
          <w:b w:val="false"/>
          <w:i w:val="false"/>
          <w:color w:val="000000"/>
          <w:sz w:val="28"/>
        </w:rPr>
        <w:t>
      26) койко-день – день, проведенный больным в условиях стационара;</w:t>
      </w:r>
    </w:p>
    <w:bookmarkEnd w:id="360"/>
    <w:bookmarkStart w:name="z4203" w:id="361"/>
    <w:p>
      <w:pPr>
        <w:spacing w:after="0"/>
        <w:ind w:left="0"/>
        <w:jc w:val="both"/>
      </w:pPr>
      <w:r>
        <w:rPr>
          <w:rFonts w:ascii="Times New Roman"/>
          <w:b w:val="false"/>
          <w:i w:val="false"/>
          <w:color w:val="000000"/>
          <w:sz w:val="28"/>
        </w:rPr>
        <w:t xml:space="preserve">
      27)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361"/>
    <w:bookmarkStart w:name="z4204" w:id="362"/>
    <w:p>
      <w:pPr>
        <w:spacing w:after="0"/>
        <w:ind w:left="0"/>
        <w:jc w:val="both"/>
      </w:pPr>
      <w:r>
        <w:rPr>
          <w:rFonts w:ascii="Times New Roman"/>
          <w:b w:val="false"/>
          <w:i w:val="false"/>
          <w:color w:val="000000"/>
          <w:sz w:val="28"/>
        </w:rPr>
        <w:t>
      28) поправочные коэффициенты – коэффициенты, применяемые уполномоченным органом с целью корректировки тарифа в соответствии с настоящей Методикой;</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 года);</w:t>
      </w:r>
      <w:r>
        <w:br/>
      </w:r>
      <w:r>
        <w:rPr>
          <w:rFonts w:ascii="Times New Roman"/>
          <w:b w:val="false"/>
          <w:i w:val="false"/>
          <w:color w:val="000000"/>
          <w:sz w:val="28"/>
        </w:rPr>
        <w:t>
</w:t>
      </w:r>
    </w:p>
    <w:bookmarkStart w:name="z4206" w:id="363"/>
    <w:p>
      <w:pPr>
        <w:spacing w:after="0"/>
        <w:ind w:left="0"/>
        <w:jc w:val="both"/>
      </w:pPr>
      <w:r>
        <w:rPr>
          <w:rFonts w:ascii="Times New Roman"/>
          <w:b w:val="false"/>
          <w:i w:val="false"/>
          <w:color w:val="000000"/>
          <w:sz w:val="28"/>
        </w:rPr>
        <w:t>
      30) коэффициент затратоемкости – коэффициент, определяющий степень затратности КЗГ к стоимости базовой ставки;</w:t>
      </w:r>
    </w:p>
    <w:bookmarkEnd w:id="363"/>
    <w:bookmarkStart w:name="z4207" w:id="364"/>
    <w:p>
      <w:pPr>
        <w:spacing w:after="0"/>
        <w:ind w:left="0"/>
        <w:jc w:val="both"/>
      </w:pPr>
      <w:r>
        <w:rPr>
          <w:rFonts w:ascii="Times New Roman"/>
          <w:b w:val="false"/>
          <w:i w:val="false"/>
          <w:color w:val="000000"/>
          <w:sz w:val="28"/>
        </w:rPr>
        <w:t>
      31)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bookmarkEnd w:id="364"/>
    <w:bookmarkStart w:name="z4208" w:id="365"/>
    <w:p>
      <w:pPr>
        <w:spacing w:after="0"/>
        <w:ind w:left="0"/>
        <w:jc w:val="both"/>
      </w:pPr>
      <w:r>
        <w:rPr>
          <w:rFonts w:ascii="Times New Roman"/>
          <w:b w:val="false"/>
          <w:i w:val="false"/>
          <w:color w:val="000000"/>
          <w:sz w:val="28"/>
        </w:rPr>
        <w:t>
      32) информационная система "Электронный регистр диспансерных больных" – единая информационная система своевременного выявления, постоянного наблюдения и оздоровления диспансерных больных;</w:t>
      </w:r>
    </w:p>
    <w:bookmarkEnd w:id="365"/>
    <w:bookmarkStart w:name="z4209" w:id="366"/>
    <w:p>
      <w:pPr>
        <w:spacing w:after="0"/>
        <w:ind w:left="0"/>
        <w:jc w:val="both"/>
      </w:pPr>
      <w:r>
        <w:rPr>
          <w:rFonts w:ascii="Times New Roman"/>
          <w:b w:val="false"/>
          <w:i w:val="false"/>
          <w:color w:val="000000"/>
          <w:sz w:val="28"/>
        </w:rPr>
        <w:t>
      33)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366"/>
    <w:bookmarkStart w:name="z4210" w:id="367"/>
    <w:p>
      <w:pPr>
        <w:spacing w:after="0"/>
        <w:ind w:left="0"/>
        <w:jc w:val="both"/>
      </w:pPr>
      <w:r>
        <w:rPr>
          <w:rFonts w:ascii="Times New Roman"/>
          <w:b w:val="false"/>
          <w:i w:val="false"/>
          <w:color w:val="000000"/>
          <w:sz w:val="28"/>
        </w:rPr>
        <w:t>
      34)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367"/>
    <w:bookmarkStart w:name="z4211" w:id="368"/>
    <w:p>
      <w:pPr>
        <w:spacing w:after="0"/>
        <w:ind w:left="0"/>
        <w:jc w:val="both"/>
      </w:pPr>
      <w:r>
        <w:rPr>
          <w:rFonts w:ascii="Times New Roman"/>
          <w:b w:val="false"/>
          <w:i w:val="false"/>
          <w:color w:val="000000"/>
          <w:sz w:val="28"/>
        </w:rPr>
        <w:t>
      35)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368"/>
    <w:bookmarkStart w:name="z4212" w:id="369"/>
    <w:p>
      <w:pPr>
        <w:spacing w:after="0"/>
        <w:ind w:left="0"/>
        <w:jc w:val="both"/>
      </w:pPr>
      <w:r>
        <w:rPr>
          <w:rFonts w:ascii="Times New Roman"/>
          <w:b w:val="false"/>
          <w:i w:val="false"/>
          <w:color w:val="000000"/>
          <w:sz w:val="28"/>
        </w:rPr>
        <w:t>
      36) информационная система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02" w:id="370"/>
    <w:p>
      <w:pPr>
        <w:spacing w:after="0"/>
        <w:ind w:left="0"/>
        <w:jc w:val="left"/>
      </w:pPr>
      <w:r>
        <w:rPr>
          <w:rFonts w:ascii="Times New Roman"/>
          <w:b/>
          <w:i w:val="false"/>
          <w:color w:val="000000"/>
        </w:rPr>
        <w:t xml:space="preserve"> Глава 2. Алгоритм формирования тарифов на медицинские услуги, оказываемые в рамках ГОБМП и в системе ОСМС</w:t>
      </w:r>
    </w:p>
    <w:bookmarkEnd w:id="370"/>
    <w:bookmarkStart w:name="z2503" w:id="371"/>
    <w:p>
      <w:pPr>
        <w:spacing w:after="0"/>
        <w:ind w:left="0"/>
        <w:jc w:val="both"/>
      </w:pPr>
      <w:r>
        <w:rPr>
          <w:rFonts w:ascii="Times New Roman"/>
          <w:b w:val="false"/>
          <w:i w:val="false"/>
          <w:color w:val="000000"/>
          <w:sz w:val="28"/>
        </w:rPr>
        <w:t>
      3.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в системе ОСМС на:</w:t>
      </w:r>
    </w:p>
    <w:bookmarkEnd w:id="371"/>
    <w:bookmarkStart w:name="z2504" w:id="372"/>
    <w:p>
      <w:pPr>
        <w:spacing w:after="0"/>
        <w:ind w:left="0"/>
        <w:jc w:val="both"/>
      </w:pPr>
      <w:r>
        <w:rPr>
          <w:rFonts w:ascii="Times New Roman"/>
          <w:b w:val="false"/>
          <w:i w:val="false"/>
          <w:color w:val="000000"/>
          <w:sz w:val="28"/>
        </w:rPr>
        <w:t xml:space="preserve">
      1) оплату труда работников организации здравоохранения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от 1 марта 2011 года,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включая дополнительные денежные выплаты работникам;</w:t>
      </w:r>
    </w:p>
    <w:bookmarkEnd w:id="372"/>
    <w:bookmarkStart w:name="z2505" w:id="373"/>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социальные отчисления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декабря 2019 года "Об обязательном социальном страховании",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(далее – Закон);</w:t>
      </w:r>
    </w:p>
    <w:bookmarkEnd w:id="373"/>
    <w:bookmarkStart w:name="z2506" w:id="374"/>
    <w:p>
      <w:pPr>
        <w:spacing w:after="0"/>
        <w:ind w:left="0"/>
        <w:jc w:val="both"/>
      </w:pPr>
      <w:r>
        <w:rPr>
          <w:rFonts w:ascii="Times New Roman"/>
          <w:b w:val="false"/>
          <w:i w:val="false"/>
          <w:color w:val="000000"/>
          <w:sz w:val="28"/>
        </w:rPr>
        <w:t xml:space="preserve">
      3)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2017 года № 931 "Об утверждении Казахстанского национального лекарственного формуляра" (зарегистрирован в Реестре государственной регистрации нормативных правовых актов за № 16141), а также аптечек новорожденного, специализированных лечебных продуктов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 15724) (далее – приказ № 666);</w:t>
      </w:r>
    </w:p>
    <w:bookmarkEnd w:id="374"/>
    <w:bookmarkStart w:name="z2507" w:id="375"/>
    <w:p>
      <w:pPr>
        <w:spacing w:after="0"/>
        <w:ind w:left="0"/>
        <w:jc w:val="both"/>
      </w:pPr>
      <w:r>
        <w:rPr>
          <w:rFonts w:ascii="Times New Roman"/>
          <w:b w:val="false"/>
          <w:i w:val="false"/>
          <w:color w:val="000000"/>
          <w:sz w:val="28"/>
        </w:rPr>
        <w:t xml:space="preserve">
      4) питание и оснащение мягким инвентарем пациентов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w:t>
      </w:r>
    </w:p>
    <w:bookmarkEnd w:id="375"/>
    <w:bookmarkStart w:name="z2508" w:id="376"/>
    <w:p>
      <w:pPr>
        <w:spacing w:after="0"/>
        <w:ind w:left="0"/>
        <w:jc w:val="both"/>
      </w:pPr>
      <w:r>
        <w:rPr>
          <w:rFonts w:ascii="Times New Roman"/>
          <w:b w:val="false"/>
          <w:i w:val="false"/>
          <w:color w:val="000000"/>
          <w:sz w:val="28"/>
        </w:rPr>
        <w:t>
      5) повышение квалификации и переподготовку кадров;</w:t>
      </w:r>
    </w:p>
    <w:bookmarkEnd w:id="376"/>
    <w:bookmarkStart w:name="z2509" w:id="377"/>
    <w:p>
      <w:pPr>
        <w:spacing w:after="0"/>
        <w:ind w:left="0"/>
        <w:jc w:val="both"/>
      </w:pPr>
      <w:r>
        <w:rPr>
          <w:rFonts w:ascii="Times New Roman"/>
          <w:b w:val="false"/>
          <w:i w:val="false"/>
          <w:color w:val="000000"/>
          <w:sz w:val="28"/>
        </w:rPr>
        <w:t>
      6) оплату коммунальных услуг: отопление, электроэнергия, горячая и холодная вода;</w:t>
      </w:r>
    </w:p>
    <w:bookmarkEnd w:id="377"/>
    <w:bookmarkStart w:name="z2510" w:id="378"/>
    <w:p>
      <w:pPr>
        <w:spacing w:after="0"/>
        <w:ind w:left="0"/>
        <w:jc w:val="both"/>
      </w:pPr>
      <w:r>
        <w:rPr>
          <w:rFonts w:ascii="Times New Roman"/>
          <w:b w:val="false"/>
          <w:i w:val="false"/>
          <w:color w:val="000000"/>
          <w:sz w:val="28"/>
        </w:rPr>
        <w:t>
      7)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сервисное обслуживание, оплата банковских услуг;</w:t>
      </w:r>
    </w:p>
    <w:bookmarkEnd w:id="378"/>
    <w:bookmarkStart w:name="z2511" w:id="379"/>
    <w:p>
      <w:pPr>
        <w:spacing w:after="0"/>
        <w:ind w:left="0"/>
        <w:jc w:val="both"/>
      </w:pPr>
      <w:r>
        <w:rPr>
          <w:rFonts w:ascii="Times New Roman"/>
          <w:b w:val="false"/>
          <w:i w:val="false"/>
          <w:color w:val="000000"/>
          <w:sz w:val="28"/>
        </w:rPr>
        <w:t>
      8) на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утверждаемому уполномоченным органом в порядке, предусмотренном Правилами формирования тарифов на медицинские услуги, оказываемые в рамках ГОБМП и в системе ОСМС, утвержденными настоящим приказом.</w:t>
      </w:r>
    </w:p>
    <w:bookmarkEnd w:id="379"/>
    <w:p>
      <w:pPr>
        <w:spacing w:after="0"/>
        <w:ind w:left="0"/>
        <w:jc w:val="both"/>
      </w:pPr>
      <w:r>
        <w:rPr>
          <w:rFonts w:ascii="Times New Roman"/>
          <w:b w:val="false"/>
          <w:i w:val="false"/>
          <w:color w:val="000000"/>
          <w:sz w:val="28"/>
        </w:rPr>
        <w:t>
      При формировании тарифов на медицинские услуги в рамках ГОБМП и в системе ОСМС не включаются рентабельность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05.11.2019 </w:t>
      </w:r>
      <w:r>
        <w:rPr>
          <w:rFonts w:ascii="Times New Roman"/>
          <w:b w:val="false"/>
          <w:i w:val="false"/>
          <w:color w:val="000000"/>
          <w:sz w:val="28"/>
        </w:rPr>
        <w:t>№ ҚР ДСМ-141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 от 15.04.2020 </w:t>
      </w:r>
      <w:r>
        <w:rPr>
          <w:rFonts w:ascii="Times New Roman"/>
          <w:b w:val="false"/>
          <w:i w:val="false"/>
          <w:color w:val="000000"/>
          <w:sz w:val="28"/>
        </w:rPr>
        <w:t>№ ҚР ДСМ-38/2020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0" w:id="380"/>
    <w:p>
      <w:pPr>
        <w:spacing w:after="0"/>
        <w:ind w:left="0"/>
        <w:jc w:val="both"/>
      </w:pPr>
      <w:r>
        <w:rPr>
          <w:rFonts w:ascii="Times New Roman"/>
          <w:b w:val="false"/>
          <w:i w:val="false"/>
          <w:color w:val="000000"/>
          <w:sz w:val="28"/>
        </w:rPr>
        <w:t>
      3-1. В тарифы на медицинские услуги, оказываемые в рамках ГОБМП и в системе ОСМС, не входят платные услуги.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3-1 в соответствии с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3" w:id="381"/>
    <w:p>
      <w:pPr>
        <w:spacing w:after="0"/>
        <w:ind w:left="0"/>
        <w:jc w:val="left"/>
      </w:pPr>
      <w:r>
        <w:rPr>
          <w:rFonts w:ascii="Times New Roman"/>
          <w:b/>
          <w:i w:val="false"/>
          <w:color w:val="000000"/>
        </w:rPr>
        <w:t xml:space="preserve"> Параграф 1. Формирование тарифов на амбулаторно-поликлиническую помощь</w:t>
      </w:r>
    </w:p>
    <w:bookmarkEnd w:id="381"/>
    <w:bookmarkStart w:name="z2514" w:id="382"/>
    <w:p>
      <w:pPr>
        <w:spacing w:after="0"/>
        <w:ind w:left="0"/>
        <w:jc w:val="both"/>
      </w:pPr>
      <w:r>
        <w:rPr>
          <w:rFonts w:ascii="Times New Roman"/>
          <w:b w:val="false"/>
          <w:i w:val="false"/>
          <w:color w:val="000000"/>
          <w:sz w:val="28"/>
        </w:rPr>
        <w:t>
      4. Расчет тарифов на АПП осуществляется:</w:t>
      </w:r>
    </w:p>
    <w:bookmarkEnd w:id="382"/>
    <w:bookmarkStart w:name="z2515" w:id="383"/>
    <w:p>
      <w:pPr>
        <w:spacing w:after="0"/>
        <w:ind w:left="0"/>
        <w:jc w:val="both"/>
      </w:pPr>
      <w:r>
        <w:rPr>
          <w:rFonts w:ascii="Times New Roman"/>
          <w:b w:val="false"/>
          <w:i w:val="false"/>
          <w:color w:val="000000"/>
          <w:sz w:val="28"/>
        </w:rPr>
        <w:t>
      за оказание ПМСП, круглосуточной неотложной медицинской помощи прикрепленному населению для обслуживания 4 категории срочности вызовов, в соответствии с пунктами 5-12 настоящей Методики;</w:t>
      </w:r>
    </w:p>
    <w:bookmarkEnd w:id="383"/>
    <w:bookmarkStart w:name="z2516" w:id="384"/>
    <w:p>
      <w:pPr>
        <w:spacing w:after="0"/>
        <w:ind w:left="0"/>
        <w:jc w:val="both"/>
      </w:pPr>
      <w:r>
        <w:rPr>
          <w:rFonts w:ascii="Times New Roman"/>
          <w:b w:val="false"/>
          <w:i w:val="false"/>
          <w:color w:val="000000"/>
          <w:sz w:val="28"/>
        </w:rPr>
        <w:t>
      за оказание медицинских услуг в соответствии с пунктами 13-16 настоящей Методики;</w:t>
      </w:r>
    </w:p>
    <w:bookmarkEnd w:id="384"/>
    <w:bookmarkStart w:name="z2517" w:id="385"/>
    <w:p>
      <w:pPr>
        <w:spacing w:after="0"/>
        <w:ind w:left="0"/>
        <w:jc w:val="both"/>
      </w:pPr>
      <w:r>
        <w:rPr>
          <w:rFonts w:ascii="Times New Roman"/>
          <w:b w:val="false"/>
          <w:i w:val="false"/>
          <w:color w:val="000000"/>
          <w:sz w:val="28"/>
        </w:rPr>
        <w:t>
      за оказание услуг передвижным медицинским комплексом (далее – ПМК) в соответствии с пунктами 17-19 настоящей Методики.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18" w:id="386"/>
    <w:p>
      <w:pPr>
        <w:spacing w:after="0"/>
        <w:ind w:left="0"/>
        <w:jc w:val="both"/>
      </w:pPr>
      <w:r>
        <w:rPr>
          <w:rFonts w:ascii="Times New Roman"/>
          <w:b w:val="false"/>
          <w:i w:val="false"/>
          <w:color w:val="000000"/>
          <w:sz w:val="28"/>
        </w:rPr>
        <w:t>
      5.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19" w:id="387"/>
    <w:p>
      <w:pPr>
        <w:spacing w:after="0"/>
        <w:ind w:left="0"/>
        <w:jc w:val="both"/>
      </w:pPr>
      <w:r>
        <w:rPr>
          <w:rFonts w:ascii="Times New Roman"/>
          <w:b w:val="false"/>
          <w:i w:val="false"/>
          <w:color w:val="000000"/>
          <w:sz w:val="28"/>
        </w:rPr>
        <w:t xml:space="preserve">
      6. Гарантированный компонент комплексного подушевого норматива ПМСП включает затраты, связанные с деятельностью субъекта ПМСП по оказанию комплекса медицинских услуг по перечням услуг, определенным в </w:t>
      </w:r>
      <w:r>
        <w:rPr>
          <w:rFonts w:ascii="Times New Roman"/>
          <w:b w:val="false"/>
          <w:i w:val="false"/>
          <w:color w:val="000000"/>
          <w:sz w:val="28"/>
        </w:rPr>
        <w:t>Правилах</w:t>
      </w:r>
      <w:r>
        <w:rPr>
          <w:rFonts w:ascii="Times New Roman"/>
          <w:b w:val="false"/>
          <w:i w:val="false"/>
          <w:color w:val="000000"/>
          <w:sz w:val="28"/>
        </w:rPr>
        <w:t xml:space="preserve"> оказания первичной медико-санитарной помощи, утвержденных приказом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11268)  и </w:t>
      </w:r>
      <w:r>
        <w:rPr>
          <w:rFonts w:ascii="Times New Roman"/>
          <w:b w:val="false"/>
          <w:i w:val="false"/>
          <w:color w:val="000000"/>
          <w:sz w:val="28"/>
        </w:rPr>
        <w:t>Правилах</w:t>
      </w:r>
      <w:r>
        <w:rPr>
          <w:rFonts w:ascii="Times New Roman"/>
          <w:b w:val="false"/>
          <w:i w:val="false"/>
          <w:color w:val="000000"/>
          <w:sz w:val="28"/>
        </w:rPr>
        <w:t xml:space="preserve"> оказания консультативно-диагностической помощи, утвержденных приказом исполняющего обязанности Министра здравоохранения  и социального развития Республики Казахстан от 28 июля 2015 года № 626 "Об утверждении Правил оказания консультативно-диагностической помощи" (зарегистрирован в Реестре государственной регистрации нормативных правовых актов под № 11958).</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20" w:id="388"/>
    <w:p>
      <w:pPr>
        <w:spacing w:after="0"/>
        <w:ind w:left="0"/>
        <w:jc w:val="both"/>
      </w:pPr>
      <w:r>
        <w:rPr>
          <w:rFonts w:ascii="Times New Roman"/>
          <w:b w:val="false"/>
          <w:i w:val="false"/>
          <w:color w:val="000000"/>
          <w:sz w:val="28"/>
        </w:rPr>
        <w:t>
      7. Расчет гарантированного компонента КПН ПМСП осуществляется по комплексной формуле, с учетом поправочных коэффициентов, согласно приложению 1 к настоящей Методике.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13" w:id="389"/>
    <w:p>
      <w:pPr>
        <w:spacing w:after="0"/>
        <w:ind w:left="0"/>
        <w:jc w:val="both"/>
      </w:pPr>
      <w:r>
        <w:rPr>
          <w:rFonts w:ascii="Times New Roman"/>
          <w:b w:val="false"/>
          <w:i w:val="false"/>
          <w:color w:val="000000"/>
          <w:sz w:val="28"/>
        </w:rPr>
        <w:t>
      7-1.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389"/>
    <w:p>
      <w:pPr>
        <w:spacing w:after="0"/>
        <w:ind w:left="0"/>
        <w:jc w:val="both"/>
      </w:pPr>
      <w:r>
        <w:rPr>
          <w:rFonts w:ascii="Times New Roman"/>
          <w:b w:val="false"/>
          <w:i w:val="false"/>
          <w:color w:val="000000"/>
          <w:sz w:val="28"/>
        </w:rPr>
        <w:t>
      ПНгар.НП = ПНбаз.НПРК х ПВКНП + ПНбаз.НПРК х (Кплотн.регион - 1) + ПНбаз.НПРК х (Котопит.обл. - 1) + ПНбаз.НПРК х (Ксельск.обл. - 1) + ПНбаз.НПРК х (Кэколог - 1), где:</w:t>
      </w:r>
    </w:p>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статьи 23 Кодекса, и рассчитывается по формуле:</w:t>
      </w:r>
    </w:p>
    <w:p>
      <w:pPr>
        <w:spacing w:after="0"/>
        <w:ind w:left="0"/>
        <w:jc w:val="both"/>
      </w:pPr>
      <w:r>
        <w:rPr>
          <w:rFonts w:ascii="Times New Roman"/>
          <w:b w:val="false"/>
          <w:i w:val="false"/>
          <w:color w:val="000000"/>
          <w:sz w:val="28"/>
        </w:rPr>
        <w:t>
      ПНбаз.НП(рк)= ПНсред.НП(РК) / (ПВКРК+ (Кплотн.регион  - 1) + (Котопит.РК–1) + (Ксельск.РК–1) + (КэкологРК–1)), где:</w:t>
      </w:r>
    </w:p>
    <w:p>
      <w:pPr>
        <w:spacing w:after="0"/>
        <w:ind w:left="0"/>
        <w:jc w:val="both"/>
      </w:pPr>
      <w:r>
        <w:rPr>
          <w:rFonts w:ascii="Times New Roman"/>
          <w:b w:val="false"/>
          <w:i w:val="false"/>
          <w:color w:val="000000"/>
          <w:sz w:val="28"/>
        </w:rPr>
        <w:t>
      ПНсред.НП(рк) – средний компонент подушевого норматива на оказание НП на одного жителя в месяц по стране на предстоящий финансовый год, который определяется по формуле:</w:t>
      </w:r>
    </w:p>
    <w:p>
      <w:pPr>
        <w:spacing w:after="0"/>
        <w:ind w:left="0"/>
        <w:jc w:val="both"/>
      </w:pPr>
      <w:r>
        <w:rPr>
          <w:rFonts w:ascii="Times New Roman"/>
          <w:b w:val="false"/>
          <w:i w:val="false"/>
          <w:color w:val="000000"/>
          <w:sz w:val="28"/>
        </w:rPr>
        <w:t>
      ПНсред НП(рк)= VНП_рк/Чрк / m, где:</w:t>
      </w:r>
    </w:p>
    <w:p>
      <w:pPr>
        <w:spacing w:after="0"/>
        <w:ind w:left="0"/>
        <w:jc w:val="both"/>
      </w:pPr>
      <w:r>
        <w:rPr>
          <w:rFonts w:ascii="Times New Roman"/>
          <w:b w:val="false"/>
          <w:i w:val="false"/>
          <w:color w:val="000000"/>
          <w:sz w:val="28"/>
        </w:rPr>
        <w:t>
      VНП(рк)– плановый годовой объем финансирования по стране на оказание НП населению;</w:t>
      </w:r>
    </w:p>
    <w:p>
      <w:pPr>
        <w:spacing w:after="0"/>
        <w:ind w:left="0"/>
        <w:jc w:val="both"/>
      </w:pPr>
      <w:r>
        <w:rPr>
          <w:rFonts w:ascii="Times New Roman"/>
          <w:b w:val="false"/>
          <w:i w:val="false"/>
          <w:color w:val="000000"/>
          <w:sz w:val="28"/>
        </w:rPr>
        <w:t>
      Чрк – численность прикрепленного населения ко всем субъектам по оказанию НП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p>
      <w:pPr>
        <w:spacing w:after="0"/>
        <w:ind w:left="0"/>
        <w:jc w:val="both"/>
      </w:pPr>
      <w:r>
        <w:rPr>
          <w:rFonts w:ascii="Times New Roman"/>
          <w:b w:val="false"/>
          <w:i w:val="false"/>
          <w:color w:val="000000"/>
          <w:sz w:val="28"/>
        </w:rPr>
        <w:t>
      ПВКРК = (ПВКобл 1 + ПВКобл 2 + .. + ПВКобл i)/ЧРК</w:t>
      </w:r>
    </w:p>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p>
      <w:pPr>
        <w:spacing w:after="0"/>
        <w:ind w:left="0"/>
        <w:jc w:val="both"/>
      </w:pPr>
      <w:r>
        <w:rPr>
          <w:rFonts w:ascii="Times New Roman"/>
          <w:b w:val="false"/>
          <w:i w:val="false"/>
          <w:color w:val="000000"/>
          <w:sz w:val="28"/>
        </w:rPr>
        <w:t>
      ПВКобл = (Чобл k/n х ПВКПМСП(n))/ Чобл, где:</w:t>
      </w:r>
    </w:p>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p>
      <w:pPr>
        <w:spacing w:after="0"/>
        <w:ind w:left="0"/>
        <w:jc w:val="both"/>
      </w:pPr>
      <w:r>
        <w:rPr>
          <w:rFonts w:ascii="Times New Roman"/>
          <w:b w:val="false"/>
          <w:i w:val="false"/>
          <w:color w:val="000000"/>
          <w:sz w:val="28"/>
        </w:rPr>
        <w:t>
      Кплотн.регион = 1 + В х Пнас РК.сред/Пнас обл.,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p>
      <w:pPr>
        <w:spacing w:after="0"/>
        <w:ind w:left="0"/>
        <w:jc w:val="both"/>
      </w:pPr>
      <w:r>
        <w:rPr>
          <w:rFonts w:ascii="Times New Roman"/>
          <w:b w:val="false"/>
          <w:i w:val="false"/>
          <w:color w:val="000000"/>
          <w:sz w:val="28"/>
        </w:rPr>
        <w:t>
      Котопит.РК– средний коэффициент учета продолжительности отопительного сезона по стране, который определяется по формуле:</w:t>
      </w:r>
    </w:p>
    <w:p>
      <w:pPr>
        <w:spacing w:after="0"/>
        <w:ind w:left="0"/>
        <w:jc w:val="both"/>
      </w:pPr>
      <w:r>
        <w:rPr>
          <w:rFonts w:ascii="Times New Roman"/>
          <w:b w:val="false"/>
          <w:i w:val="false"/>
          <w:color w:val="000000"/>
          <w:sz w:val="28"/>
        </w:rPr>
        <w:t>
      Котопит.РК = (Котопит.обл. 1 + Котопит.обл. 2 + … + Котопит.обл. i)/ЧРК</w:t>
      </w:r>
    </w:p>
    <w:p>
      <w:pPr>
        <w:spacing w:after="0"/>
        <w:ind w:left="0"/>
        <w:jc w:val="both"/>
      </w:pPr>
      <w:r>
        <w:rPr>
          <w:rFonts w:ascii="Times New Roman"/>
          <w:b w:val="false"/>
          <w:i w:val="false"/>
          <w:color w:val="000000"/>
          <w:sz w:val="28"/>
        </w:rPr>
        <w:t>
      Котопит.обл. = 1 + Дотопит. х (Побл. - ПРК/сред.)/ПРК/сред., где:</w:t>
      </w:r>
    </w:p>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стране, который определяется по формуле:</w:t>
      </w:r>
    </w:p>
    <w:p>
      <w:pPr>
        <w:spacing w:after="0"/>
        <w:ind w:left="0"/>
        <w:jc w:val="both"/>
      </w:pPr>
      <w:r>
        <w:rPr>
          <w:rFonts w:ascii="Times New Roman"/>
          <w:b w:val="false"/>
          <w:i w:val="false"/>
          <w:color w:val="000000"/>
          <w:sz w:val="28"/>
        </w:rPr>
        <w:t>
      Ксельск.РК = (Ксельск.обл. 1 + Ксельск.обл. 2 + … + Ксельск.обл. i)/ЧРК</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14" w:id="390"/>
    <w:p>
      <w:pPr>
        <w:spacing w:after="0"/>
        <w:ind w:left="0"/>
        <w:jc w:val="both"/>
      </w:pPr>
      <w:r>
        <w:rPr>
          <w:rFonts w:ascii="Times New Roman"/>
          <w:b w:val="false"/>
          <w:i w:val="false"/>
          <w:color w:val="000000"/>
          <w:sz w:val="28"/>
        </w:rPr>
        <w:t>
      7-2.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bookmarkEnd w:id="390"/>
    <w:p>
      <w:pPr>
        <w:spacing w:after="0"/>
        <w:ind w:left="0"/>
        <w:jc w:val="both"/>
      </w:pPr>
      <w:r>
        <w:rPr>
          <w:rFonts w:ascii="Times New Roman"/>
          <w:b w:val="false"/>
          <w:i w:val="false"/>
          <w:color w:val="000000"/>
          <w:sz w:val="28"/>
        </w:rPr>
        <w:t>
      1) доврачебную медицинскую помощь;</w:t>
      </w:r>
    </w:p>
    <w:p>
      <w:pPr>
        <w:spacing w:after="0"/>
        <w:ind w:left="0"/>
        <w:jc w:val="both"/>
      </w:pPr>
      <w:r>
        <w:rPr>
          <w:rFonts w:ascii="Times New Roman"/>
          <w:b w:val="false"/>
          <w:i w:val="false"/>
          <w:color w:val="000000"/>
          <w:sz w:val="28"/>
        </w:rPr>
        <w:t xml:space="preserve">
      2) обеспечение лекарственных средств и медицинских изделий и расходных материалов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22 мая 2015 года № 380 "Об утверждении состава аптечки для оказания первой помощи" (зарегистрирован в Реестре государственной регистрации нормативных правовых актов под № 11421);</w:t>
      </w:r>
    </w:p>
    <w:p>
      <w:pPr>
        <w:spacing w:after="0"/>
        <w:ind w:left="0"/>
        <w:jc w:val="both"/>
      </w:pPr>
      <w:r>
        <w:rPr>
          <w:rFonts w:ascii="Times New Roman"/>
          <w:b w:val="false"/>
          <w:i w:val="false"/>
          <w:color w:val="000000"/>
          <w:sz w:val="28"/>
        </w:rPr>
        <w:t xml:space="preserve">
      3) расходы на оказание медицинских услуг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октября 2019 года № ҚР ДСМ-133 "О внесении изменений в приказ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под № 19441).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15" w:id="391"/>
    <w:p>
      <w:pPr>
        <w:spacing w:after="0"/>
        <w:ind w:left="0"/>
        <w:jc w:val="both"/>
      </w:pPr>
      <w:r>
        <w:rPr>
          <w:rFonts w:ascii="Times New Roman"/>
          <w:b w:val="false"/>
          <w:i w:val="false"/>
          <w:color w:val="000000"/>
          <w:sz w:val="28"/>
        </w:rPr>
        <w:t>
      7-3. Расчет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зарегистрированного в ИС "РПН" к субъекту ПМСП, в месяц, осуществляется по формуле:</w:t>
      </w:r>
    </w:p>
    <w:bookmarkEnd w:id="391"/>
    <w:p>
      <w:pPr>
        <w:spacing w:after="0"/>
        <w:ind w:left="0"/>
        <w:jc w:val="both"/>
      </w:pPr>
      <w:r>
        <w:rPr>
          <w:rFonts w:ascii="Times New Roman"/>
          <w:b w:val="false"/>
          <w:i w:val="false"/>
          <w:color w:val="000000"/>
          <w:sz w:val="28"/>
        </w:rPr>
        <w:t>
      ПНШМ(рк)= VШМ_рк/Чшк / m, где:</w:t>
      </w:r>
    </w:p>
    <w:p>
      <w:pPr>
        <w:spacing w:after="0"/>
        <w:ind w:left="0"/>
        <w:jc w:val="both"/>
      </w:pPr>
      <w:r>
        <w:rPr>
          <w:rFonts w:ascii="Times New Roman"/>
          <w:b w:val="false"/>
          <w:i w:val="false"/>
          <w:color w:val="000000"/>
          <w:sz w:val="28"/>
        </w:rPr>
        <w:t>
      ПНШМ – подушевой норматив на оказание ШМ на одного школьника в месяц по стране на предстоящий финансовый год;</w:t>
      </w:r>
    </w:p>
    <w:p>
      <w:pPr>
        <w:spacing w:after="0"/>
        <w:ind w:left="0"/>
        <w:jc w:val="both"/>
      </w:pPr>
      <w:r>
        <w:rPr>
          <w:rFonts w:ascii="Times New Roman"/>
          <w:b w:val="false"/>
          <w:i w:val="false"/>
          <w:color w:val="000000"/>
          <w:sz w:val="28"/>
        </w:rPr>
        <w:t>
      VШМ(рк)– плановый годовой объем финансирования по стране на оказание ШМ;</w:t>
      </w:r>
    </w:p>
    <w:p>
      <w:pPr>
        <w:spacing w:after="0"/>
        <w:ind w:left="0"/>
        <w:jc w:val="both"/>
      </w:pPr>
      <w:r>
        <w:rPr>
          <w:rFonts w:ascii="Times New Roman"/>
          <w:b w:val="false"/>
          <w:i w:val="false"/>
          <w:color w:val="000000"/>
          <w:sz w:val="28"/>
        </w:rPr>
        <w:t>
      Чшк – численность прикрепленных школьников ко всем субъектам по оказанию ШМ в РК, зарегистрированная в ИС "РПН",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ШМ.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21" w:id="392"/>
    <w:p>
      <w:pPr>
        <w:spacing w:after="0"/>
        <w:ind w:left="0"/>
        <w:jc w:val="both"/>
      </w:pPr>
      <w:r>
        <w:rPr>
          <w:rFonts w:ascii="Times New Roman"/>
          <w:b w:val="false"/>
          <w:i w:val="false"/>
          <w:color w:val="000000"/>
          <w:sz w:val="28"/>
        </w:rPr>
        <w:t>
      8. СКПН включает затраты на:</w:t>
      </w:r>
    </w:p>
    <w:bookmarkEnd w:id="392"/>
    <w:bookmarkStart w:name="z2522" w:id="393"/>
    <w:p>
      <w:pPr>
        <w:spacing w:after="0"/>
        <w:ind w:left="0"/>
        <w:jc w:val="both"/>
      </w:pPr>
      <w:r>
        <w:rPr>
          <w:rFonts w:ascii="Times New Roman"/>
          <w:b w:val="false"/>
          <w:i w:val="false"/>
          <w:color w:val="000000"/>
          <w:sz w:val="28"/>
        </w:rPr>
        <w:t>
      1) материальное поощрение работников субъекта ПМСП за достигнутые индикаторы конечного результата;</w:t>
      </w:r>
    </w:p>
    <w:bookmarkEnd w:id="393"/>
    <w:bookmarkStart w:name="z2523" w:id="394"/>
    <w:p>
      <w:pPr>
        <w:spacing w:after="0"/>
        <w:ind w:left="0"/>
        <w:jc w:val="both"/>
      </w:pPr>
      <w:r>
        <w:rPr>
          <w:rFonts w:ascii="Times New Roman"/>
          <w:b w:val="false"/>
          <w:i w:val="false"/>
          <w:color w:val="000000"/>
          <w:sz w:val="28"/>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bookmarkEnd w:id="394"/>
    <w:bookmarkStart w:name="z2524" w:id="395"/>
    <w:p>
      <w:pPr>
        <w:spacing w:after="0"/>
        <w:ind w:left="0"/>
        <w:jc w:val="both"/>
      </w:pPr>
      <w:r>
        <w:rPr>
          <w:rFonts w:ascii="Times New Roman"/>
          <w:b w:val="false"/>
          <w:i w:val="false"/>
          <w:color w:val="000000"/>
          <w:sz w:val="28"/>
        </w:rPr>
        <w:t>
      9. Расчет суммы стимулирующего компонента КПН на одного жителя осуществляется по комплексной формуле, согласно приложению 2 к настоящей Методике.</w:t>
      </w:r>
    </w:p>
    <w:bookmarkEnd w:id="395"/>
    <w:bookmarkStart w:name="z2525" w:id="396"/>
    <w:p>
      <w:pPr>
        <w:spacing w:after="0"/>
        <w:ind w:left="0"/>
        <w:jc w:val="both"/>
      </w:pPr>
      <w:r>
        <w:rPr>
          <w:rFonts w:ascii="Times New Roman"/>
          <w:b w:val="false"/>
          <w:i w:val="false"/>
          <w:color w:val="000000"/>
          <w:sz w:val="28"/>
        </w:rPr>
        <w:t xml:space="preserve">
      10. Перечень работников субъекта ПМСП, на которых распространяется стимулирование за счет средств СКПН, определяется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396"/>
    <w:bookmarkStart w:name="z2526" w:id="397"/>
    <w:p>
      <w:pPr>
        <w:spacing w:after="0"/>
        <w:ind w:left="0"/>
        <w:jc w:val="both"/>
      </w:pPr>
      <w:r>
        <w:rPr>
          <w:rFonts w:ascii="Times New Roman"/>
          <w:b w:val="false"/>
          <w:i w:val="false"/>
          <w:color w:val="000000"/>
          <w:sz w:val="28"/>
        </w:rPr>
        <w:t>
      11. Размер суммы СКПН для субъекта ПМСП зависит от уровня достижения целевого значения по индикаторам конечного результата деятельности субъекта ПМСП (далее – индикатор конечного результата) и рассчитывается согласно приложению 2 к настоящей Методике.</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37" w:id="398"/>
    <w:p>
      <w:pPr>
        <w:spacing w:after="0"/>
        <w:ind w:left="0"/>
        <w:jc w:val="both"/>
      </w:pPr>
      <w:r>
        <w:rPr>
          <w:rFonts w:ascii="Times New Roman"/>
          <w:b w:val="false"/>
          <w:i w:val="false"/>
          <w:color w:val="000000"/>
          <w:sz w:val="28"/>
        </w:rPr>
        <w:t>
      13. Оплата за оказание медицинских услуг в рамках ГОБМП и (или) системе ОСМС осуществляется по тарифу на оказание одной медицинской услуги на основе метода определения прямых и косвенных (накладных) расходов.</w:t>
      </w:r>
    </w:p>
    <w:bookmarkEnd w:id="398"/>
    <w:bookmarkStart w:name="z2538" w:id="399"/>
    <w:p>
      <w:pPr>
        <w:spacing w:after="0"/>
        <w:ind w:left="0"/>
        <w:jc w:val="both"/>
      </w:pPr>
      <w:r>
        <w:rPr>
          <w:rFonts w:ascii="Times New Roman"/>
          <w:b w:val="false"/>
          <w:i w:val="false"/>
          <w:color w:val="000000"/>
          <w:sz w:val="28"/>
        </w:rPr>
        <w:t>
      14. Расчет тарифа на оказание одной медицинской услуги на основе метода определения прямых и накладных расходов осуществляется по следующей формуле:</w:t>
      </w:r>
    </w:p>
    <w:bookmarkEnd w:id="399"/>
    <w:p>
      <w:pPr>
        <w:spacing w:after="0"/>
        <w:ind w:left="0"/>
        <w:jc w:val="both"/>
      </w:pPr>
      <w:r>
        <w:rPr>
          <w:rFonts w:ascii="Times New Roman"/>
          <w:b w:val="false"/>
          <w:i w:val="false"/>
          <w:color w:val="000000"/>
          <w:sz w:val="28"/>
        </w:rPr>
        <w:t>
      Сму_i-Р= Рпрямые_i+Рнакладные_i, где:</w:t>
      </w:r>
    </w:p>
    <w:p>
      <w:pPr>
        <w:spacing w:after="0"/>
        <w:ind w:left="0"/>
        <w:jc w:val="both"/>
      </w:pPr>
      <w:r>
        <w:rPr>
          <w:rFonts w:ascii="Times New Roman"/>
          <w:b w:val="false"/>
          <w:i w:val="false"/>
          <w:color w:val="000000"/>
          <w:sz w:val="28"/>
        </w:rPr>
        <w:t>
      Сму_i-Р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xml:space="preserve">
      Рпрямые_i – расчетная сумма прямых расходов на оказание одной медицинской услуги, которая включает расходы, предусмотренные подпунктами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на оплату труда основных медицинских работников субъектов здравоохранения, оказывающих i-ю медицинскую услугу, и подпунктом 3) пункта 3 настоящей Методики, и расходы на сервисное обслуживание компьютерных томографов (включая замену рентгеновской трубки компьютерного томографа), магниторезонансного томографа согласно подпункта 7)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pPr>
        <w:spacing w:after="0"/>
        <w:ind w:left="0"/>
        <w:jc w:val="both"/>
      </w:pPr>
      <w:r>
        <w:rPr>
          <w:rFonts w:ascii="Times New Roman"/>
          <w:b w:val="false"/>
          <w:i w:val="false"/>
          <w:color w:val="000000"/>
          <w:sz w:val="28"/>
        </w:rPr>
        <w:t>
      Рнакладные_i – сумма накладных расходов в расчете на одну медицинскую услугу,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5)-8) настоящей Методики, которые определяются по следующей формуле:</w:t>
      </w:r>
    </w:p>
    <w:p>
      <w:pPr>
        <w:spacing w:after="0"/>
        <w:ind w:left="0"/>
        <w:jc w:val="both"/>
      </w:pPr>
      <w:r>
        <w:rPr>
          <w:rFonts w:ascii="Times New Roman"/>
          <w:b w:val="false"/>
          <w:i w:val="false"/>
          <w:color w:val="000000"/>
          <w:sz w:val="28"/>
        </w:rPr>
        <w:t>
      Рнакладные_i=ЗПi х kнакладные, где:</w:t>
      </w:r>
    </w:p>
    <w:p>
      <w:pPr>
        <w:spacing w:after="0"/>
        <w:ind w:left="0"/>
        <w:jc w:val="both"/>
      </w:pPr>
      <w:r>
        <w:rPr>
          <w:rFonts w:ascii="Times New Roman"/>
          <w:b w:val="false"/>
          <w:i w:val="false"/>
          <w:color w:val="000000"/>
          <w:sz w:val="28"/>
        </w:rPr>
        <w:t>
      ЗПi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pPr>
        <w:spacing w:after="0"/>
        <w:ind w:left="0"/>
        <w:jc w:val="both"/>
      </w:pPr>
      <w:r>
        <w:rPr>
          <w:rFonts w:ascii="Times New Roman"/>
          <w:b w:val="false"/>
          <w:i w:val="false"/>
          <w:color w:val="000000"/>
          <w:sz w:val="28"/>
        </w:rPr>
        <w:t>
      kнакладные – коэффициент накладных расходов, который определяется по следующей формуле:</w:t>
      </w:r>
    </w:p>
    <w:p>
      <w:pPr>
        <w:spacing w:after="0"/>
        <w:ind w:left="0"/>
        <w:jc w:val="both"/>
      </w:pPr>
      <w:r>
        <w:rPr>
          <w:rFonts w:ascii="Times New Roman"/>
          <w:b w:val="false"/>
          <w:i w:val="false"/>
          <w:color w:val="000000"/>
          <w:sz w:val="28"/>
        </w:rPr>
        <w:t>
      kнакладные = Рнакладные_мо / ЗПмп, где:</w:t>
      </w:r>
    </w:p>
    <w:p>
      <w:pPr>
        <w:spacing w:after="0"/>
        <w:ind w:left="0"/>
        <w:jc w:val="both"/>
      </w:pPr>
      <w:r>
        <w:rPr>
          <w:rFonts w:ascii="Times New Roman"/>
          <w:b w:val="false"/>
          <w:i w:val="false"/>
          <w:color w:val="000000"/>
          <w:sz w:val="28"/>
        </w:rPr>
        <w:t>
      Рнакладные_МО – средняя расчетная сумма накладных расходов субъектов здравоохранения, оказывающих амбулаторно-поликлиническую помощь,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 пункта 3 настоящей Методики;</w:t>
      </w:r>
    </w:p>
    <w:p>
      <w:pPr>
        <w:spacing w:after="0"/>
        <w:ind w:left="0"/>
        <w:jc w:val="both"/>
      </w:pPr>
      <w:r>
        <w:rPr>
          <w:rFonts w:ascii="Times New Roman"/>
          <w:b w:val="false"/>
          <w:i w:val="false"/>
          <w:color w:val="000000"/>
          <w:sz w:val="28"/>
        </w:rPr>
        <w:t xml:space="preserve">
      ЗПмп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50" w:id="400"/>
    <w:p>
      <w:pPr>
        <w:spacing w:after="0"/>
        <w:ind w:left="0"/>
        <w:jc w:val="both"/>
      </w:pPr>
      <w:r>
        <w:rPr>
          <w:rFonts w:ascii="Times New Roman"/>
          <w:b w:val="false"/>
          <w:i w:val="false"/>
          <w:color w:val="000000"/>
          <w:sz w:val="28"/>
        </w:rPr>
        <w:t>
      15. Расчет тарифа одной медицинской услуги с учетом поправочных коэффициентов осуществляется по следующей формуле:</w:t>
      </w:r>
    </w:p>
    <w:bookmarkEnd w:id="400"/>
    <w:bookmarkStart w:name="z2551" w:id="40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vertAlign w:val="subscript"/>
        </w:rPr>
        <w:t>_</w:t>
      </w:r>
      <w:r>
        <w:rPr>
          <w:rFonts w:ascii="Times New Roman"/>
          <w:b w:val="false"/>
          <w:i w:val="false"/>
          <w:color w:val="000000"/>
          <w:vertAlign w:val="subscript"/>
        </w:rPr>
        <w:t>i</w:t>
      </w:r>
      <w:r>
        <w:rPr>
          <w:rFonts w:ascii="Times New Roman"/>
          <w:b w:val="false"/>
          <w:i w:val="false"/>
          <w:color w:val="000000"/>
          <w:vertAlign w:val="subscript"/>
        </w:rPr>
        <w:t>-</w:t>
      </w:r>
      <w:r>
        <w:rPr>
          <w:rFonts w:ascii="Times New Roman"/>
          <w:b w:val="false"/>
          <w:i w:val="false"/>
          <w:color w:val="000000"/>
          <w:vertAlign w:val="subscript"/>
        </w:rPr>
        <w:t>РР</w:t>
      </w:r>
      <w:r>
        <w:rPr>
          <w:rFonts w:ascii="Times New Roman"/>
          <w:b w:val="false"/>
          <w:i w:val="false"/>
          <w:color w:val="000000"/>
          <w:sz w:val="28"/>
        </w:rPr>
        <w:t xml:space="preserve"> = С</w:t>
      </w:r>
      <w:r>
        <w:rPr>
          <w:rFonts w:ascii="Times New Roman"/>
          <w:b w:val="false"/>
          <w:i w:val="false"/>
          <w:color w:val="000000"/>
          <w:vertAlign w:val="subscript"/>
        </w:rPr>
        <w:t>му</w:t>
      </w:r>
      <w:r>
        <w:rPr>
          <w:rFonts w:ascii="Times New Roman"/>
          <w:b w:val="false"/>
          <w:i w:val="false"/>
          <w:color w:val="000000"/>
          <w:vertAlign w:val="subscript"/>
        </w:rPr>
        <w:t>_</w:t>
      </w:r>
      <w:r>
        <w:rPr>
          <w:rFonts w:ascii="Times New Roman"/>
          <w:b w:val="false"/>
          <w:i w:val="false"/>
          <w:color w:val="000000"/>
          <w:vertAlign w:val="subscript"/>
        </w:rPr>
        <w:t>i</w:t>
      </w:r>
      <w:r>
        <w:rPr>
          <w:rFonts w:ascii="Times New Roman"/>
          <w:b w:val="false"/>
          <w:i w:val="false"/>
          <w:color w:val="000000"/>
          <w:vertAlign w:val="subscript"/>
        </w:rPr>
        <w:t>-</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vertAlign w:val="subscript"/>
        </w:rPr>
        <w:t>_</w:t>
      </w:r>
      <w:r>
        <w:rPr>
          <w:rFonts w:ascii="Times New Roman"/>
          <w:b w:val="false"/>
          <w:i w:val="false"/>
          <w:color w:val="000000"/>
          <w:vertAlign w:val="subscript"/>
        </w:rPr>
        <w:t>i</w:t>
      </w:r>
      <w:r>
        <w:rPr>
          <w:rFonts w:ascii="Times New Roman"/>
          <w:b w:val="false"/>
          <w:i w:val="false"/>
          <w:color w:val="000000"/>
          <w:vertAlign w:val="subscript"/>
        </w:rPr>
        <w:t>-</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х(K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му_i-Р_n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где:</w:t>
      </w:r>
    </w:p>
    <w:bookmarkEnd w:id="401"/>
    <w:bookmarkStart w:name="z2552" w:id="40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му_i</w:t>
      </w:r>
      <w:r>
        <w:rPr>
          <w:rFonts w:ascii="Times New Roman"/>
          <w:b w:val="false"/>
          <w:i w:val="false"/>
          <w:color w:val="000000"/>
          <w:vertAlign w:val="subscript"/>
        </w:rPr>
        <w:t>-РР n</w:t>
      </w:r>
      <w:r>
        <w:rPr>
          <w:rFonts w:ascii="Times New Roman"/>
          <w:b w:val="false"/>
          <w:i w:val="false"/>
          <w:color w:val="000000"/>
          <w:sz w:val="28"/>
        </w:rPr>
        <w:t xml:space="preserve"> – средняя расчетная стоимость одной медицинской услуги n вида, рассчитанная с учетом поправочных коэффициентов на основе метода определения прямых и косвенных (накладных) расходов;</w:t>
      </w:r>
    </w:p>
    <w:bookmarkEnd w:id="402"/>
    <w:bookmarkStart w:name="z2553" w:id="403"/>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уполномоченным органом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экологического бедствия в Пpиаpалье</w:t>
      </w:r>
      <w:r>
        <w:rPr>
          <w:rFonts w:ascii="Times New Roman"/>
          <w:b w:val="false"/>
          <w:i w:val="false"/>
          <w:color w:val="000000"/>
          <w:sz w:val="28"/>
        </w:rPr>
        <w:t>"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коэффициенты, утвержденные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58" w:id="404"/>
    <w:p>
      <w:pPr>
        <w:spacing w:after="0"/>
        <w:ind w:left="0"/>
        <w:jc w:val="both"/>
      </w:pPr>
      <w:r>
        <w:rPr>
          <w:rFonts w:ascii="Times New Roman"/>
          <w:b w:val="false"/>
          <w:i w:val="false"/>
          <w:color w:val="000000"/>
          <w:sz w:val="28"/>
        </w:rPr>
        <w:t>
      17. Оплата услуг передвижных медицинских комплексов (далее – ПМК) осуществляется по тарифу на оказание услуг ПМК на одного человека.</w:t>
      </w:r>
    </w:p>
    <w:bookmarkEnd w:id="404"/>
    <w:bookmarkStart w:name="z2559" w:id="405"/>
    <w:p>
      <w:pPr>
        <w:spacing w:after="0"/>
        <w:ind w:left="0"/>
        <w:jc w:val="both"/>
      </w:pPr>
      <w:r>
        <w:rPr>
          <w:rFonts w:ascii="Times New Roman"/>
          <w:b w:val="false"/>
          <w:i w:val="false"/>
          <w:color w:val="000000"/>
          <w:sz w:val="28"/>
        </w:rPr>
        <w:t>
      18. Расчет тарифа на оказание услуг ПМК на одного человека осуществляется согласно средним фактическим расходам на одного человека по следующей формуле:</w:t>
      </w:r>
    </w:p>
    <w:bookmarkEnd w:id="405"/>
    <w:bookmarkStart w:name="z2560" w:id="40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(V</w:t>
      </w:r>
      <w:r>
        <w:rPr>
          <w:rFonts w:ascii="Times New Roman"/>
          <w:b w:val="false"/>
          <w:i w:val="false"/>
          <w:color w:val="000000"/>
          <w:vertAlign w:val="subscript"/>
        </w:rPr>
        <w:t>ср.факт,затрат</w:t>
      </w:r>
      <w:r>
        <w:rPr>
          <w:rFonts w:ascii="Times New Roman"/>
          <w:b w:val="false"/>
          <w:i w:val="false"/>
          <w:color w:val="000000"/>
          <w:sz w:val="28"/>
        </w:rPr>
        <w:t xml:space="preserve"> - V</w:t>
      </w:r>
      <w:r>
        <w:rPr>
          <w:rFonts w:ascii="Times New Roman"/>
          <w:b w:val="false"/>
          <w:i w:val="false"/>
          <w:color w:val="000000"/>
          <w:vertAlign w:val="subscript"/>
        </w:rPr>
        <w:t>экол.ПМК</w:t>
      </w:r>
      <w:r>
        <w:rPr>
          <w:rFonts w:ascii="Times New Roman"/>
          <w:b w:val="false"/>
          <w:i w:val="false"/>
          <w:color w:val="000000"/>
          <w:sz w:val="28"/>
        </w:rPr>
        <w:t>)/Ч</w:t>
      </w:r>
      <w:r>
        <w:rPr>
          <w:rFonts w:ascii="Times New Roman"/>
          <w:b w:val="false"/>
          <w:i w:val="false"/>
          <w:color w:val="000000"/>
          <w:vertAlign w:val="subscript"/>
        </w:rPr>
        <w:t>ПМК</w:t>
      </w:r>
      <w:r>
        <w:rPr>
          <w:rFonts w:ascii="Times New Roman"/>
          <w:b w:val="false"/>
          <w:i w:val="false"/>
          <w:color w:val="000000"/>
          <w:sz w:val="28"/>
        </w:rPr>
        <w:t>, где:</w:t>
      </w:r>
    </w:p>
    <w:bookmarkEnd w:id="406"/>
    <w:bookmarkStart w:name="z2561" w:id="40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тариф на оказание услуг ПМК на одного человека;</w:t>
      </w:r>
    </w:p>
    <w:bookmarkEnd w:id="407"/>
    <w:bookmarkStart w:name="z2562" w:id="40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ср.факт,затрат</w:t>
      </w:r>
      <w:r>
        <w:rPr>
          <w:rFonts w:ascii="Times New Roman"/>
          <w:b w:val="false"/>
          <w:i w:val="false"/>
          <w:color w:val="000000"/>
          <w:sz w:val="28"/>
        </w:rPr>
        <w:t xml:space="preserve"> – средний объем фактических затрат субъекта здравоохранения, оказывающего услуги ПМК, определенных уполномоченным органом;</w:t>
      </w:r>
    </w:p>
    <w:bookmarkEnd w:id="408"/>
    <w:bookmarkStart w:name="z2563" w:id="4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экол.ПМК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40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ПМК</w:t>
      </w:r>
      <w:r>
        <w:rPr>
          <w:rFonts w:ascii="Times New Roman"/>
          <w:b w:val="false"/>
          <w:i w:val="false"/>
          <w:color w:val="000000"/>
          <w:sz w:val="28"/>
        </w:rPr>
        <w:t xml:space="preserve"> – численность населения, получившая услуги ПМК.</w:t>
      </w:r>
    </w:p>
    <w:bookmarkStart w:name="z4216" w:id="410"/>
    <w:p>
      <w:pPr>
        <w:spacing w:after="0"/>
        <w:ind w:left="0"/>
        <w:jc w:val="both"/>
      </w:pPr>
      <w:r>
        <w:rPr>
          <w:rFonts w:ascii="Times New Roman"/>
          <w:b w:val="false"/>
          <w:i w:val="false"/>
          <w:color w:val="000000"/>
          <w:sz w:val="28"/>
        </w:rPr>
        <w:t>
      18-1. Расчет тарифа на оказание услуг ПМК на одного человека с учетом поправочных коэффициентов осуществляется по следующей формуле:</w:t>
      </w:r>
    </w:p>
    <w:bookmarkEnd w:id="410"/>
    <w:p>
      <w:pPr>
        <w:spacing w:after="0"/>
        <w:ind w:left="0"/>
        <w:jc w:val="both"/>
      </w:pPr>
      <w:r>
        <w:rPr>
          <w:rFonts w:ascii="Times New Roman"/>
          <w:b w:val="false"/>
          <w:i w:val="false"/>
          <w:color w:val="000000"/>
          <w:sz w:val="28"/>
        </w:rPr>
        <w:t>
      СПМК = ТПМК * K1+ ТПМК * (K2-1)…+ ТПМК * (Kn-1), где:</w:t>
      </w:r>
    </w:p>
    <w:p>
      <w:pPr>
        <w:spacing w:after="0"/>
        <w:ind w:left="0"/>
        <w:jc w:val="both"/>
      </w:pPr>
      <w:r>
        <w:rPr>
          <w:rFonts w:ascii="Times New Roman"/>
          <w:b w:val="false"/>
          <w:i w:val="false"/>
          <w:color w:val="000000"/>
          <w:sz w:val="28"/>
        </w:rPr>
        <w:t>
      ТПМК – тариф за оказание услуг ПМК, рассчитанный без учета поправочных коэффициентов;</w:t>
      </w:r>
    </w:p>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p>
    <w:bookmarkStart w:name="z2573" w:id="411"/>
    <w:p>
      <w:pPr>
        <w:spacing w:after="0"/>
        <w:ind w:left="0"/>
        <w:jc w:val="left"/>
      </w:pPr>
      <w:r>
        <w:rPr>
          <w:rFonts w:ascii="Times New Roman"/>
          <w:b/>
          <w:i w:val="false"/>
          <w:color w:val="000000"/>
        </w:rPr>
        <w:t xml:space="preserve"> Параграф 2. Алгоритм формирования тарифов на стационарную и стационарозамещающую помощь</w:t>
      </w:r>
    </w:p>
    <w:bookmarkEnd w:id="411"/>
    <w:bookmarkStart w:name="z2574" w:id="412"/>
    <w:p>
      <w:pPr>
        <w:spacing w:after="0"/>
        <w:ind w:left="0"/>
        <w:jc w:val="both"/>
      </w:pPr>
      <w:r>
        <w:rPr>
          <w:rFonts w:ascii="Times New Roman"/>
          <w:b w:val="false"/>
          <w:i w:val="false"/>
          <w:color w:val="000000"/>
          <w:sz w:val="28"/>
        </w:rPr>
        <w:t>
      20. Субъекты здравоохранения, оказывающие стационарную и стационарозамещающую помощь, используют следующие тарифы:</w:t>
      </w:r>
    </w:p>
    <w:bookmarkEnd w:id="412"/>
    <w:bookmarkStart w:name="z2575" w:id="413"/>
    <w:p>
      <w:pPr>
        <w:spacing w:after="0"/>
        <w:ind w:left="0"/>
        <w:jc w:val="both"/>
      </w:pPr>
      <w:r>
        <w:rPr>
          <w:rFonts w:ascii="Times New Roman"/>
          <w:b w:val="false"/>
          <w:i w:val="false"/>
          <w:color w:val="000000"/>
          <w:sz w:val="28"/>
        </w:rPr>
        <w:t>
      за один койко-день;</w:t>
      </w:r>
    </w:p>
    <w:bookmarkEnd w:id="413"/>
    <w:bookmarkStart w:name="z2576" w:id="414"/>
    <w:p>
      <w:pPr>
        <w:spacing w:after="0"/>
        <w:ind w:left="0"/>
        <w:jc w:val="both"/>
      </w:pPr>
      <w:r>
        <w:rPr>
          <w:rFonts w:ascii="Times New Roman"/>
          <w:b w:val="false"/>
          <w:i w:val="false"/>
          <w:color w:val="000000"/>
          <w:sz w:val="28"/>
        </w:rPr>
        <w:t>
      за один пролеченный случай по расчетной средней стоимости;</w:t>
      </w:r>
    </w:p>
    <w:bookmarkEnd w:id="414"/>
    <w:bookmarkStart w:name="z2577" w:id="415"/>
    <w:p>
      <w:pPr>
        <w:spacing w:after="0"/>
        <w:ind w:left="0"/>
        <w:jc w:val="both"/>
      </w:pPr>
      <w:r>
        <w:rPr>
          <w:rFonts w:ascii="Times New Roman"/>
          <w:b w:val="false"/>
          <w:i w:val="false"/>
          <w:color w:val="000000"/>
          <w:sz w:val="28"/>
        </w:rPr>
        <w:t>
      за один пролеченный случай по медико-экономическим тарифам;</w:t>
      </w:r>
    </w:p>
    <w:bookmarkEnd w:id="415"/>
    <w:bookmarkStart w:name="z2578" w:id="416"/>
    <w:p>
      <w:pPr>
        <w:spacing w:after="0"/>
        <w:ind w:left="0"/>
        <w:jc w:val="both"/>
      </w:pPr>
      <w:r>
        <w:rPr>
          <w:rFonts w:ascii="Times New Roman"/>
          <w:b w:val="false"/>
          <w:i w:val="false"/>
          <w:color w:val="000000"/>
          <w:sz w:val="28"/>
        </w:rPr>
        <w:t xml:space="preserve">
      за один пролеченный случай по фактическим расходам по перечню заболеваний, операций и манипуляций, утвержденному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416"/>
    <w:bookmarkStart w:name="z2579" w:id="417"/>
    <w:p>
      <w:pPr>
        <w:spacing w:after="0"/>
        <w:ind w:left="0"/>
        <w:jc w:val="both"/>
      </w:pPr>
      <w:r>
        <w:rPr>
          <w:rFonts w:ascii="Times New Roman"/>
          <w:b w:val="false"/>
          <w:i w:val="false"/>
          <w:color w:val="000000"/>
          <w:sz w:val="28"/>
        </w:rPr>
        <w:t>
      за один пролеченный случай по КЗГ с учетом коэффициента затратоемкости.</w:t>
      </w:r>
    </w:p>
    <w:bookmarkEnd w:id="417"/>
    <w:bookmarkStart w:name="z2580" w:id="418"/>
    <w:p>
      <w:pPr>
        <w:spacing w:after="0"/>
        <w:ind w:left="0"/>
        <w:jc w:val="both"/>
      </w:pPr>
      <w:r>
        <w:rPr>
          <w:rFonts w:ascii="Times New Roman"/>
          <w:b w:val="false"/>
          <w:i w:val="false"/>
          <w:color w:val="000000"/>
          <w:sz w:val="28"/>
        </w:rPr>
        <w:t>
      21. Тариф для субъекта здравоохранения, оказывающих специализированную медицинскую помощь в форме стационарной помощи в рамках ГОБМП и (или) системе ОСМС, оплата которому осуществляется за один койко-день, определяется по следующей формуле:</w:t>
      </w:r>
    </w:p>
    <w:bookmarkEnd w:id="418"/>
    <w:bookmarkStart w:name="z2581" w:id="4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w:t>
      </w:r>
      <w:r>
        <w:rPr>
          <w:rFonts w:ascii="Times New Roman"/>
          <w:b w:val="false"/>
          <w:i w:val="false"/>
          <w:color w:val="000000"/>
          <w:vertAlign w:val="subscript"/>
        </w:rPr>
        <w:t>/</w:t>
      </w:r>
      <w:r>
        <w:rPr>
          <w:rFonts w:ascii="Times New Roman"/>
          <w:b w:val="false"/>
          <w:i w:val="false"/>
          <w:color w:val="000000"/>
          <w:vertAlign w:val="subscript"/>
        </w:rPr>
        <w:t>дн</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w:t>
      </w:r>
      <w:r>
        <w:rPr>
          <w:rFonts w:ascii="Times New Roman"/>
          <w:b w:val="false"/>
          <w:i w:val="false"/>
          <w:color w:val="000000"/>
          <w:vertAlign w:val="subscript"/>
        </w:rPr>
        <w:t>лк</w:t>
      </w:r>
      <w:r>
        <w:rPr>
          <w:rFonts w:ascii="Times New Roman"/>
          <w:b w:val="false"/>
          <w:i w:val="false"/>
          <w:color w:val="000000"/>
          <w:vertAlign w:val="subscript"/>
        </w:rPr>
        <w:t>/</w:t>
      </w:r>
      <w:r>
        <w:rPr>
          <w:rFonts w:ascii="Times New Roman"/>
          <w:b w:val="false"/>
          <w:i w:val="false"/>
          <w:color w:val="000000"/>
          <w:vertAlign w:val="subscript"/>
        </w:rPr>
        <w:t>дн</w:t>
      </w:r>
      <w:r>
        <w:rPr>
          <w:rFonts w:ascii="Times New Roman"/>
          <w:b w:val="false"/>
          <w:i w:val="false"/>
          <w:color w:val="000000"/>
          <w:sz w:val="28"/>
        </w:rPr>
        <w:t>, где:</w:t>
      </w:r>
    </w:p>
    <w:bookmarkEnd w:id="419"/>
    <w:bookmarkStart w:name="z2582" w:id="4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w:t>
      </w:r>
      <w:r>
        <w:rPr>
          <w:rFonts w:ascii="Times New Roman"/>
          <w:b w:val="false"/>
          <w:i w:val="false"/>
          <w:color w:val="000000"/>
          <w:vertAlign w:val="subscript"/>
        </w:rPr>
        <w:t>/</w:t>
      </w:r>
      <w:r>
        <w:rPr>
          <w:rFonts w:ascii="Times New Roman"/>
          <w:b w:val="false"/>
          <w:i w:val="false"/>
          <w:color w:val="000000"/>
          <w:vertAlign w:val="subscript"/>
        </w:rPr>
        <w:t>дн</w:t>
      </w:r>
      <w:r>
        <w:rPr>
          <w:rFonts w:ascii="Times New Roman"/>
          <w:b w:val="false"/>
          <w:i w:val="false"/>
          <w:color w:val="000000"/>
          <w:sz w:val="28"/>
        </w:rPr>
        <w:t xml:space="preserve"> – тариф за один койко-день для субъекта здравоохранения, оказывающего специализированную медицинскую помощь в форме стационарной помощи;</w:t>
      </w:r>
    </w:p>
    <w:bookmarkEnd w:id="420"/>
    <w:bookmarkStart w:name="z2583" w:id="42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помощи, оплата которому осуществляется по тарифу за один койко-день;</w:t>
      </w:r>
    </w:p>
    <w:bookmarkEnd w:id="42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лк</w:t>
      </w:r>
      <w:r>
        <w:rPr>
          <w:rFonts w:ascii="Times New Roman"/>
          <w:b w:val="false"/>
          <w:i w:val="false"/>
          <w:color w:val="000000"/>
          <w:vertAlign w:val="subscript"/>
        </w:rPr>
        <w:t>/</w:t>
      </w:r>
      <w:r>
        <w:rPr>
          <w:rFonts w:ascii="Times New Roman"/>
          <w:b w:val="false"/>
          <w:i w:val="false"/>
          <w:color w:val="000000"/>
          <w:vertAlign w:val="subscript"/>
        </w:rPr>
        <w:t>дн</w:t>
      </w:r>
      <w:r>
        <w:rPr>
          <w:rFonts w:ascii="Times New Roman"/>
          <w:b w:val="false"/>
          <w:i w:val="false"/>
          <w:color w:val="000000"/>
          <w:sz w:val="28"/>
        </w:rPr>
        <w:t xml:space="preserve"> – количество койко-дней по данному субъекту здравоохранения на очередной плановый период.</w:t>
      </w:r>
    </w:p>
    <w:bookmarkStart w:name="z4217" w:id="422"/>
    <w:p>
      <w:pPr>
        <w:spacing w:after="0"/>
        <w:ind w:left="0"/>
        <w:jc w:val="both"/>
      </w:pPr>
      <w:r>
        <w:rPr>
          <w:rFonts w:ascii="Times New Roman"/>
          <w:b w:val="false"/>
          <w:i w:val="false"/>
          <w:color w:val="000000"/>
          <w:sz w:val="28"/>
        </w:rPr>
        <w:t>
      21-1.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койко-день (за исключением республиканских медицинских организаций), осуществляется по следующей формуле:</w:t>
      </w:r>
    </w:p>
    <w:bookmarkEnd w:id="422"/>
    <w:p>
      <w:pPr>
        <w:spacing w:after="0"/>
        <w:ind w:left="0"/>
        <w:jc w:val="both"/>
      </w:pPr>
      <w:r>
        <w:rPr>
          <w:rFonts w:ascii="Times New Roman"/>
          <w:b w:val="false"/>
          <w:i w:val="false"/>
          <w:color w:val="000000"/>
          <w:sz w:val="28"/>
        </w:rPr>
        <w:t>
      Ск/д = Тк/д * K1 + Тк/д * (K2-1) + …+ Тк/д * (Kn-1), где:</w:t>
      </w:r>
    </w:p>
    <w:p>
      <w:pPr>
        <w:spacing w:after="0"/>
        <w:ind w:left="0"/>
        <w:jc w:val="both"/>
      </w:pPr>
      <w:r>
        <w:rPr>
          <w:rFonts w:ascii="Times New Roman"/>
          <w:b w:val="false"/>
          <w:i w:val="false"/>
          <w:color w:val="000000"/>
          <w:sz w:val="28"/>
        </w:rPr>
        <w:t>
      Тк/д – тариф за один койко-день, рассчитанный без учета поправочных коэффициентов;</w:t>
      </w:r>
    </w:p>
    <w:p>
      <w:pPr>
        <w:spacing w:after="0"/>
        <w:ind w:left="0"/>
        <w:jc w:val="both"/>
      </w:pPr>
      <w:r>
        <w:rPr>
          <w:rFonts w:ascii="Times New Roman"/>
          <w:b w:val="false"/>
          <w:i w:val="false"/>
          <w:color w:val="000000"/>
          <w:sz w:val="28"/>
        </w:rPr>
        <w:t>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85" w:id="423"/>
    <w:p>
      <w:pPr>
        <w:spacing w:after="0"/>
        <w:ind w:left="0"/>
        <w:jc w:val="both"/>
      </w:pPr>
      <w:r>
        <w:rPr>
          <w:rFonts w:ascii="Times New Roman"/>
          <w:b w:val="false"/>
          <w:i w:val="false"/>
          <w:color w:val="000000"/>
          <w:sz w:val="28"/>
        </w:rPr>
        <w:t>
      22. Тариф за один пролеченный случай по расчетной средней стоимости для субъекта здравоохранения, оказывающего специализированную медицинскую помощь в форме стационарной и (или) стационарозамещающей помощи в рамках ГОБМП и (или) системе ОСМС определяется по следующей формуле:</w:t>
      </w:r>
    </w:p>
    <w:bookmarkEnd w:id="423"/>
    <w:bookmarkStart w:name="z2586" w:id="4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пс</w:t>
      </w:r>
      <w:r>
        <w:rPr>
          <w:rFonts w:ascii="Times New Roman"/>
          <w:b w:val="false"/>
          <w:i w:val="false"/>
          <w:color w:val="000000"/>
          <w:sz w:val="28"/>
        </w:rPr>
        <w:t>, где:</w:t>
      </w:r>
    </w:p>
    <w:bookmarkEnd w:id="424"/>
    <w:bookmarkStart w:name="z2587" w:id="42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тариф за один пролеченный случай по расчетной средней стоимости для субъекта здравоохранения, оказывающего специализированную медицинскую помощь в форме стационарной и (или) стационарозамещающей помощи; </w:t>
      </w:r>
    </w:p>
    <w:bookmarkEnd w:id="425"/>
    <w:bookmarkStart w:name="z2588" w:id="4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и (или) стационарозамещающей помощи, оплата которому осуществляется по тарифу за один пролеченный случай по расчетной средней стоимости; </w:t>
      </w:r>
    </w:p>
    <w:bookmarkEnd w:id="426"/>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пс</w:t>
      </w:r>
      <w:r>
        <w:rPr>
          <w:rFonts w:ascii="Times New Roman"/>
          <w:b w:val="false"/>
          <w:i w:val="false"/>
          <w:color w:val="000000"/>
          <w:sz w:val="28"/>
        </w:rPr>
        <w:t>– количество пролеченных случаев по данному субъекту здравоохранения на очередной плановый период.</w:t>
      </w:r>
    </w:p>
    <w:bookmarkStart w:name="z4218" w:id="427"/>
    <w:p>
      <w:pPr>
        <w:spacing w:after="0"/>
        <w:ind w:left="0"/>
        <w:jc w:val="both"/>
      </w:pPr>
      <w:r>
        <w:rPr>
          <w:rFonts w:ascii="Times New Roman"/>
          <w:b w:val="false"/>
          <w:i w:val="false"/>
          <w:color w:val="000000"/>
          <w:sz w:val="28"/>
        </w:rPr>
        <w:t>
      22-1.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пролеченный случай по расчетной средней стоимости (за исключением республиканских медицинских организаций), осуществляется по следующей формуле:</w:t>
      </w:r>
    </w:p>
    <w:bookmarkEnd w:id="427"/>
    <w:p>
      <w:pPr>
        <w:spacing w:after="0"/>
        <w:ind w:left="0"/>
        <w:jc w:val="both"/>
      </w:pPr>
      <w:r>
        <w:rPr>
          <w:rFonts w:ascii="Times New Roman"/>
          <w:b w:val="false"/>
          <w:i w:val="false"/>
          <w:color w:val="000000"/>
          <w:sz w:val="28"/>
        </w:rPr>
        <w:t>
      СПС = ТПС * K1 + ТПС * (K2-1) +…+ ТПС * (Kn-1), где:</w:t>
      </w:r>
    </w:p>
    <w:p>
      <w:pPr>
        <w:spacing w:after="0"/>
        <w:ind w:left="0"/>
        <w:jc w:val="both"/>
      </w:pPr>
      <w:r>
        <w:rPr>
          <w:rFonts w:ascii="Times New Roman"/>
          <w:b w:val="false"/>
          <w:i w:val="false"/>
          <w:color w:val="000000"/>
          <w:sz w:val="28"/>
        </w:rPr>
        <w:t>
      Тпс – тариф за один пролеченный случай по расчетной средней стоимости, рассчитанный без учета поправочных коэффициентов;</w:t>
      </w:r>
    </w:p>
    <w:p>
      <w:pPr>
        <w:spacing w:after="0"/>
        <w:ind w:left="0"/>
        <w:jc w:val="both"/>
      </w:pPr>
      <w:r>
        <w:rPr>
          <w:rFonts w:ascii="Times New Roman"/>
          <w:b w:val="false"/>
          <w:i w:val="false"/>
          <w:color w:val="000000"/>
          <w:sz w:val="28"/>
        </w:rPr>
        <w:t>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90" w:id="428"/>
    <w:p>
      <w:pPr>
        <w:spacing w:after="0"/>
        <w:ind w:left="0"/>
        <w:jc w:val="both"/>
      </w:pPr>
      <w:r>
        <w:rPr>
          <w:rFonts w:ascii="Times New Roman"/>
          <w:b w:val="false"/>
          <w:i w:val="false"/>
          <w:color w:val="000000"/>
          <w:sz w:val="28"/>
        </w:rPr>
        <w:t>
      23. Тариф за один пролеченный случай по МЭТ для субъектов здравоохранения, оказывающих стационарную и (или) стационарозамещающую медицинскую помощь детям до восемнадцати лет с онкологическими заболеваниями, рассчитывается на основе клинических протоколов.</w:t>
      </w:r>
    </w:p>
    <w:bookmarkEnd w:id="428"/>
    <w:bookmarkStart w:name="z2591" w:id="429"/>
    <w:p>
      <w:pPr>
        <w:spacing w:after="0"/>
        <w:ind w:left="0"/>
        <w:jc w:val="both"/>
      </w:pPr>
      <w:r>
        <w:rPr>
          <w:rFonts w:ascii="Times New Roman"/>
          <w:b w:val="false"/>
          <w:i w:val="false"/>
          <w:color w:val="000000"/>
          <w:sz w:val="28"/>
        </w:rPr>
        <w:t>
      24. МЭТ на один пролеченный случай, формируемый на основе клинических протоколов, определяется путем нахождения прямых и накладных расходов по следующей формуле:</w:t>
      </w:r>
    </w:p>
    <w:bookmarkEnd w:id="429"/>
    <w:p>
      <w:pPr>
        <w:spacing w:after="0"/>
        <w:ind w:left="0"/>
        <w:jc w:val="both"/>
      </w:pPr>
      <w:r>
        <w:rPr>
          <w:rFonts w:ascii="Times New Roman"/>
          <w:b w:val="false"/>
          <w:i w:val="false"/>
          <w:color w:val="000000"/>
          <w:sz w:val="28"/>
        </w:rPr>
        <w:t>
      Тмэт=Рпрямые+Рнакладные, где:</w:t>
      </w:r>
    </w:p>
    <w:p>
      <w:pPr>
        <w:spacing w:after="0"/>
        <w:ind w:left="0"/>
        <w:jc w:val="both"/>
      </w:pPr>
      <w:r>
        <w:rPr>
          <w:rFonts w:ascii="Times New Roman"/>
          <w:b w:val="false"/>
          <w:i w:val="false"/>
          <w:color w:val="000000"/>
          <w:sz w:val="28"/>
        </w:rPr>
        <w:t>
      Тмэт – стоимость МЭТ на один пролеченный случай;</w:t>
      </w:r>
    </w:p>
    <w:p>
      <w:pPr>
        <w:spacing w:after="0"/>
        <w:ind w:left="0"/>
        <w:jc w:val="both"/>
      </w:pPr>
      <w:r>
        <w:rPr>
          <w:rFonts w:ascii="Times New Roman"/>
          <w:b w:val="false"/>
          <w:i w:val="false"/>
          <w:color w:val="000000"/>
          <w:sz w:val="28"/>
        </w:rPr>
        <w:t xml:space="preserve">
      Рпрямые – сумма прямых затрат на пролеченный случай согласно клиническим протоколам, которая включает затраты, предусмотренные подпунктами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на оплату труда основных медицинских работников субъектов здравоохранения, оказывающих медицинские услуги, и подпунктами 3) и 4)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pPr>
        <w:spacing w:after="0"/>
        <w:ind w:left="0"/>
        <w:jc w:val="both"/>
      </w:pPr>
      <w:r>
        <w:rPr>
          <w:rFonts w:ascii="Times New Roman"/>
          <w:b w:val="false"/>
          <w:i w:val="false"/>
          <w:color w:val="000000"/>
          <w:sz w:val="28"/>
        </w:rPr>
        <w:t>
      Рнакладные – сумма накладных расходов по пролеченному случаю, которая включает затраты,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- 8) пункта 3 настоящей Методики.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96" w:id="430"/>
    <w:p>
      <w:pPr>
        <w:spacing w:after="0"/>
        <w:ind w:left="0"/>
        <w:jc w:val="both"/>
      </w:pPr>
      <w:r>
        <w:rPr>
          <w:rFonts w:ascii="Times New Roman"/>
          <w:b w:val="false"/>
          <w:i w:val="false"/>
          <w:color w:val="000000"/>
          <w:sz w:val="28"/>
        </w:rPr>
        <w:t>
      25. Прямые затраты на пролеченному случаю рассчитываются по следующей формуле:</w:t>
      </w:r>
    </w:p>
    <w:bookmarkEnd w:id="430"/>
    <w:p>
      <w:pPr>
        <w:spacing w:after="0"/>
        <w:ind w:left="0"/>
        <w:jc w:val="both"/>
      </w:pPr>
      <w:r>
        <w:rPr>
          <w:rFonts w:ascii="Times New Roman"/>
          <w:b w:val="false"/>
          <w:i w:val="false"/>
          <w:color w:val="000000"/>
          <w:sz w:val="28"/>
        </w:rPr>
        <w:t>
      Рпрямые = Рзп + Рн + Рпит + Рлс/ми/мед.услуги, где:</w:t>
      </w:r>
    </w:p>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02" w:id="431"/>
    <w:p>
      <w:pPr>
        <w:spacing w:after="0"/>
        <w:ind w:left="0"/>
        <w:jc w:val="both"/>
      </w:pPr>
      <w:r>
        <w:rPr>
          <w:rFonts w:ascii="Times New Roman"/>
          <w:b w:val="false"/>
          <w:i w:val="false"/>
          <w:color w:val="000000"/>
          <w:sz w:val="28"/>
        </w:rPr>
        <w:t>
      26. Накладные расходы по одному случаю рассчитываются по следующей формуле:</w:t>
      </w:r>
    </w:p>
    <w:bookmarkEnd w:id="431"/>
    <w:p>
      <w:pPr>
        <w:spacing w:after="0"/>
        <w:ind w:left="0"/>
        <w:jc w:val="both"/>
      </w:pPr>
      <w:r>
        <w:rPr>
          <w:rFonts w:ascii="Times New Roman"/>
          <w:b w:val="false"/>
          <w:i w:val="false"/>
          <w:color w:val="000000"/>
          <w:sz w:val="28"/>
        </w:rPr>
        <w:t>
      Pнакладные=ЗПс ×kнакладные, где:</w:t>
      </w:r>
    </w:p>
    <w:p>
      <w:pPr>
        <w:spacing w:after="0"/>
        <w:ind w:left="0"/>
        <w:jc w:val="both"/>
      </w:pPr>
      <w:r>
        <w:rPr>
          <w:rFonts w:ascii="Times New Roman"/>
          <w:b w:val="false"/>
          <w:i w:val="false"/>
          <w:color w:val="000000"/>
          <w:sz w:val="28"/>
        </w:rPr>
        <w:t xml:space="preserve">
      ЗПс – сумма расходов на оплату труда основных медицинских работников, оказывающих лечение согласно подпунктам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w:t>
      </w:r>
    </w:p>
    <w:p>
      <w:pPr>
        <w:spacing w:after="0"/>
        <w:ind w:left="0"/>
        <w:jc w:val="both"/>
      </w:pPr>
      <w:r>
        <w:rPr>
          <w:rFonts w:ascii="Times New Roman"/>
          <w:b w:val="false"/>
          <w:i w:val="false"/>
          <w:color w:val="000000"/>
          <w:sz w:val="28"/>
        </w:rPr>
        <w:t xml:space="preserve">
      kнакладные – коэффициент накладных расходов, который определяется по следующей формуле: </w:t>
      </w:r>
    </w:p>
    <w:p>
      <w:pPr>
        <w:spacing w:after="0"/>
        <w:ind w:left="0"/>
        <w:jc w:val="both"/>
      </w:pPr>
      <w:r>
        <w:rPr>
          <w:rFonts w:ascii="Times New Roman"/>
          <w:b w:val="false"/>
          <w:i w:val="false"/>
          <w:color w:val="000000"/>
          <w:sz w:val="28"/>
        </w:rPr>
        <w:t>
      kнакладные = Pнакладные_мо ÷ ЗПмо, где:</w:t>
      </w:r>
    </w:p>
    <w:p>
      <w:pPr>
        <w:spacing w:after="0"/>
        <w:ind w:left="0"/>
        <w:jc w:val="both"/>
      </w:pPr>
      <w:r>
        <w:rPr>
          <w:rFonts w:ascii="Times New Roman"/>
          <w:b w:val="false"/>
          <w:i w:val="false"/>
          <w:color w:val="000000"/>
          <w:sz w:val="28"/>
        </w:rPr>
        <w:t>
      Pнакладные_мо – средняя сумма накладных расходов по медицинским организациям, установленным уполномоченным органом;</w:t>
      </w:r>
    </w:p>
    <w:p>
      <w:pPr>
        <w:spacing w:after="0"/>
        <w:ind w:left="0"/>
        <w:jc w:val="both"/>
      </w:pPr>
      <w:r>
        <w:rPr>
          <w:rFonts w:ascii="Times New Roman"/>
          <w:b w:val="false"/>
          <w:i w:val="false"/>
          <w:color w:val="000000"/>
          <w:sz w:val="28"/>
        </w:rPr>
        <w:t>
      ЗПмо – средняя сумма расходов на оплату труда основных медицинских работников медицинских организации,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19" w:id="432"/>
    <w:p>
      <w:pPr>
        <w:spacing w:after="0"/>
        <w:ind w:left="0"/>
        <w:jc w:val="both"/>
      </w:pPr>
      <w:r>
        <w:rPr>
          <w:rFonts w:ascii="Times New Roman"/>
          <w:b w:val="false"/>
          <w:i w:val="false"/>
          <w:color w:val="000000"/>
          <w:sz w:val="28"/>
        </w:rPr>
        <w:t>
      26-1.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пролеченный случай по МЭТ (республиканских медицинских организаций), осуществляется по следующей формуле:</w:t>
      </w:r>
    </w:p>
    <w:bookmarkEnd w:id="432"/>
    <w:p>
      <w:pPr>
        <w:spacing w:after="0"/>
        <w:ind w:left="0"/>
        <w:jc w:val="both"/>
      </w:pPr>
      <w:r>
        <w:rPr>
          <w:rFonts w:ascii="Times New Roman"/>
          <w:b w:val="false"/>
          <w:i w:val="false"/>
          <w:color w:val="000000"/>
          <w:sz w:val="28"/>
        </w:rPr>
        <w:t>
      СМЭТ = ТМЭТ * K1 + ТМЭТ * (K2-1) +…+ ТМЭТ * (Kn-1), где:</w:t>
      </w:r>
    </w:p>
    <w:p>
      <w:pPr>
        <w:spacing w:after="0"/>
        <w:ind w:left="0"/>
        <w:jc w:val="both"/>
      </w:pPr>
      <w:r>
        <w:rPr>
          <w:rFonts w:ascii="Times New Roman"/>
          <w:b w:val="false"/>
          <w:i w:val="false"/>
          <w:color w:val="000000"/>
          <w:sz w:val="28"/>
        </w:rPr>
        <w:t>
      ТМЭТ – тариф за один пролеченный случай по МЭТ, рассчитанный без учета поправочных коэффициентов;</w:t>
      </w:r>
    </w:p>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09" w:id="433"/>
    <w:p>
      <w:pPr>
        <w:spacing w:after="0"/>
        <w:ind w:left="0"/>
        <w:jc w:val="both"/>
      </w:pPr>
      <w:r>
        <w:rPr>
          <w:rFonts w:ascii="Times New Roman"/>
          <w:b w:val="false"/>
          <w:i w:val="false"/>
          <w:color w:val="000000"/>
          <w:sz w:val="28"/>
        </w:rPr>
        <w:t>
      27. Расчет тарифа на один пролеченный случай по фактическим расходам рассчитывается по следующей формуле:</w:t>
      </w:r>
    </w:p>
    <w:bookmarkEnd w:id="433"/>
    <w:bookmarkStart w:name="z2610" w:id="434"/>
    <w:p>
      <w:pPr>
        <w:spacing w:after="0"/>
        <w:ind w:left="0"/>
        <w:jc w:val="both"/>
      </w:pPr>
      <w:r>
        <w:rPr>
          <w:rFonts w:ascii="Times New Roman"/>
          <w:b w:val="false"/>
          <w:i w:val="false"/>
          <w:color w:val="000000"/>
          <w:sz w:val="28"/>
        </w:rPr>
        <w:t xml:space="preserve">
      </w:t>
      </w:r>
    </w:p>
    <w:bookmarkEnd w:id="434"/>
    <w:p>
      <w:pPr>
        <w:spacing w:after="0"/>
        <w:ind w:left="0"/>
        <w:jc w:val="both"/>
      </w:pPr>
      <w:r>
        <w:drawing>
          <wp:inline distT="0" distB="0" distL="0" distR="0">
            <wp:extent cx="293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33700" cy="228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611"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тариф на один пролеченный случай по фактическим расходам;</w:t>
      </w:r>
      <w:r>
        <w:br/>
      </w:r>
      <w:r>
        <w:rPr>
          <w:rFonts w:ascii="Times New Roman"/>
          <w:b w:val="false"/>
          <w:i w:val="false"/>
          <w:color w:val="000000"/>
          <w:sz w:val="28"/>
        </w:rPr>
        <w:t>
</w:t>
      </w:r>
    </w:p>
    <w:bookmarkStart w:name="z2612" w:id="436"/>
    <w:p>
      <w:pPr>
        <w:spacing w:after="0"/>
        <w:ind w:left="0"/>
        <w:jc w:val="both"/>
      </w:pPr>
      <w:r>
        <w:rPr>
          <w:rFonts w:ascii="Times New Roman"/>
          <w:b w:val="false"/>
          <w:i w:val="false"/>
          <w:color w:val="000000"/>
          <w:sz w:val="28"/>
        </w:rPr>
        <w:t xml:space="preserve">
      </w:t>
      </w:r>
    </w:p>
    <w:bookmarkEnd w:id="436"/>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прямых расходов по пролеченному случаю, которая включает расходы, предусмотренные подпунктами 1)-4) пункта 3 настоящей Методики;</w:t>
      </w:r>
      <w:r>
        <w:br/>
      </w:r>
      <w:r>
        <w:rPr>
          <w:rFonts w:ascii="Times New Roman"/>
          <w:b w:val="false"/>
          <w:i w:val="false"/>
          <w:color w:val="000000"/>
          <w:sz w:val="28"/>
        </w:rPr>
        <w:t>
</w:t>
      </w:r>
    </w:p>
    <w:bookmarkStart w:name="z2613"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накладных расходов по пролеченному случаю,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5)-8)пункта 3 настоящей Методики. </w:t>
      </w:r>
      <w:r>
        <w:br/>
      </w:r>
      <w:r>
        <w:rPr>
          <w:rFonts w:ascii="Times New Roman"/>
          <w:b w:val="false"/>
          <w:i w:val="false"/>
          <w:color w:val="000000"/>
          <w:sz w:val="28"/>
        </w:rPr>
        <w:t>
</w:t>
      </w:r>
    </w:p>
    <w:bookmarkStart w:name="z2614" w:id="438"/>
    <w:p>
      <w:pPr>
        <w:spacing w:after="0"/>
        <w:ind w:left="0"/>
        <w:jc w:val="both"/>
      </w:pPr>
      <w:r>
        <w:rPr>
          <w:rFonts w:ascii="Times New Roman"/>
          <w:b w:val="false"/>
          <w:i w:val="false"/>
          <w:color w:val="000000"/>
          <w:sz w:val="28"/>
        </w:rPr>
        <w:t>
      28. Прямые расходы на пролеченный случай рассчитываются по следующей формуле:</w:t>
      </w:r>
    </w:p>
    <w:bookmarkEnd w:id="438"/>
    <w:bookmarkStart w:name="z2615" w:id="439"/>
    <w:p>
      <w:pPr>
        <w:spacing w:after="0"/>
        <w:ind w:left="0"/>
        <w:jc w:val="both"/>
      </w:pPr>
      <w:r>
        <w:rPr>
          <w:rFonts w:ascii="Times New Roman"/>
          <w:b w:val="false"/>
          <w:i w:val="false"/>
          <w:color w:val="000000"/>
          <w:sz w:val="28"/>
        </w:rPr>
        <w:t xml:space="preserve">
      </w:t>
      </w:r>
    </w:p>
    <w:bookmarkEnd w:id="439"/>
    <w:p>
      <w:pPr>
        <w:spacing w:after="0"/>
        <w:ind w:left="0"/>
        <w:jc w:val="both"/>
      </w:pPr>
      <w:r>
        <w:drawing>
          <wp:inline distT="0" distB="0" distL="0" distR="0">
            <wp:extent cx="3848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48100" cy="292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616"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расходы по заработной плате основных медицинских работников, участвующих в лечении одного случая; </w:t>
      </w:r>
      <w:r>
        <w:br/>
      </w:r>
      <w:r>
        <w:rPr>
          <w:rFonts w:ascii="Times New Roman"/>
          <w:b w:val="false"/>
          <w:i w:val="false"/>
          <w:color w:val="000000"/>
          <w:sz w:val="28"/>
        </w:rPr>
        <w:t>
</w:t>
      </w:r>
    </w:p>
    <w:bookmarkStart w:name="z2617" w:id="44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w:t>
      </w:r>
      <w:r>
        <w:rPr>
          <w:rFonts w:ascii="Times New Roman"/>
          <w:b w:val="false"/>
          <w:i w:val="false"/>
          <w:color w:val="000000"/>
          <w:sz w:val="28"/>
        </w:rPr>
        <w:t xml:space="preserve"> – расходы по налогам и другим обязательным платежам в бюджет по одному случаю;</w:t>
      </w:r>
    </w:p>
    <w:bookmarkEnd w:id="441"/>
    <w:bookmarkStart w:name="z2618"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питанию на пролеченный случай;</w:t>
      </w:r>
      <w:r>
        <w:br/>
      </w:r>
      <w:r>
        <w:rPr>
          <w:rFonts w:ascii="Times New Roman"/>
          <w:b w:val="false"/>
          <w:i w:val="false"/>
          <w:color w:val="000000"/>
          <w:sz w:val="28"/>
        </w:rPr>
        <w:t>
</w:t>
      </w:r>
    </w:p>
    <w:bookmarkStart w:name="z2619"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ЛС и ИМН на пролеченный случай;</w:t>
      </w:r>
      <w:r>
        <w:br/>
      </w:r>
      <w:r>
        <w:rPr>
          <w:rFonts w:ascii="Times New Roman"/>
          <w:b w:val="false"/>
          <w:i w:val="false"/>
          <w:color w:val="000000"/>
          <w:sz w:val="28"/>
        </w:rPr>
        <w:t>
</w:t>
      </w:r>
    </w:p>
    <w:bookmarkStart w:name="z2620" w:id="444"/>
    <w:p>
      <w:pPr>
        <w:spacing w:after="0"/>
        <w:ind w:left="0"/>
        <w:jc w:val="both"/>
      </w:pPr>
      <w:r>
        <w:rPr>
          <w:rFonts w:ascii="Times New Roman"/>
          <w:b w:val="false"/>
          <w:i w:val="false"/>
          <w:color w:val="000000"/>
          <w:sz w:val="28"/>
        </w:rPr>
        <w:t xml:space="preserve">
      </w:t>
      </w:r>
    </w:p>
    <w:bookmarkEnd w:id="444"/>
    <w:p>
      <w:pPr>
        <w:spacing w:after="0"/>
        <w:ind w:left="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254000"/>
                    </a:xfrm>
                    <a:prstGeom prst="rect">
                      <a:avLst/>
                    </a:prstGeom>
                  </pic:spPr>
                </pic:pic>
              </a:graphicData>
            </a:graphic>
          </wp:inline>
        </w:drawing>
      </w:r>
    </w:p>
    <w:p>
      <w:pPr>
        <w:spacing w:after="0"/>
        <w:ind w:left="0"/>
        <w:jc w:val="left"/>
      </w:pPr>
      <w:r>
        <w:rPr>
          <w:rFonts w:ascii="Times New Roman"/>
          <w:b w:val="false"/>
          <w:i w:val="false"/>
          <w:color w:val="000000"/>
          <w:sz w:val="28"/>
        </w:rPr>
        <w:t>расходы на медицинские услуги на пролеченный случай.</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21" w:id="445"/>
    <w:p>
      <w:pPr>
        <w:spacing w:after="0"/>
        <w:ind w:left="0"/>
        <w:jc w:val="both"/>
      </w:pPr>
      <w:r>
        <w:rPr>
          <w:rFonts w:ascii="Times New Roman"/>
          <w:b w:val="false"/>
          <w:i w:val="false"/>
          <w:color w:val="000000"/>
          <w:sz w:val="28"/>
        </w:rPr>
        <w:t>
      29. Накладные расходы на пролеченный случай рассчитываются по следующей формуле:</w:t>
      </w:r>
    </w:p>
    <w:bookmarkEnd w:id="445"/>
    <w:bookmarkStart w:name="z2622"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212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20900" cy="431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623"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услуг, согласно подпунктам 1) и 2) пункта 3 настоящей Методики за предыдущий месяц;</w:t>
      </w:r>
      <w:r>
        <w:br/>
      </w:r>
      <w:r>
        <w:rPr>
          <w:rFonts w:ascii="Times New Roman"/>
          <w:b w:val="false"/>
          <w:i w:val="false"/>
          <w:color w:val="000000"/>
          <w:sz w:val="28"/>
        </w:rPr>
        <w:t>
</w:t>
      </w:r>
    </w:p>
    <w:bookmarkStart w:name="z2624"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по КПР по медицинской организации за предыдущий месяц;</w:t>
      </w:r>
      <w:r>
        <w:br/>
      </w:r>
      <w:r>
        <w:rPr>
          <w:rFonts w:ascii="Times New Roman"/>
          <w:b w:val="false"/>
          <w:i w:val="false"/>
          <w:color w:val="000000"/>
          <w:sz w:val="28"/>
        </w:rPr>
        <w:t>
</w:t>
      </w:r>
    </w:p>
    <w:bookmarkStart w:name="z2625"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342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2286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случаев за предыдущий месяц.</w:t>
      </w:r>
      <w:r>
        <w:br/>
      </w:r>
      <w:r>
        <w:rPr>
          <w:rFonts w:ascii="Times New Roman"/>
          <w:b w:val="false"/>
          <w:i w:val="false"/>
          <w:color w:val="000000"/>
          <w:sz w:val="28"/>
        </w:rPr>
        <w:t>
</w:t>
      </w:r>
    </w:p>
    <w:bookmarkStart w:name="z2626" w:id="450"/>
    <w:p>
      <w:pPr>
        <w:spacing w:after="0"/>
        <w:ind w:left="0"/>
        <w:jc w:val="both"/>
      </w:pPr>
      <w:r>
        <w:rPr>
          <w:rFonts w:ascii="Times New Roman"/>
          <w:b w:val="false"/>
          <w:i w:val="false"/>
          <w:color w:val="000000"/>
          <w:sz w:val="28"/>
        </w:rPr>
        <w:t>
      30. Тариф за один пролеченный случай по КЗГ для субъектов здравоохранения, оказывающих стационарную и (или) стационарозамещающую медицинскую помощь в рамках ГОБМП и (или) системе ОСМС, рассчитывается на основе фактических затрат на пролеченный случай.</w:t>
      </w:r>
    </w:p>
    <w:bookmarkEnd w:id="450"/>
    <w:bookmarkStart w:name="z2627" w:id="451"/>
    <w:p>
      <w:pPr>
        <w:spacing w:after="0"/>
        <w:ind w:left="0"/>
        <w:jc w:val="both"/>
      </w:pPr>
      <w:r>
        <w:rPr>
          <w:rFonts w:ascii="Times New Roman"/>
          <w:b w:val="false"/>
          <w:i w:val="false"/>
          <w:color w:val="000000"/>
          <w:sz w:val="28"/>
        </w:rPr>
        <w:t>
      31. Фактические затраты на пролеченный случай определяются по следующей формуле:</w:t>
      </w:r>
    </w:p>
    <w:bookmarkEnd w:id="451"/>
    <w:p>
      <w:pPr>
        <w:spacing w:after="0"/>
        <w:ind w:left="0"/>
        <w:jc w:val="both"/>
      </w:pPr>
      <w:r>
        <w:rPr>
          <w:rFonts w:ascii="Times New Roman"/>
          <w:b w:val="false"/>
          <w:i w:val="false"/>
          <w:color w:val="000000"/>
          <w:sz w:val="28"/>
        </w:rPr>
        <w:t>
      С = Рпациент + Рмо, где:</w:t>
      </w:r>
    </w:p>
    <w:p>
      <w:pPr>
        <w:spacing w:after="0"/>
        <w:ind w:left="0"/>
        <w:jc w:val="both"/>
      </w:pPr>
      <w:r>
        <w:rPr>
          <w:rFonts w:ascii="Times New Roman"/>
          <w:b w:val="false"/>
          <w:i w:val="false"/>
          <w:color w:val="000000"/>
          <w:sz w:val="28"/>
        </w:rPr>
        <w:t xml:space="preserve">
      С – стоимость одного пролеченного случая; </w:t>
      </w:r>
    </w:p>
    <w:p>
      <w:pPr>
        <w:spacing w:after="0"/>
        <w:ind w:left="0"/>
        <w:jc w:val="both"/>
      </w:pPr>
      <w:r>
        <w:rPr>
          <w:rFonts w:ascii="Times New Roman"/>
          <w:b w:val="false"/>
          <w:i w:val="false"/>
          <w:color w:val="000000"/>
          <w:sz w:val="28"/>
        </w:rPr>
        <w:t>
      Рпациент – фактические затраты на одного пациента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p>
      <w:pPr>
        <w:spacing w:after="0"/>
        <w:ind w:left="0"/>
        <w:jc w:val="both"/>
      </w:pPr>
      <w:r>
        <w:rPr>
          <w:rFonts w:ascii="Times New Roman"/>
          <w:b w:val="false"/>
          <w:i w:val="false"/>
          <w:color w:val="000000"/>
          <w:sz w:val="28"/>
        </w:rPr>
        <w:t>
      Рмо – фактические затраты медицинской организации на одного пациента, рассчитанные методом ступенчатого отнесения затрат, рассчитываются по следующей формуле:</w:t>
      </w:r>
    </w:p>
    <w:p>
      <w:pPr>
        <w:spacing w:after="0"/>
        <w:ind w:left="0"/>
        <w:jc w:val="both"/>
      </w:pPr>
      <w:r>
        <w:rPr>
          <w:rFonts w:ascii="Times New Roman"/>
          <w:b w:val="false"/>
          <w:i w:val="false"/>
          <w:color w:val="000000"/>
          <w:sz w:val="28"/>
        </w:rPr>
        <w:t>
      Рмо = Ск/дсрвз х СДПБ, где:</w:t>
      </w:r>
    </w:p>
    <w:p>
      <w:pPr>
        <w:spacing w:after="0"/>
        <w:ind w:left="0"/>
        <w:jc w:val="both"/>
      </w:pPr>
      <w:r>
        <w:rPr>
          <w:rFonts w:ascii="Times New Roman"/>
          <w:b w:val="false"/>
          <w:i w:val="false"/>
          <w:color w:val="000000"/>
          <w:sz w:val="28"/>
        </w:rPr>
        <w:t>
      средневзвешенная стоимость койко-дня соответствующих отделений в зависимости от уровня оказания медицинской помощи, МКБ-10/9 КМ i-ой КЗГ: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39900" cy="482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фактическая стоимость отделений в зависимости от уровня оказания медицинской помощи каждой MКБ-10/9 КМ в i-й КЗГ:</w:t>
      </w:r>
    </w:p>
    <w:p>
      <w:pPr>
        <w:spacing w:after="0"/>
        <w:ind w:left="0"/>
        <w:jc w:val="both"/>
      </w:pPr>
      <w:r>
        <w:rPr>
          <w:rFonts w:ascii="Times New Roman"/>
          <w:b w:val="false"/>
          <w:i w:val="false"/>
          <w:color w:val="000000"/>
          <w:sz w:val="28"/>
        </w:rPr>
        <w:t>
      Кл – количество случаев в зависимости от уровня оказания медицинской помощи по каждой МКБ-10/9 КМ в i-й КЗГ по стране;</w:t>
      </w:r>
    </w:p>
    <w:p>
      <w:pPr>
        <w:spacing w:after="0"/>
        <w:ind w:left="0"/>
        <w:jc w:val="both"/>
      </w:pPr>
      <w:r>
        <w:rPr>
          <w:rFonts w:ascii="Times New Roman"/>
          <w:b w:val="false"/>
          <w:i w:val="false"/>
          <w:color w:val="000000"/>
          <w:sz w:val="28"/>
        </w:rPr>
        <w:t>
      СДПБ – средняя длительность пребывания больного в зависимости от уровня оказания медицинской помощи МКБ-10/9 КМ в i-ой КЗГ.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8" w:id="452"/>
    <w:p>
      <w:pPr>
        <w:spacing w:after="0"/>
        <w:ind w:left="0"/>
        <w:jc w:val="both"/>
      </w:pPr>
      <w:r>
        <w:rPr>
          <w:rFonts w:ascii="Times New Roman"/>
          <w:b w:val="false"/>
          <w:i w:val="false"/>
          <w:color w:val="000000"/>
          <w:sz w:val="28"/>
        </w:rPr>
        <w:t>
      32. Средневзвешенная стоимость i-й КЗГ рассчитывается по следующей формуле:</w:t>
      </w:r>
    </w:p>
    <w:bookmarkEnd w:id="452"/>
    <w:bookmarkStart w:name="z2639"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2438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38400" cy="431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640"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средняя фактическая стоимость каждой MКБ-10/9 КМ i-й КЗГ;</w:t>
      </w:r>
      <w:r>
        <w:br/>
      </w:r>
      <w:r>
        <w:rPr>
          <w:rFonts w:ascii="Times New Roman"/>
          <w:b w:val="false"/>
          <w:i w:val="false"/>
          <w:color w:val="000000"/>
          <w:sz w:val="28"/>
        </w:rPr>
        <w:t>
</w:t>
      </w:r>
    </w:p>
    <w:bookmarkStart w:name="z2641" w:id="455"/>
    <w:p>
      <w:pPr>
        <w:spacing w:after="0"/>
        <w:ind w:left="0"/>
        <w:jc w:val="both"/>
      </w:pPr>
      <w:r>
        <w:rPr>
          <w:rFonts w:ascii="Times New Roman"/>
          <w:b w:val="false"/>
          <w:i w:val="false"/>
          <w:color w:val="000000"/>
          <w:sz w:val="28"/>
        </w:rPr>
        <w:t>
      Кл – количество случаев по каждой МКБ-10/9 КМ i-й КЗГ по стране.</w:t>
      </w:r>
    </w:p>
    <w:bookmarkEnd w:id="455"/>
    <w:bookmarkStart w:name="z2642" w:id="456"/>
    <w:p>
      <w:pPr>
        <w:spacing w:after="0"/>
        <w:ind w:left="0"/>
        <w:jc w:val="both"/>
      </w:pPr>
      <w:r>
        <w:rPr>
          <w:rFonts w:ascii="Times New Roman"/>
          <w:b w:val="false"/>
          <w:i w:val="false"/>
          <w:color w:val="000000"/>
          <w:sz w:val="28"/>
        </w:rPr>
        <w:t>
      33. Коэффициент затратоемкости рассчитывается по следующей формуле:</w:t>
      </w:r>
    </w:p>
    <w:bookmarkEnd w:id="456"/>
    <w:bookmarkStart w:name="z2643"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208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828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стоимость базовой ставки по КЗГ,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r>
        <w:br/>
      </w:r>
      <w:r>
        <w:rPr>
          <w:rFonts w:ascii="Times New Roman"/>
          <w:b w:val="false"/>
          <w:i w:val="false"/>
          <w:color w:val="000000"/>
          <w:sz w:val="28"/>
        </w:rPr>
        <w:t>
</w:t>
      </w:r>
    </w:p>
    <w:bookmarkStart w:name="z4220" w:id="458"/>
    <w:p>
      <w:pPr>
        <w:spacing w:after="0"/>
        <w:ind w:left="0"/>
        <w:jc w:val="both"/>
      </w:pPr>
      <w:r>
        <w:rPr>
          <w:rFonts w:ascii="Times New Roman"/>
          <w:b w:val="false"/>
          <w:i w:val="false"/>
          <w:color w:val="000000"/>
          <w:sz w:val="28"/>
        </w:rPr>
        <w:t>
      33-1. БCкзг – стоимость базовой ставки для определения стоимости КЗГ, которая рассчитывается по следующей формуле:</w:t>
      </w:r>
    </w:p>
    <w:bookmarkEnd w:id="458"/>
    <w:p>
      <w:pPr>
        <w:spacing w:after="0"/>
        <w:ind w:left="0"/>
        <w:jc w:val="both"/>
      </w:pPr>
      <w:r>
        <w:rPr>
          <w:rFonts w:ascii="Times New Roman"/>
          <w:b w:val="false"/>
          <w:i w:val="false"/>
          <w:color w:val="000000"/>
          <w:sz w:val="28"/>
        </w:rPr>
        <w:t>
      БСкзг=Vфин/КлБС , где:</w:t>
      </w:r>
    </w:p>
    <w:p>
      <w:pPr>
        <w:spacing w:after="0"/>
        <w:ind w:left="0"/>
        <w:jc w:val="both"/>
      </w:pPr>
      <w:r>
        <w:rPr>
          <w:rFonts w:ascii="Times New Roman"/>
          <w:b w:val="false"/>
          <w:i w:val="false"/>
          <w:color w:val="000000"/>
          <w:sz w:val="28"/>
        </w:rPr>
        <w:t>
      Vфин – объем средств, предусмотренный соответствующим бюджетом на предстоящий год для оказания стационарной и (или) стационарозамещающей помощи по КЗГ в рамках ГОБМП и системе ОСМС, без учета средств, предусмотренных на оплату за фактически понесенные расходы, и дополнительной оплаты затрат;</w:t>
      </w:r>
    </w:p>
    <w:p>
      <w:pPr>
        <w:spacing w:after="0"/>
        <w:ind w:left="0"/>
        <w:jc w:val="both"/>
      </w:pPr>
      <w:r>
        <w:rPr>
          <w:rFonts w:ascii="Times New Roman"/>
          <w:b w:val="false"/>
          <w:i w:val="false"/>
          <w:color w:val="000000"/>
          <w:sz w:val="28"/>
        </w:rPr>
        <w:t>
      КлБС – количество базовых ставок, которая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*(Кnn-1)</w:t>
      </w:r>
    </w:p>
    <w:p>
      <w:pPr>
        <w:spacing w:after="0"/>
        <w:ind w:left="0"/>
        <w:jc w:val="both"/>
      </w:pPr>
      <w:r>
        <w:rPr>
          <w:rFonts w:ascii="Times New Roman"/>
          <w:b w:val="false"/>
          <w:i w:val="false"/>
          <w:color w:val="000000"/>
          <w:sz w:val="28"/>
        </w:rPr>
        <w:t>
      КЗКЗГi – коэффициент затратоемкости по КЗГi за предыдущий год;</w:t>
      </w:r>
    </w:p>
    <w:p>
      <w:pPr>
        <w:spacing w:after="0"/>
        <w:ind w:left="0"/>
        <w:jc w:val="both"/>
      </w:pPr>
      <w:r>
        <w:rPr>
          <w:rFonts w:ascii="Times New Roman"/>
          <w:b w:val="false"/>
          <w:i w:val="false"/>
          <w:color w:val="000000"/>
          <w:sz w:val="28"/>
        </w:rPr>
        <w:t>
      КлКЗГi– количество пролеченных случаев по КЗГi за предыдущий год;</w:t>
      </w:r>
    </w:p>
    <w:p>
      <w:pPr>
        <w:spacing w:after="0"/>
        <w:ind w:left="0"/>
        <w:jc w:val="both"/>
      </w:pPr>
      <w:r>
        <w:rPr>
          <w:rFonts w:ascii="Times New Roman"/>
          <w:b w:val="false"/>
          <w:i w:val="false"/>
          <w:color w:val="000000"/>
          <w:sz w:val="28"/>
        </w:rPr>
        <w:t>
      Kn1,Kn2, …,Knn, – поправочные коэффициенты (экологический коэффициент, коэффициент сельской территории, коэффициент продолжительности отопительного сезона и другие утвержденные поправочные коэффициенты).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45" w:id="459"/>
    <w:p>
      <w:pPr>
        <w:spacing w:after="0"/>
        <w:ind w:left="0"/>
        <w:jc w:val="both"/>
      </w:pPr>
      <w:r>
        <w:rPr>
          <w:rFonts w:ascii="Times New Roman"/>
          <w:b w:val="false"/>
          <w:i w:val="false"/>
          <w:color w:val="000000"/>
          <w:sz w:val="28"/>
        </w:rPr>
        <w:t>
      34. Тариф с учетом поправочных коэффициентов за один пролеченный случай по КЗГ для субъектов здравоохранения, оказывающих стационарную и (или) стационарозамещающую помощь, определяется по следующей формуле:</w:t>
      </w:r>
    </w:p>
    <w:bookmarkEnd w:id="459"/>
    <w:p>
      <w:pPr>
        <w:spacing w:after="0"/>
        <w:ind w:left="0"/>
        <w:jc w:val="both"/>
      </w:pPr>
      <w:r>
        <w:rPr>
          <w:rFonts w:ascii="Times New Roman"/>
          <w:b w:val="false"/>
          <w:i w:val="false"/>
          <w:color w:val="000000"/>
          <w:sz w:val="28"/>
        </w:rPr>
        <w:t>
      Скзг = Бскзг х КЗкзг i + Бскзг х КЗкзг i х (Kn1-1) + Бскзг х КЗкзг i х (Kn2-1) +… + Бскзг х КЗкзг i х (Knn-1), где:</w:t>
      </w:r>
    </w:p>
    <w:p>
      <w:pPr>
        <w:spacing w:after="0"/>
        <w:ind w:left="0"/>
        <w:jc w:val="both"/>
      </w:pPr>
      <w:r>
        <w:rPr>
          <w:rFonts w:ascii="Times New Roman"/>
          <w:b w:val="false"/>
          <w:i w:val="false"/>
          <w:color w:val="000000"/>
          <w:sz w:val="28"/>
        </w:rPr>
        <w:t>
      Скзг – стоимость одного пролеченного случая по КЗГ;</w:t>
      </w:r>
    </w:p>
    <w:p>
      <w:pPr>
        <w:spacing w:after="0"/>
        <w:ind w:left="0"/>
        <w:jc w:val="both"/>
      </w:pPr>
      <w:r>
        <w:rPr>
          <w:rFonts w:ascii="Times New Roman"/>
          <w:b w:val="false"/>
          <w:i w:val="false"/>
          <w:color w:val="000000"/>
          <w:sz w:val="28"/>
        </w:rPr>
        <w:t>
      i – вид или группа КЗГ;</w:t>
      </w:r>
    </w:p>
    <w:p>
      <w:pPr>
        <w:spacing w:after="0"/>
        <w:ind w:left="0"/>
        <w:jc w:val="both"/>
      </w:pPr>
      <w:r>
        <w:rPr>
          <w:rFonts w:ascii="Times New Roman"/>
          <w:b w:val="false"/>
          <w:i w:val="false"/>
          <w:color w:val="000000"/>
          <w:sz w:val="28"/>
        </w:rPr>
        <w:t xml:space="preserve">
      Бскзг – стоимость базовой ставки по КЗГ,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p>
      <w:pPr>
        <w:spacing w:after="0"/>
        <w:ind w:left="0"/>
        <w:jc w:val="both"/>
      </w:pPr>
      <w:r>
        <w:rPr>
          <w:rFonts w:ascii="Times New Roman"/>
          <w:b w:val="false"/>
          <w:i w:val="false"/>
          <w:color w:val="000000"/>
          <w:sz w:val="28"/>
        </w:rPr>
        <w:t>
      КЗкзг i – коэффициент затратоемкости определенного вида (i) КЗГ;</w:t>
      </w:r>
    </w:p>
    <w:p>
      <w:pPr>
        <w:spacing w:after="0"/>
        <w:ind w:left="0"/>
        <w:jc w:val="both"/>
      </w:pPr>
      <w:r>
        <w:rPr>
          <w:rFonts w:ascii="Times New Roman"/>
          <w:b w:val="false"/>
          <w:i w:val="false"/>
          <w:color w:val="000000"/>
          <w:sz w:val="28"/>
        </w:rPr>
        <w:t>
      Kn1, Kn2, Knn – поправочные коэффициенты (экологический коэффициент, коэффициент сельской территории, коэффициент учета продолжительности отопительного сезона и поправочные коэффициенты, утвержденные уполномоченным органом согласно пункту 2 статьи 23 Кодекса).</w:t>
      </w:r>
    </w:p>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стране который определяется по формуле:</w:t>
      </w:r>
    </w:p>
    <w:p>
      <w:pPr>
        <w:spacing w:after="0"/>
        <w:ind w:left="0"/>
        <w:jc w:val="both"/>
      </w:pPr>
      <w:r>
        <w:rPr>
          <w:rFonts w:ascii="Times New Roman"/>
          <w:b w:val="false"/>
          <w:i w:val="false"/>
          <w:color w:val="000000"/>
          <w:sz w:val="28"/>
        </w:rPr>
        <w:t>
      Ксельск.РК = (Ксельск.обл. 1 + Ксельск.обл. 2 + … + Ксельск.обл. i)/ЧРК</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p>
      <w:pPr>
        <w:spacing w:after="0"/>
        <w:ind w:left="0"/>
        <w:jc w:val="both"/>
      </w:pPr>
      <w:r>
        <w:rPr>
          <w:rFonts w:ascii="Times New Roman"/>
          <w:b w:val="false"/>
          <w:i w:val="false"/>
          <w:color w:val="000000"/>
          <w:sz w:val="28"/>
        </w:rPr>
        <w:t>
      Кэколог. = (VСМП + Vэкол.)/ VСМП</w:t>
      </w:r>
    </w:p>
    <w:p>
      <w:pPr>
        <w:spacing w:after="0"/>
        <w:ind w:left="0"/>
        <w:jc w:val="both"/>
      </w:pPr>
      <w:r>
        <w:rPr>
          <w:rFonts w:ascii="Times New Roman"/>
          <w:b w:val="false"/>
          <w:i w:val="false"/>
          <w:color w:val="000000"/>
          <w:sz w:val="28"/>
        </w:rPr>
        <w:t>
      VСМП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и (или) стационарозамещающей помощи;</w:t>
      </w:r>
    </w:p>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82" w:id="460"/>
    <w:p>
      <w:pPr>
        <w:spacing w:after="0"/>
        <w:ind w:left="0"/>
        <w:jc w:val="both"/>
      </w:pPr>
      <w:r>
        <w:rPr>
          <w:rFonts w:ascii="Times New Roman"/>
          <w:b w:val="false"/>
          <w:i w:val="false"/>
          <w:color w:val="000000"/>
          <w:sz w:val="28"/>
        </w:rPr>
        <w:t>
      36. Тарифы на оказание патологоанатомической диагностики, производство компонентов крови определяются по формуле согласно пунктам 13-15 настоящей Методики.</w:t>
      </w:r>
    </w:p>
    <w:bookmarkEnd w:id="460"/>
    <w:bookmarkStart w:name="z2683" w:id="461"/>
    <w:p>
      <w:pPr>
        <w:spacing w:after="0"/>
        <w:ind w:left="0"/>
        <w:jc w:val="left"/>
      </w:pPr>
      <w:r>
        <w:rPr>
          <w:rFonts w:ascii="Times New Roman"/>
          <w:b/>
          <w:i w:val="false"/>
          <w:color w:val="000000"/>
        </w:rPr>
        <w:t xml:space="preserve"> Параграф 3. Алгоритм формирования тарифов за оказание медицинской помощи онкологическим больным</w:t>
      </w:r>
    </w:p>
    <w:bookmarkEnd w:id="461"/>
    <w:bookmarkStart w:name="z2684" w:id="462"/>
    <w:p>
      <w:pPr>
        <w:spacing w:after="0"/>
        <w:ind w:left="0"/>
        <w:jc w:val="both"/>
      </w:pPr>
      <w:r>
        <w:rPr>
          <w:rFonts w:ascii="Times New Roman"/>
          <w:b w:val="false"/>
          <w:i w:val="false"/>
          <w:color w:val="000000"/>
          <w:sz w:val="28"/>
        </w:rPr>
        <w:t>
      37. Оплата за оказанные медицинские услуги онкологическим больным в рамках ГОБМП осуществляется по комплексному тарифу на одного онкологического больного субъектам здравоохранения, за исключением:</w:t>
      </w:r>
    </w:p>
    <w:bookmarkEnd w:id="462"/>
    <w:p>
      <w:pPr>
        <w:spacing w:after="0"/>
        <w:ind w:left="0"/>
        <w:jc w:val="both"/>
      </w:pPr>
      <w:r>
        <w:rPr>
          <w:rFonts w:ascii="Times New Roman"/>
          <w:b w:val="false"/>
          <w:i w:val="false"/>
          <w:color w:val="000000"/>
          <w:sz w:val="28"/>
        </w:rPr>
        <w:t xml:space="preserve">
      паллиативной помощи и сестринского ухода в форме стационарной и стационарозамещающей помощи больным в терминальной (конечной) стадии; </w:t>
      </w:r>
    </w:p>
    <w:p>
      <w:pPr>
        <w:spacing w:after="0"/>
        <w:ind w:left="0"/>
        <w:jc w:val="both"/>
      </w:pPr>
      <w:r>
        <w:rPr>
          <w:rFonts w:ascii="Times New Roman"/>
          <w:b w:val="false"/>
          <w:i w:val="false"/>
          <w:color w:val="000000"/>
          <w:sz w:val="28"/>
        </w:rPr>
        <w:t xml:space="preserve">
      оказания специализированной медицинской помощи в форме стационарной и стационарозамещающей медицинской помощи онкологическим больным в рамках реализации их права на свободный выбор, не состоящим на учете в данном онкологическом диспансере (далее – иногородний больной); </w:t>
      </w:r>
    </w:p>
    <w:p>
      <w:pPr>
        <w:spacing w:after="0"/>
        <w:ind w:left="0"/>
        <w:jc w:val="both"/>
      </w:pPr>
      <w:r>
        <w:rPr>
          <w:rFonts w:ascii="Times New Roman"/>
          <w:b w:val="false"/>
          <w:i w:val="false"/>
          <w:color w:val="000000"/>
          <w:sz w:val="28"/>
        </w:rPr>
        <w:t xml:space="preserve">
      обеспечения таргетными препаратами и химиопрепаратами, лучевой терапии; </w:t>
      </w:r>
    </w:p>
    <w:p>
      <w:pPr>
        <w:spacing w:after="0"/>
        <w:ind w:left="0"/>
        <w:jc w:val="both"/>
      </w:pPr>
      <w:r>
        <w:rPr>
          <w:rFonts w:ascii="Times New Roman"/>
          <w:b w:val="false"/>
          <w:i w:val="false"/>
          <w:color w:val="000000"/>
          <w:sz w:val="28"/>
        </w:rPr>
        <w:t>
      амбулаторно-поликлинической, стационарной и стационарозамещающей медицинской помощи с применением высокотехнологичных медицинских услуг;</w:t>
      </w:r>
    </w:p>
    <w:p>
      <w:pPr>
        <w:spacing w:after="0"/>
        <w:ind w:left="0"/>
        <w:jc w:val="both"/>
      </w:pPr>
      <w:r>
        <w:rPr>
          <w:rFonts w:ascii="Times New Roman"/>
          <w:b w:val="false"/>
          <w:i w:val="false"/>
          <w:color w:val="000000"/>
          <w:sz w:val="28"/>
        </w:rPr>
        <w:t>
      сумм, выделенных на перезарядку и сервисное обслуживание лучевых аппаратов;</w:t>
      </w:r>
    </w:p>
    <w:p>
      <w:pPr>
        <w:spacing w:after="0"/>
        <w:ind w:left="0"/>
        <w:jc w:val="both"/>
      </w:pPr>
      <w:r>
        <w:rPr>
          <w:rFonts w:ascii="Times New Roman"/>
          <w:b w:val="false"/>
          <w:i w:val="false"/>
          <w:color w:val="000000"/>
          <w:sz w:val="28"/>
        </w:rPr>
        <w:t>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пролеченный случай (далее – субъект здравоохранения, оказывающий медицинские услуги онкологическим больным).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90" w:id="463"/>
    <w:p>
      <w:pPr>
        <w:spacing w:after="0"/>
        <w:ind w:left="0"/>
        <w:jc w:val="both"/>
      </w:pPr>
      <w:r>
        <w:rPr>
          <w:rFonts w:ascii="Times New Roman"/>
          <w:b w:val="false"/>
          <w:i w:val="false"/>
          <w:color w:val="000000"/>
          <w:sz w:val="28"/>
        </w:rPr>
        <w:t>
      38. Расчет комплексного тарифа на одного онкологического больного в месяц,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зарегистрированного в ЭРОБ, субъекту здравоохранения, оказывающему медицинские услуги онкологическим больным, осуществляется по формуле:</w:t>
      </w:r>
    </w:p>
    <w:bookmarkEnd w:id="463"/>
    <w:bookmarkStart w:name="z2691" w:id="464"/>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(V</w:t>
      </w:r>
      <w:r>
        <w:rPr>
          <w:rFonts w:ascii="Times New Roman"/>
          <w:b w:val="false"/>
          <w:i w:val="false"/>
          <w:color w:val="000000"/>
          <w:vertAlign w:val="subscript"/>
        </w:rPr>
        <w:t>фин.онко_год</w:t>
      </w:r>
      <w:r>
        <w:rPr>
          <w:rFonts w:ascii="Times New Roman"/>
          <w:b w:val="false"/>
          <w:i w:val="false"/>
          <w:color w:val="000000"/>
          <w:sz w:val="28"/>
        </w:rPr>
        <w:t xml:space="preserve"> / Ч</w:t>
      </w:r>
      <w:r>
        <w:rPr>
          <w:rFonts w:ascii="Times New Roman"/>
          <w:b w:val="false"/>
          <w:i w:val="false"/>
          <w:color w:val="000000"/>
          <w:vertAlign w:val="subscript"/>
        </w:rPr>
        <w:t>ср.спис.онко_год</w:t>
      </w:r>
      <w:r>
        <w:rPr>
          <w:rFonts w:ascii="Times New Roman"/>
          <w:b w:val="false"/>
          <w:i w:val="false"/>
          <w:color w:val="000000"/>
          <w:sz w:val="28"/>
        </w:rPr>
        <w:t>) / m, где:</w:t>
      </w:r>
    </w:p>
    <w:bookmarkEnd w:id="464"/>
    <w:bookmarkStart w:name="z2692" w:id="4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фин.онко_год</w:t>
      </w:r>
      <w:r>
        <w:rPr>
          <w:rFonts w:ascii="Times New Roman"/>
          <w:b w:val="false"/>
          <w:i w:val="false"/>
          <w:color w:val="000000"/>
          <w:sz w:val="28"/>
        </w:rPr>
        <w:t>– объем финансирования на оказание медицинских услуг онкологическим больным на предстоящий финансовый год;</w:t>
      </w:r>
    </w:p>
    <w:bookmarkEnd w:id="465"/>
    <w:bookmarkStart w:name="z2693" w:id="46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xml:space="preserve"> – годовая среднесписочная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которая рассчитывается по формуле:</w:t>
      </w:r>
    </w:p>
    <w:bookmarkEnd w:id="466"/>
    <w:bookmarkStart w:name="z2694" w:id="46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xml:space="preserve"> = (Ч</w:t>
      </w:r>
      <w:r>
        <w:rPr>
          <w:rFonts w:ascii="Times New Roman"/>
          <w:b w:val="false"/>
          <w:i w:val="false"/>
          <w:color w:val="000000"/>
          <w:vertAlign w:val="subscript"/>
        </w:rPr>
        <w:t>онко</w:t>
      </w:r>
      <w:r>
        <w:rPr>
          <w:rFonts w:ascii="Times New Roman"/>
          <w:b w:val="false"/>
          <w:i w:val="false"/>
          <w:color w:val="000000"/>
          <w:vertAlign w:val="subscript"/>
        </w:rPr>
        <w:t xml:space="preserve"> нач.</w:t>
      </w:r>
      <w:r>
        <w:rPr>
          <w:rFonts w:ascii="Times New Roman"/>
          <w:b w:val="false"/>
          <w:i w:val="false"/>
          <w:color w:val="000000"/>
          <w:sz w:val="28"/>
        </w:rPr>
        <w:t xml:space="preserve"> + Ч</w:t>
      </w:r>
      <w:r>
        <w:rPr>
          <w:rFonts w:ascii="Times New Roman"/>
          <w:b w:val="false"/>
          <w:i w:val="false"/>
          <w:color w:val="000000"/>
          <w:vertAlign w:val="subscript"/>
        </w:rPr>
        <w:t>онко</w:t>
      </w:r>
      <w:r>
        <w:rPr>
          <w:rFonts w:ascii="Times New Roman"/>
          <w:b w:val="false"/>
          <w:i w:val="false"/>
          <w:color w:val="000000"/>
          <w:vertAlign w:val="subscript"/>
        </w:rPr>
        <w:t xml:space="preserve"> нач</w:t>
      </w:r>
      <w:r>
        <w:rPr>
          <w:rFonts w:ascii="Times New Roman"/>
          <w:b w:val="false"/>
          <w:i w:val="false"/>
          <w:color w:val="000000"/>
          <w:sz w:val="28"/>
        </w:rPr>
        <w:t>.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467"/>
    <w:bookmarkStart w:name="z2695" w:id="46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w:t>
      </w:r>
      <w:r>
        <w:rPr>
          <w:rFonts w:ascii="Times New Roman"/>
          <w:b w:val="false"/>
          <w:i w:val="false"/>
          <w:color w:val="000000"/>
          <w:vertAlign w:val="subscript"/>
        </w:rPr>
        <w:t xml:space="preserve"> нач.</w:t>
      </w:r>
      <w:r>
        <w:rPr>
          <w:rFonts w:ascii="Times New Roman"/>
          <w:b w:val="false"/>
          <w:i w:val="false"/>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финансового года;</w:t>
      </w:r>
    </w:p>
    <w:bookmarkEnd w:id="468"/>
    <w:bookmarkStart w:name="z2696" w:id="46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онкологических больных за последние три года, который определяется по формуле:</w:t>
      </w:r>
    </w:p>
    <w:bookmarkEnd w:id="469"/>
    <w:bookmarkStart w:name="z2697" w:id="47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онко</w:t>
      </w:r>
      <w:r>
        <w:rPr>
          <w:rFonts w:ascii="Times New Roman"/>
          <w:b w:val="false"/>
          <w:i w:val="false"/>
          <w:color w:val="000000"/>
          <w:vertAlign w:val="subscript"/>
        </w:rPr>
        <w:t xml:space="preserve"> конец (n1)</w:t>
      </w:r>
      <w:r>
        <w:rPr>
          <w:rFonts w:ascii="Times New Roman"/>
          <w:b w:val="false"/>
          <w:i w:val="false"/>
          <w:color w:val="000000"/>
          <w:sz w:val="28"/>
        </w:rPr>
        <w:t xml:space="preserve"> /Ч</w:t>
      </w:r>
      <w:r>
        <w:rPr>
          <w:rFonts w:ascii="Times New Roman"/>
          <w:b w:val="false"/>
          <w:i w:val="false"/>
          <w:color w:val="000000"/>
          <w:vertAlign w:val="subscript"/>
        </w:rPr>
        <w:t>онко</w:t>
      </w:r>
      <w:r>
        <w:rPr>
          <w:rFonts w:ascii="Times New Roman"/>
          <w:b w:val="false"/>
          <w:i w:val="false"/>
          <w:color w:val="000000"/>
          <w:vertAlign w:val="subscript"/>
        </w:rPr>
        <w:t xml:space="preserve"> нач.(n1)</w:t>
      </w:r>
      <w:r>
        <w:rPr>
          <w:rFonts w:ascii="Times New Roman"/>
          <w:b w:val="false"/>
          <w:i w:val="false"/>
          <w:color w:val="000000"/>
          <w:sz w:val="28"/>
        </w:rPr>
        <w:t xml:space="preserve"> х 100+ Ч</w:t>
      </w:r>
      <w:r>
        <w:rPr>
          <w:rFonts w:ascii="Times New Roman"/>
          <w:b w:val="false"/>
          <w:i w:val="false"/>
          <w:color w:val="000000"/>
          <w:vertAlign w:val="subscript"/>
        </w:rPr>
        <w:t>онко</w:t>
      </w:r>
      <w:r>
        <w:rPr>
          <w:rFonts w:ascii="Times New Roman"/>
          <w:b w:val="false"/>
          <w:i w:val="false"/>
          <w:color w:val="000000"/>
          <w:vertAlign w:val="subscript"/>
        </w:rPr>
        <w:t xml:space="preserve"> конец (n2)</w:t>
      </w:r>
      <w:r>
        <w:rPr>
          <w:rFonts w:ascii="Times New Roman"/>
          <w:b w:val="false"/>
          <w:i w:val="false"/>
          <w:color w:val="000000"/>
          <w:sz w:val="28"/>
        </w:rPr>
        <w:t xml:space="preserve"> /Ч</w:t>
      </w:r>
      <w:r>
        <w:rPr>
          <w:rFonts w:ascii="Times New Roman"/>
          <w:b w:val="false"/>
          <w:i w:val="false"/>
          <w:color w:val="000000"/>
          <w:vertAlign w:val="subscript"/>
        </w:rPr>
        <w:t>онко</w:t>
      </w:r>
      <w:r>
        <w:rPr>
          <w:rFonts w:ascii="Times New Roman"/>
          <w:b w:val="false"/>
          <w:i w:val="false"/>
          <w:color w:val="000000"/>
          <w:vertAlign w:val="subscript"/>
        </w:rPr>
        <w:t xml:space="preserve"> нач.(n2)</w:t>
      </w:r>
      <w:r>
        <w:rPr>
          <w:rFonts w:ascii="Times New Roman"/>
          <w:b w:val="false"/>
          <w:i w:val="false"/>
          <w:color w:val="000000"/>
          <w:sz w:val="28"/>
        </w:rPr>
        <w:t xml:space="preserve"> х 100+</w:t>
      </w:r>
    </w:p>
    <w:bookmarkEnd w:id="470"/>
    <w:bookmarkStart w:name="z2698" w:id="47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w:t>
      </w:r>
      <w:r>
        <w:rPr>
          <w:rFonts w:ascii="Times New Roman"/>
          <w:b w:val="false"/>
          <w:i w:val="false"/>
          <w:color w:val="000000"/>
          <w:vertAlign w:val="subscript"/>
        </w:rPr>
        <w:t xml:space="preserve"> конец</w:t>
      </w:r>
      <w:r>
        <w:rPr>
          <w:rFonts w:ascii="Times New Roman"/>
          <w:b w:val="false"/>
          <w:i w:val="false"/>
          <w:color w:val="000000"/>
          <w:sz w:val="28"/>
        </w:rPr>
        <w:t xml:space="preserve"> (n3) /Ч</w:t>
      </w:r>
      <w:r>
        <w:rPr>
          <w:rFonts w:ascii="Times New Roman"/>
          <w:b w:val="false"/>
          <w:i w:val="false"/>
          <w:color w:val="000000"/>
          <w:vertAlign w:val="subscript"/>
        </w:rPr>
        <w:t>онко</w:t>
      </w:r>
      <w:r>
        <w:rPr>
          <w:rFonts w:ascii="Times New Roman"/>
          <w:b w:val="false"/>
          <w:i w:val="false"/>
          <w:color w:val="000000"/>
          <w:vertAlign w:val="subscript"/>
        </w:rPr>
        <w:t xml:space="preserve"> нач.(n3)</w:t>
      </w:r>
      <w:r>
        <w:rPr>
          <w:rFonts w:ascii="Times New Roman"/>
          <w:b w:val="false"/>
          <w:i w:val="false"/>
          <w:color w:val="000000"/>
          <w:sz w:val="28"/>
        </w:rPr>
        <w:t xml:space="preserve"> х 100)/3, где:</w:t>
      </w:r>
    </w:p>
    <w:bookmarkEnd w:id="471"/>
    <w:bookmarkStart w:name="z2699" w:id="47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w:t>
      </w:r>
      <w:r>
        <w:rPr>
          <w:rFonts w:ascii="Times New Roman"/>
          <w:b w:val="false"/>
          <w:i w:val="false"/>
          <w:color w:val="000000"/>
          <w:vertAlign w:val="subscript"/>
        </w:rPr>
        <w:t xml:space="preserve"> нач</w:t>
      </w:r>
      <w:r>
        <w:rPr>
          <w:rFonts w:ascii="Times New Roman"/>
          <w:b w:val="false"/>
          <w:i w:val="false"/>
          <w:color w:val="000000"/>
          <w:sz w:val="28"/>
        </w:rPr>
        <w:t>.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года за период (n1,2,3) последних трех лет;</w:t>
      </w:r>
    </w:p>
    <w:bookmarkEnd w:id="472"/>
    <w:bookmarkStart w:name="z2700" w:id="47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w:t>
      </w:r>
      <w:r>
        <w:rPr>
          <w:rFonts w:ascii="Times New Roman"/>
          <w:b w:val="false"/>
          <w:i w:val="false"/>
          <w:color w:val="000000"/>
          <w:vertAlign w:val="subscript"/>
        </w:rPr>
        <w:t xml:space="preserve"> конец</w:t>
      </w:r>
      <w:r>
        <w:rPr>
          <w:rFonts w:ascii="Times New Roman"/>
          <w:b w:val="false"/>
          <w:i w:val="false"/>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конец года за период (n1,2,3) последних трех лет;</w:t>
      </w:r>
    </w:p>
    <w:bookmarkEnd w:id="473"/>
    <w:bookmarkStart w:name="z2701" w:id="474"/>
    <w:p>
      <w:pPr>
        <w:spacing w:after="0"/>
        <w:ind w:left="0"/>
        <w:jc w:val="both"/>
      </w:pPr>
      <w:r>
        <w:rPr>
          <w:rFonts w:ascii="Times New Roman"/>
          <w:b w:val="false"/>
          <w:i w:val="false"/>
          <w:color w:val="000000"/>
          <w:sz w:val="28"/>
        </w:rPr>
        <w:t>
      m –количество месяцев в финансовом году, в течение которых будет осуществляться финансирование на оказание медицинских услуг онкологическим больным.</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05" w:id="475"/>
    <w:p>
      <w:pPr>
        <w:spacing w:after="0"/>
        <w:ind w:left="0"/>
        <w:jc w:val="left"/>
      </w:pPr>
      <w:r>
        <w:rPr>
          <w:rFonts w:ascii="Times New Roman"/>
          <w:b/>
          <w:i w:val="false"/>
          <w:color w:val="000000"/>
        </w:rPr>
        <w:t xml:space="preserve"> Параграф 4. Алгоритм формирования тарифов за оказание медико-социальной помощи больным центра психического здоровья</w:t>
      </w:r>
    </w:p>
    <w:bookmarkEnd w:id="475"/>
    <w:p>
      <w:pPr>
        <w:spacing w:after="0"/>
        <w:ind w:left="0"/>
        <w:jc w:val="both"/>
      </w:pPr>
      <w:r>
        <w:rPr>
          <w:rFonts w:ascii="Times New Roman"/>
          <w:b w:val="false"/>
          <w:i w:val="false"/>
          <w:color w:val="ff0000"/>
          <w:sz w:val="28"/>
        </w:rPr>
        <w:t xml:space="preserve">
      Сноска. Заголовок параграфа 4 в редакции приказа Министра здравоохранения РК от 31.12.2019 </w:t>
      </w:r>
      <w:r>
        <w:rPr>
          <w:rFonts w:ascii="Times New Roman"/>
          <w:b w:val="false"/>
          <w:i w:val="false"/>
          <w:color w:val="ff0000"/>
          <w:sz w:val="28"/>
        </w:rPr>
        <w:t>№ ҚР ДСМ-157</w:t>
      </w:r>
      <w:r>
        <w:rPr>
          <w:rFonts w:ascii="Times New Roman"/>
          <w:b w:val="false"/>
          <w:i w:val="false"/>
          <w:color w:val="ff0000"/>
          <w:sz w:val="28"/>
        </w:rPr>
        <w:t xml:space="preserve"> (вводится в действие с 01.01.2020).</w:t>
      </w:r>
    </w:p>
    <w:bookmarkStart w:name="z2706" w:id="476"/>
    <w:p>
      <w:pPr>
        <w:spacing w:after="0"/>
        <w:ind w:left="0"/>
        <w:jc w:val="both"/>
      </w:pPr>
      <w:r>
        <w:rPr>
          <w:rFonts w:ascii="Times New Roman"/>
          <w:b w:val="false"/>
          <w:i w:val="false"/>
          <w:color w:val="000000"/>
          <w:sz w:val="28"/>
        </w:rPr>
        <w:t>
      40. Оплата за оказанную медико-социальную помощь больным центров психического здоровья, в рамках ГОБМП, осуществляется по комплексному тарифу на одного больного центра психического здоровья,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пролеченный случай по расчетной средней стоимости и за один койко-день в рамках ГОБМП (далее – субъект здравоохранения, оказывающий медико-социальную помощь больным центра психического здоровья).</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07" w:id="477"/>
    <w:p>
      <w:pPr>
        <w:spacing w:after="0"/>
        <w:ind w:left="0"/>
        <w:jc w:val="both"/>
      </w:pPr>
      <w:r>
        <w:rPr>
          <w:rFonts w:ascii="Times New Roman"/>
          <w:b w:val="false"/>
          <w:i w:val="false"/>
          <w:color w:val="000000"/>
          <w:sz w:val="28"/>
        </w:rPr>
        <w:t>
      41. Комплексный тариф на одного больного центра психического здоровья включает и предусматривает:</w:t>
      </w:r>
    </w:p>
    <w:bookmarkEnd w:id="477"/>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в том числе лечение по решению суда о применении мер принудительного лечения и стационарозамещающей помощи;</w:t>
      </w:r>
    </w:p>
    <w:p>
      <w:pPr>
        <w:spacing w:after="0"/>
        <w:ind w:left="0"/>
        <w:jc w:val="both"/>
      </w:pPr>
      <w:r>
        <w:rPr>
          <w:rFonts w:ascii="Times New Roman"/>
          <w:b w:val="false"/>
          <w:i w:val="false"/>
          <w:color w:val="000000"/>
          <w:sz w:val="28"/>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консультативно-диагностической помощи, стационарной, в том числе лечение по решению суда о применении мер принудительного лечения и стационарозамещающей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11" w:id="478"/>
    <w:p>
      <w:pPr>
        <w:spacing w:after="0"/>
        <w:ind w:left="0"/>
        <w:jc w:val="both"/>
      </w:pPr>
      <w:r>
        <w:rPr>
          <w:rFonts w:ascii="Times New Roman"/>
          <w:b w:val="false"/>
          <w:i w:val="false"/>
          <w:color w:val="000000"/>
          <w:sz w:val="28"/>
        </w:rPr>
        <w:t>
      42. Расчет комплексного тарифа на одного больного центров психического здоровья в месяц, зарегистрированного в РПБ, РНБ субъекту здравоохранения, оказывающему медико-социальную помощь больным центров психического здоровья, осуществляется по формуле:</w:t>
      </w:r>
    </w:p>
    <w:bookmarkEnd w:id="478"/>
    <w:p>
      <w:pPr>
        <w:spacing w:after="0"/>
        <w:ind w:left="0"/>
        <w:jc w:val="both"/>
      </w:pPr>
      <w:r>
        <w:rPr>
          <w:rFonts w:ascii="Times New Roman"/>
          <w:b w:val="false"/>
          <w:i w:val="false"/>
          <w:color w:val="000000"/>
          <w:sz w:val="28"/>
        </w:rPr>
        <w:t>
      КТЦПЗ = (Vфин.псих/нарко_год / Чср.спис.псих/нарко_год) / m, где:</w:t>
      </w:r>
    </w:p>
    <w:p>
      <w:pPr>
        <w:spacing w:after="0"/>
        <w:ind w:left="0"/>
        <w:jc w:val="both"/>
      </w:pPr>
      <w:r>
        <w:rPr>
          <w:rFonts w:ascii="Times New Roman"/>
          <w:b w:val="false"/>
          <w:i w:val="false"/>
          <w:color w:val="000000"/>
          <w:sz w:val="28"/>
        </w:rPr>
        <w:t>
      Vфин. псих/нарко_год– объем финансирования на оказание медико-социальной помощи больным центра психического здоровья на предстоящий финансовый год;</w:t>
      </w:r>
    </w:p>
    <w:p>
      <w:pPr>
        <w:spacing w:after="0"/>
        <w:ind w:left="0"/>
        <w:jc w:val="both"/>
      </w:pPr>
      <w:r>
        <w:rPr>
          <w:rFonts w:ascii="Times New Roman"/>
          <w:b w:val="false"/>
          <w:i w:val="false"/>
          <w:color w:val="000000"/>
          <w:sz w:val="28"/>
        </w:rPr>
        <w:t>
      Чср.спис. псих/нарко_год – годовая среднесписочная численность больных центров психического здоровья, которая рассчитывается по формуле:</w:t>
      </w:r>
    </w:p>
    <w:p>
      <w:pPr>
        <w:spacing w:after="0"/>
        <w:ind w:left="0"/>
        <w:jc w:val="both"/>
      </w:pPr>
      <w:r>
        <w:rPr>
          <w:rFonts w:ascii="Times New Roman"/>
          <w:b w:val="false"/>
          <w:i w:val="false"/>
          <w:color w:val="000000"/>
          <w:sz w:val="28"/>
        </w:rPr>
        <w:t>
      Чср.спис. псих/нарко_год = (Ч псих/нарко нач. + Ч псих/нарко нач. х Тприроста/100)/2, где:</w:t>
      </w:r>
    </w:p>
    <w:p>
      <w:pPr>
        <w:spacing w:after="0"/>
        <w:ind w:left="0"/>
        <w:jc w:val="both"/>
      </w:pPr>
      <w:r>
        <w:rPr>
          <w:rFonts w:ascii="Times New Roman"/>
          <w:b w:val="false"/>
          <w:i w:val="false"/>
          <w:color w:val="000000"/>
          <w:sz w:val="28"/>
        </w:rPr>
        <w:t>
      Ч псих/нарко нач. – численность больных центров психического здоровья, зарегистрированных в РПБ, РНБ на начало финансового года;</w:t>
      </w:r>
    </w:p>
    <w:p>
      <w:pPr>
        <w:spacing w:after="0"/>
        <w:ind w:left="0"/>
        <w:jc w:val="both"/>
      </w:pPr>
      <w:r>
        <w:rPr>
          <w:rFonts w:ascii="Times New Roman"/>
          <w:b w:val="false"/>
          <w:i w:val="false"/>
          <w:color w:val="000000"/>
          <w:sz w:val="28"/>
        </w:rPr>
        <w:t xml:space="preserve">
      Тприроста – средний темп прироста больных центров психического здоровья за последние три года, который определяется по формуле: </w:t>
      </w:r>
    </w:p>
    <w:p>
      <w:pPr>
        <w:spacing w:after="0"/>
        <w:ind w:left="0"/>
        <w:jc w:val="both"/>
      </w:pPr>
      <w:r>
        <w:rPr>
          <w:rFonts w:ascii="Times New Roman"/>
          <w:b w:val="false"/>
          <w:i w:val="false"/>
          <w:color w:val="000000"/>
          <w:sz w:val="28"/>
        </w:rPr>
        <w:t>
      Тприроста = (Ч псих/нарко конец (n1) /Ч псих/нарко нач.(n1) х 100+ Ч псих/нарко конец (n2) /Ч псих/нарко нач.(n2) х 100+</w:t>
      </w:r>
    </w:p>
    <w:p>
      <w:pPr>
        <w:spacing w:after="0"/>
        <w:ind w:left="0"/>
        <w:jc w:val="both"/>
      </w:pPr>
      <w:r>
        <w:rPr>
          <w:rFonts w:ascii="Times New Roman"/>
          <w:b w:val="false"/>
          <w:i w:val="false"/>
          <w:color w:val="000000"/>
          <w:sz w:val="28"/>
        </w:rPr>
        <w:t>
      Ч псих/нарко конец (n3) /Ч псих/нарко нач.(n3) х 100)/3, где:</w:t>
      </w:r>
    </w:p>
    <w:p>
      <w:pPr>
        <w:spacing w:after="0"/>
        <w:ind w:left="0"/>
        <w:jc w:val="both"/>
      </w:pPr>
      <w:r>
        <w:rPr>
          <w:rFonts w:ascii="Times New Roman"/>
          <w:b w:val="false"/>
          <w:i w:val="false"/>
          <w:color w:val="000000"/>
          <w:sz w:val="28"/>
        </w:rPr>
        <w:t>
      Ч псих/нарко. нач. – численность больных центра психического здоровья, зарегистрированных в РПБ, РНБ на начало года за период (n1,2,3) последних трех лет;</w:t>
      </w:r>
    </w:p>
    <w:p>
      <w:pPr>
        <w:spacing w:after="0"/>
        <w:ind w:left="0"/>
        <w:jc w:val="both"/>
      </w:pPr>
      <w:r>
        <w:rPr>
          <w:rFonts w:ascii="Times New Roman"/>
          <w:b w:val="false"/>
          <w:i w:val="false"/>
          <w:color w:val="000000"/>
          <w:sz w:val="28"/>
        </w:rPr>
        <w:t>
      Ч псих/нарко конец – численность больных центра психического здоровья, зарегистрированных в РПБ, РНБ на конец года за период (n1,2,3) последних трех лет;</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26" w:id="479"/>
    <w:p>
      <w:pPr>
        <w:spacing w:after="0"/>
        <w:ind w:left="0"/>
        <w:jc w:val="left"/>
      </w:pPr>
      <w:r>
        <w:rPr>
          <w:rFonts w:ascii="Times New Roman"/>
          <w:b/>
          <w:i w:val="false"/>
          <w:color w:val="000000"/>
        </w:rPr>
        <w:t xml:space="preserve"> Параграф 5. Алгоритм формирования тарифов за оказание медико-социальной помощи больным с психическими и поведенческими расстройствами, вызванных употреблением психоактивных веществ</w:t>
      </w:r>
    </w:p>
    <w:bookmarkEnd w:id="479"/>
    <w:bookmarkStart w:name="z2727" w:id="480"/>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здравоохранения РК от 31.12.2019 </w:t>
      </w:r>
      <w:r>
        <w:rPr>
          <w:rFonts w:ascii="Times New Roman"/>
          <w:b w:val="false"/>
          <w:i w:val="false"/>
          <w:color w:val="ff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здравоохранения РК от 31.12.2019 </w:t>
      </w:r>
      <w:r>
        <w:rPr>
          <w:rFonts w:ascii="Times New Roman"/>
          <w:b w:val="false"/>
          <w:i w:val="false"/>
          <w:color w:val="ff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здравоохранения РК от 31.12.2019 </w:t>
      </w:r>
      <w:r>
        <w:rPr>
          <w:rFonts w:ascii="Times New Roman"/>
          <w:b w:val="false"/>
          <w:i w:val="false"/>
          <w:color w:val="ff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с 01.01.2019).</w:t>
      </w:r>
    </w:p>
    <w:bookmarkEnd w:id="480"/>
    <w:bookmarkStart w:name="z2746" w:id="481"/>
    <w:p>
      <w:pPr>
        <w:spacing w:after="0"/>
        <w:ind w:left="0"/>
        <w:jc w:val="left"/>
      </w:pPr>
      <w:r>
        <w:rPr>
          <w:rFonts w:ascii="Times New Roman"/>
          <w:b/>
          <w:i w:val="false"/>
          <w:color w:val="000000"/>
        </w:rPr>
        <w:t xml:space="preserve"> Параграф 6. Алгоритм формирования тарифов за оказание медико-социальной помощи больным туберкулезом</w:t>
      </w:r>
    </w:p>
    <w:bookmarkEnd w:id="481"/>
    <w:bookmarkStart w:name="z2747" w:id="482"/>
    <w:p>
      <w:pPr>
        <w:spacing w:after="0"/>
        <w:ind w:left="0"/>
        <w:jc w:val="both"/>
      </w:pPr>
      <w:r>
        <w:rPr>
          <w:rFonts w:ascii="Times New Roman"/>
          <w:b w:val="false"/>
          <w:i w:val="false"/>
          <w:color w:val="000000"/>
          <w:sz w:val="28"/>
        </w:rPr>
        <w:t>
      48. Оплата за оказанную медико-социальную помощь больным туберкулезом в рамках ГОБМП осуществляется по комплексному тарифу на одного больного туберкулезом субъектам здравоохранения, за исключением:</w:t>
      </w:r>
    </w:p>
    <w:bookmarkEnd w:id="482"/>
    <w:p>
      <w:pPr>
        <w:spacing w:after="0"/>
        <w:ind w:left="0"/>
        <w:jc w:val="both"/>
      </w:pPr>
      <w:r>
        <w:rPr>
          <w:rFonts w:ascii="Times New Roman"/>
          <w:b w:val="false"/>
          <w:i w:val="false"/>
          <w:color w:val="000000"/>
          <w:sz w:val="28"/>
        </w:rPr>
        <w:t xml:space="preserve">
      1) обеспечения противотуберкулезных препаратов; </w:t>
      </w:r>
    </w:p>
    <w:p>
      <w:pPr>
        <w:spacing w:after="0"/>
        <w:ind w:left="0"/>
        <w:jc w:val="both"/>
      </w:pPr>
      <w:r>
        <w:rPr>
          <w:rFonts w:ascii="Times New Roman"/>
          <w:b w:val="false"/>
          <w:i w:val="false"/>
          <w:color w:val="000000"/>
          <w:sz w:val="28"/>
        </w:rPr>
        <w:t>
      2)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койко-день (далее – субъект здравоохранения, оказывающий медико-социальную помощь больным туберкулезом).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48" w:id="483"/>
    <w:p>
      <w:pPr>
        <w:spacing w:after="0"/>
        <w:ind w:left="0"/>
        <w:jc w:val="both"/>
      </w:pPr>
      <w:r>
        <w:rPr>
          <w:rFonts w:ascii="Times New Roman"/>
          <w:b w:val="false"/>
          <w:i w:val="false"/>
          <w:color w:val="000000"/>
          <w:sz w:val="28"/>
        </w:rPr>
        <w:t>
      49. Комплексный тариф на одного больного туберкулезом предусматривает:</w:t>
      </w:r>
    </w:p>
    <w:bookmarkEnd w:id="483"/>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p>
      <w:pPr>
        <w:spacing w:after="0"/>
        <w:ind w:left="0"/>
        <w:jc w:val="both"/>
      </w:pPr>
      <w:r>
        <w:rPr>
          <w:rFonts w:ascii="Times New Roman"/>
          <w:b w:val="false"/>
          <w:i w:val="false"/>
          <w:color w:val="000000"/>
          <w:sz w:val="28"/>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p>
      <w:pPr>
        <w:spacing w:after="0"/>
        <w:ind w:left="0"/>
        <w:jc w:val="both"/>
      </w:pPr>
      <w:r>
        <w:rPr>
          <w:rFonts w:ascii="Times New Roman"/>
          <w:b w:val="false"/>
          <w:i w:val="false"/>
          <w:color w:val="000000"/>
          <w:sz w:val="28"/>
        </w:rPr>
        <w:t>
      3) оказание социально-психологической помощи лицам, страдающим туберкулезом;</w:t>
      </w:r>
    </w:p>
    <w:p>
      <w:pPr>
        <w:spacing w:after="0"/>
        <w:ind w:left="0"/>
        <w:jc w:val="both"/>
      </w:pPr>
      <w:r>
        <w:rPr>
          <w:rFonts w:ascii="Times New Roman"/>
          <w:b w:val="false"/>
          <w:i w:val="false"/>
          <w:color w:val="000000"/>
          <w:sz w:val="28"/>
        </w:rPr>
        <w:t>
      4) оказание восстановительного лечения и медицинской реабилитации взрослым и детям больным туберкулезом и перенесшим туберкулез, за исключением снятых с динамического наблюдения;</w:t>
      </w:r>
    </w:p>
    <w:p>
      <w:pPr>
        <w:spacing w:after="0"/>
        <w:ind w:left="0"/>
        <w:jc w:val="both"/>
      </w:pPr>
      <w:r>
        <w:rPr>
          <w:rFonts w:ascii="Times New Roman"/>
          <w:b w:val="false"/>
          <w:i w:val="false"/>
          <w:color w:val="000000"/>
          <w:sz w:val="28"/>
        </w:rPr>
        <w:t>
      5) оказание профилактического лечения латентной туберкулезной инфекции.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здравоохранения РК от 15.04.2020 </w:t>
      </w:r>
      <w:r>
        <w:rPr>
          <w:rFonts w:ascii="Times New Roman"/>
          <w:b w:val="false"/>
          <w:i w:val="false"/>
          <w:color w:val="000000"/>
          <w:sz w:val="28"/>
        </w:rPr>
        <w:t>№ ҚР ДСМ-38/2020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2" w:id="484"/>
    <w:p>
      <w:pPr>
        <w:spacing w:after="0"/>
        <w:ind w:left="0"/>
        <w:jc w:val="both"/>
      </w:pPr>
      <w:r>
        <w:rPr>
          <w:rFonts w:ascii="Times New Roman"/>
          <w:b w:val="false"/>
          <w:i w:val="false"/>
          <w:color w:val="000000"/>
          <w:sz w:val="28"/>
        </w:rPr>
        <w:t>
      50.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bookmarkEnd w:id="484"/>
    <w:bookmarkStart w:name="z2753" w:id="485"/>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туб</w:t>
      </w:r>
      <w:r>
        <w:rPr>
          <w:rFonts w:ascii="Times New Roman"/>
          <w:b w:val="false"/>
          <w:i w:val="false"/>
          <w:color w:val="000000"/>
          <w:sz w:val="28"/>
        </w:rPr>
        <w:t xml:space="preserve"> = (V</w:t>
      </w:r>
      <w:r>
        <w:rPr>
          <w:rFonts w:ascii="Times New Roman"/>
          <w:b w:val="false"/>
          <w:i w:val="false"/>
          <w:color w:val="000000"/>
          <w:vertAlign w:val="subscript"/>
        </w:rPr>
        <w:t>фин.туб_год</w:t>
      </w:r>
      <w:r>
        <w:rPr>
          <w:rFonts w:ascii="Times New Roman"/>
          <w:b w:val="false"/>
          <w:i w:val="false"/>
          <w:color w:val="000000"/>
          <w:sz w:val="28"/>
        </w:rPr>
        <w:t xml:space="preserve"> / Ч</w:t>
      </w:r>
      <w:r>
        <w:rPr>
          <w:rFonts w:ascii="Times New Roman"/>
          <w:b w:val="false"/>
          <w:i w:val="false"/>
          <w:color w:val="000000"/>
          <w:vertAlign w:val="subscript"/>
        </w:rPr>
        <w:t>ср.спис.туб_год</w:t>
      </w:r>
      <w:r>
        <w:rPr>
          <w:rFonts w:ascii="Times New Roman"/>
          <w:b w:val="false"/>
          <w:i w:val="false"/>
          <w:color w:val="000000"/>
          <w:sz w:val="28"/>
        </w:rPr>
        <w:t>) / m, где:</w:t>
      </w:r>
    </w:p>
    <w:bookmarkEnd w:id="485"/>
    <w:bookmarkStart w:name="z2754" w:id="4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фин.туб_год</w:t>
      </w:r>
      <w:r>
        <w:rPr>
          <w:rFonts w:ascii="Times New Roman"/>
          <w:b w:val="false"/>
          <w:i w:val="false"/>
          <w:color w:val="000000"/>
          <w:sz w:val="28"/>
        </w:rPr>
        <w:t xml:space="preserve"> - объем финансирования на оказание медико-социальной помощи больным туберкулезом на предстоящий финансовый год;</w:t>
      </w:r>
    </w:p>
    <w:bookmarkEnd w:id="486"/>
    <w:bookmarkStart w:name="z2755" w:id="48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ср.спис.туб_год</w:t>
      </w:r>
      <w:r>
        <w:rPr>
          <w:rFonts w:ascii="Times New Roman"/>
          <w:b w:val="false"/>
          <w:i w:val="false"/>
          <w:color w:val="000000"/>
          <w:sz w:val="28"/>
        </w:rPr>
        <w:t xml:space="preserve"> – годовая среднесписочная численность больных туберкулезом, которая рассчитывается по формуле:</w:t>
      </w:r>
    </w:p>
    <w:bookmarkEnd w:id="487"/>
    <w:bookmarkStart w:name="z2756" w:id="48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ср.спис.туб_год</w:t>
      </w:r>
      <w:r>
        <w:rPr>
          <w:rFonts w:ascii="Times New Roman"/>
          <w:b w:val="false"/>
          <w:i w:val="false"/>
          <w:color w:val="000000"/>
          <w:sz w:val="28"/>
        </w:rPr>
        <w:t xml:space="preserve"> = (Ч</w:t>
      </w:r>
      <w:r>
        <w:rPr>
          <w:rFonts w:ascii="Times New Roman"/>
          <w:b w:val="false"/>
          <w:i w:val="false"/>
          <w:color w:val="000000"/>
          <w:vertAlign w:val="subscript"/>
        </w:rPr>
        <w:t>туб</w:t>
      </w:r>
      <w:r>
        <w:rPr>
          <w:rFonts w:ascii="Times New Roman"/>
          <w:b w:val="false"/>
          <w:i w:val="false"/>
          <w:color w:val="000000"/>
          <w:vertAlign w:val="subscript"/>
        </w:rPr>
        <w:t xml:space="preserve"> нач.</w:t>
      </w:r>
      <w:r>
        <w:rPr>
          <w:rFonts w:ascii="Times New Roman"/>
          <w:b w:val="false"/>
          <w:i w:val="false"/>
          <w:color w:val="000000"/>
          <w:sz w:val="28"/>
        </w:rPr>
        <w:t xml:space="preserve"> + Ч</w:t>
      </w:r>
      <w:r>
        <w:rPr>
          <w:rFonts w:ascii="Times New Roman"/>
          <w:b w:val="false"/>
          <w:i w:val="false"/>
          <w:color w:val="000000"/>
          <w:vertAlign w:val="subscript"/>
        </w:rPr>
        <w:t>туб</w:t>
      </w:r>
      <w:r>
        <w:rPr>
          <w:rFonts w:ascii="Times New Roman"/>
          <w:b w:val="false"/>
          <w:i w:val="false"/>
          <w:color w:val="000000"/>
          <w:vertAlign w:val="subscript"/>
        </w:rPr>
        <w:t xml:space="preserve"> нач</w:t>
      </w:r>
      <w:r>
        <w:rPr>
          <w:rFonts w:ascii="Times New Roman"/>
          <w:b w:val="false"/>
          <w:i w:val="false"/>
          <w:color w:val="000000"/>
          <w:sz w:val="28"/>
        </w:rPr>
        <w:t>.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488"/>
    <w:bookmarkStart w:name="z2757" w:id="48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туб</w:t>
      </w:r>
      <w:r>
        <w:rPr>
          <w:rFonts w:ascii="Times New Roman"/>
          <w:b w:val="false"/>
          <w:i w:val="false"/>
          <w:color w:val="000000"/>
          <w:vertAlign w:val="subscript"/>
        </w:rPr>
        <w:t xml:space="preserve"> нач</w:t>
      </w:r>
      <w:r>
        <w:rPr>
          <w:rFonts w:ascii="Times New Roman"/>
          <w:b w:val="false"/>
          <w:i w:val="false"/>
          <w:color w:val="000000"/>
          <w:sz w:val="28"/>
        </w:rPr>
        <w:t>. – численность больных туберкулезом, зарегистрированных в НРБТ на начало финансового года;</w:t>
      </w:r>
    </w:p>
    <w:bookmarkEnd w:id="489"/>
    <w:bookmarkStart w:name="z2758" w:id="49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больных туберкулезом за последние три года, который определяется по формуле: </w:t>
      </w:r>
    </w:p>
    <w:bookmarkEnd w:id="490"/>
    <w:bookmarkStart w:name="z2759" w:id="49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 </w:t>
      </w:r>
      <w:r>
        <w:rPr>
          <w:rFonts w:ascii="Times New Roman"/>
          <w:b w:val="false"/>
          <w:i w:val="false"/>
          <w:color w:val="000000"/>
          <w:vertAlign w:val="subscript"/>
        </w:rPr>
        <w:t>туб конец (n1)</w:t>
      </w:r>
      <w:r>
        <w:rPr>
          <w:rFonts w:ascii="Times New Roman"/>
          <w:b w:val="false"/>
          <w:i w:val="false"/>
          <w:color w:val="000000"/>
          <w:sz w:val="28"/>
        </w:rPr>
        <w:t xml:space="preserve"> /Ч</w:t>
      </w:r>
      <w:r>
        <w:rPr>
          <w:rFonts w:ascii="Times New Roman"/>
          <w:b w:val="false"/>
          <w:i w:val="false"/>
          <w:color w:val="000000"/>
          <w:vertAlign w:val="subscript"/>
        </w:rPr>
        <w:t>туб</w:t>
      </w:r>
      <w:r>
        <w:rPr>
          <w:rFonts w:ascii="Times New Roman"/>
          <w:b w:val="false"/>
          <w:i w:val="false"/>
          <w:color w:val="000000"/>
          <w:vertAlign w:val="subscript"/>
        </w:rPr>
        <w:t xml:space="preserve"> нач.(n1)</w:t>
      </w:r>
      <w:r>
        <w:rPr>
          <w:rFonts w:ascii="Times New Roman"/>
          <w:b w:val="false"/>
          <w:i w:val="false"/>
          <w:color w:val="000000"/>
          <w:sz w:val="28"/>
        </w:rPr>
        <w:t xml:space="preserve"> х 100+ Ч</w:t>
      </w:r>
      <w:r>
        <w:rPr>
          <w:rFonts w:ascii="Times New Roman"/>
          <w:b w:val="false"/>
          <w:i w:val="false"/>
          <w:color w:val="000000"/>
          <w:vertAlign w:val="subscript"/>
        </w:rPr>
        <w:t>туб</w:t>
      </w:r>
      <w:r>
        <w:rPr>
          <w:rFonts w:ascii="Times New Roman"/>
          <w:b w:val="false"/>
          <w:i w:val="false"/>
          <w:color w:val="000000"/>
          <w:vertAlign w:val="subscript"/>
        </w:rPr>
        <w:t xml:space="preserve"> конец (n2)</w:t>
      </w:r>
      <w:r>
        <w:rPr>
          <w:rFonts w:ascii="Times New Roman"/>
          <w:b w:val="false"/>
          <w:i w:val="false"/>
          <w:color w:val="000000"/>
          <w:sz w:val="28"/>
        </w:rPr>
        <w:t xml:space="preserve"> /Ч</w:t>
      </w:r>
      <w:r>
        <w:rPr>
          <w:rFonts w:ascii="Times New Roman"/>
          <w:b w:val="false"/>
          <w:i w:val="false"/>
          <w:color w:val="000000"/>
          <w:vertAlign w:val="subscript"/>
        </w:rPr>
        <w:t>туб</w:t>
      </w:r>
      <w:r>
        <w:rPr>
          <w:rFonts w:ascii="Times New Roman"/>
          <w:b w:val="false"/>
          <w:i w:val="false"/>
          <w:color w:val="000000"/>
          <w:vertAlign w:val="subscript"/>
        </w:rPr>
        <w:t xml:space="preserve"> нач.(n2)</w:t>
      </w:r>
      <w:r>
        <w:rPr>
          <w:rFonts w:ascii="Times New Roman"/>
          <w:b w:val="false"/>
          <w:i w:val="false"/>
          <w:color w:val="000000"/>
          <w:sz w:val="28"/>
        </w:rPr>
        <w:t xml:space="preserve"> х 100+ Ч</w:t>
      </w:r>
      <w:r>
        <w:rPr>
          <w:rFonts w:ascii="Times New Roman"/>
          <w:b w:val="false"/>
          <w:i w:val="false"/>
          <w:color w:val="000000"/>
          <w:vertAlign w:val="subscript"/>
        </w:rPr>
        <w:t>туб</w:t>
      </w:r>
      <w:r>
        <w:rPr>
          <w:rFonts w:ascii="Times New Roman"/>
          <w:b w:val="false"/>
          <w:i w:val="false"/>
          <w:color w:val="000000"/>
          <w:vertAlign w:val="subscript"/>
        </w:rPr>
        <w:t xml:space="preserve"> конец (n3)</w:t>
      </w:r>
      <w:r>
        <w:rPr>
          <w:rFonts w:ascii="Times New Roman"/>
          <w:b w:val="false"/>
          <w:i w:val="false"/>
          <w:color w:val="000000"/>
          <w:sz w:val="28"/>
        </w:rPr>
        <w:t xml:space="preserve"> /Ч</w:t>
      </w:r>
      <w:r>
        <w:rPr>
          <w:rFonts w:ascii="Times New Roman"/>
          <w:b w:val="false"/>
          <w:i w:val="false"/>
          <w:color w:val="000000"/>
          <w:vertAlign w:val="subscript"/>
        </w:rPr>
        <w:t>туб</w:t>
      </w:r>
      <w:r>
        <w:rPr>
          <w:rFonts w:ascii="Times New Roman"/>
          <w:b w:val="false"/>
          <w:i w:val="false"/>
          <w:color w:val="000000"/>
          <w:vertAlign w:val="subscript"/>
        </w:rPr>
        <w:t xml:space="preserve"> нач.(n3)</w:t>
      </w:r>
      <w:r>
        <w:rPr>
          <w:rFonts w:ascii="Times New Roman"/>
          <w:b w:val="false"/>
          <w:i w:val="false"/>
          <w:color w:val="000000"/>
          <w:sz w:val="28"/>
        </w:rPr>
        <w:t xml:space="preserve"> х 100)/3, где:</w:t>
      </w:r>
    </w:p>
    <w:bookmarkEnd w:id="491"/>
    <w:bookmarkStart w:name="z2760" w:id="49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туб</w:t>
      </w:r>
      <w:r>
        <w:rPr>
          <w:rFonts w:ascii="Times New Roman"/>
          <w:b w:val="false"/>
          <w:i w:val="false"/>
          <w:color w:val="000000"/>
          <w:vertAlign w:val="subscript"/>
        </w:rPr>
        <w:t xml:space="preserve"> нач.</w:t>
      </w:r>
      <w:r>
        <w:rPr>
          <w:rFonts w:ascii="Times New Roman"/>
          <w:b w:val="false"/>
          <w:i w:val="false"/>
          <w:color w:val="000000"/>
          <w:sz w:val="28"/>
        </w:rPr>
        <w:t xml:space="preserve"> - численность больных туберкулезом, зарегистрированных в НРБТ на начало года за период (n1,2,3) последних трех лет;</w:t>
      </w:r>
    </w:p>
    <w:bookmarkEnd w:id="492"/>
    <w:bookmarkStart w:name="z2761" w:id="49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туб</w:t>
      </w:r>
      <w:r>
        <w:rPr>
          <w:rFonts w:ascii="Times New Roman"/>
          <w:b w:val="false"/>
          <w:i w:val="false"/>
          <w:color w:val="000000"/>
          <w:vertAlign w:val="subscript"/>
        </w:rPr>
        <w:t xml:space="preserve"> конец</w:t>
      </w:r>
      <w:r>
        <w:rPr>
          <w:rFonts w:ascii="Times New Roman"/>
          <w:b w:val="false"/>
          <w:i w:val="false"/>
          <w:color w:val="000000"/>
          <w:sz w:val="28"/>
        </w:rPr>
        <w:t xml:space="preserve"> – численность больных туберкулезом, зарегистрированных в НРБТ на конец года за период (n1,2,3) последних трех лет;</w:t>
      </w:r>
    </w:p>
    <w:bookmarkEnd w:id="493"/>
    <w:bookmarkStart w:name="z2762" w:id="494"/>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66" w:id="495"/>
    <w:p>
      <w:pPr>
        <w:spacing w:after="0"/>
        <w:ind w:left="0"/>
        <w:jc w:val="left"/>
      </w:pPr>
      <w:r>
        <w:rPr>
          <w:rFonts w:ascii="Times New Roman"/>
          <w:b/>
          <w:i w:val="false"/>
          <w:color w:val="000000"/>
        </w:rPr>
        <w:t xml:space="preserve"> Параграф 7. Алгоритм формирования тарифов за оказание медико-социальной помощи ВИЧ-инфицированным и (или) больным СПИД, тарифов для уязвимых групп населения в дружественных кабинетах</w:t>
      </w:r>
    </w:p>
    <w:bookmarkEnd w:id="495"/>
    <w:p>
      <w:pPr>
        <w:spacing w:after="0"/>
        <w:ind w:left="0"/>
        <w:jc w:val="both"/>
      </w:pPr>
      <w:r>
        <w:rPr>
          <w:rFonts w:ascii="Times New Roman"/>
          <w:b w:val="false"/>
          <w:i w:val="false"/>
          <w:color w:val="ff0000"/>
          <w:sz w:val="28"/>
        </w:rPr>
        <w:t xml:space="preserve">
      Сноска. Заголовок параграфа 7 в редакции приказа Министра здравоохранения РК от 31.12.2019 </w:t>
      </w:r>
      <w:r>
        <w:rPr>
          <w:rFonts w:ascii="Times New Roman"/>
          <w:b w:val="false"/>
          <w:i w:val="false"/>
          <w:color w:val="ff0000"/>
          <w:sz w:val="28"/>
        </w:rPr>
        <w:t>№ ҚР ДСМ-157</w:t>
      </w:r>
      <w:r>
        <w:rPr>
          <w:rFonts w:ascii="Times New Roman"/>
          <w:b w:val="false"/>
          <w:i w:val="false"/>
          <w:color w:val="ff0000"/>
          <w:sz w:val="28"/>
        </w:rPr>
        <w:t xml:space="preserve"> (вводится в действие с 01.01.2020).</w:t>
      </w:r>
    </w:p>
    <w:bookmarkStart w:name="z2767" w:id="496"/>
    <w:p>
      <w:pPr>
        <w:spacing w:after="0"/>
        <w:ind w:left="0"/>
        <w:jc w:val="both"/>
      </w:pPr>
      <w:r>
        <w:rPr>
          <w:rFonts w:ascii="Times New Roman"/>
          <w:b w:val="false"/>
          <w:i w:val="false"/>
          <w:color w:val="000000"/>
          <w:sz w:val="28"/>
        </w:rPr>
        <w:t>
      52. Оплата за оказанную медико-социальную помощь ВИЧ-инфицированным и (или) больным СПИД в рамках ГОБМП осуществляется по комплексному тарифу на одного ВИЧ-инфицированного и (или) больного СПИД субъектам здравоохранения, за исключением республиканских организаций здравоохранения, оказывающих специализированную медицинскую помощь в форме консультативно-диагностической помощи, оплата которым осуществляется по тарифу за оказание одной медицинской услуги (далее – субъект здравоохранения, оказывающий медико-социальную помощь ВИЧ-инфицированным и (или) больным СПИД).</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68" w:id="497"/>
    <w:p>
      <w:pPr>
        <w:spacing w:after="0"/>
        <w:ind w:left="0"/>
        <w:jc w:val="both"/>
      </w:pPr>
      <w:r>
        <w:rPr>
          <w:rFonts w:ascii="Times New Roman"/>
          <w:b w:val="false"/>
          <w:i w:val="false"/>
          <w:color w:val="000000"/>
          <w:sz w:val="28"/>
        </w:rPr>
        <w:t>
      53. Комплексный тариф на одного ВИЧ-инфицированного и (или) больного СПИД включает обеспечение квалифицированной, специализированной, медико-социальной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21" w:id="498"/>
    <w:p>
      <w:pPr>
        <w:spacing w:after="0"/>
        <w:ind w:left="0"/>
        <w:jc w:val="both"/>
      </w:pPr>
      <w:r>
        <w:rPr>
          <w:rFonts w:ascii="Times New Roman"/>
          <w:b w:val="false"/>
          <w:i w:val="false"/>
          <w:color w:val="000000"/>
          <w:sz w:val="28"/>
        </w:rPr>
        <w:t>
      53-1. Тариф для уязвимых групп населения в дружественных кабинетах включает:</w:t>
      </w:r>
    </w:p>
    <w:bookmarkEnd w:id="498"/>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уязвимым группам населения по повышенному риску инфицирования ВИЧ, утвержденных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22" w:id="499"/>
    <w:p>
      <w:pPr>
        <w:spacing w:after="0"/>
        <w:ind w:left="0"/>
        <w:jc w:val="both"/>
      </w:pPr>
      <w:r>
        <w:rPr>
          <w:rFonts w:ascii="Times New Roman"/>
          <w:b w:val="false"/>
          <w:i w:val="false"/>
          <w:color w:val="000000"/>
          <w:sz w:val="28"/>
        </w:rPr>
        <w:t>
      53-2. Тариф за обследование населения на ВИЧ-инфекции включает проведение анализов на ВИЧ-инфекции для населения РК.</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53-2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73" w:id="500"/>
    <w:p>
      <w:pPr>
        <w:spacing w:after="0"/>
        <w:ind w:left="0"/>
        <w:jc w:val="both"/>
      </w:pPr>
      <w:r>
        <w:rPr>
          <w:rFonts w:ascii="Times New Roman"/>
          <w:b w:val="false"/>
          <w:i w:val="false"/>
          <w:color w:val="000000"/>
          <w:sz w:val="28"/>
        </w:rPr>
        <w:t>
      54. Расчет комплексного тарифа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осуществляется по формуле:</w:t>
      </w:r>
    </w:p>
    <w:bookmarkEnd w:id="5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статистики;</w:t>
      </w:r>
    </w:p>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23" w:id="501"/>
    <w:p>
      <w:pPr>
        <w:spacing w:after="0"/>
        <w:ind w:left="0"/>
        <w:jc w:val="both"/>
      </w:pPr>
      <w:r>
        <w:rPr>
          <w:rFonts w:ascii="Times New Roman"/>
          <w:b w:val="false"/>
          <w:i w:val="false"/>
          <w:color w:val="000000"/>
          <w:sz w:val="28"/>
        </w:rPr>
        <w:t>
      54-1) Расчет стоимости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осуществляется по формуле:</w:t>
      </w:r>
    </w:p>
    <w:bookmarkEnd w:id="501"/>
    <w:p>
      <w:pPr>
        <w:spacing w:after="0"/>
        <w:ind w:left="0"/>
        <w:jc w:val="both"/>
      </w:pPr>
      <w:r>
        <w:rPr>
          <w:rFonts w:ascii="Times New Roman"/>
          <w:b w:val="false"/>
          <w:i w:val="false"/>
          <w:color w:val="000000"/>
          <w:sz w:val="28"/>
        </w:rPr>
        <w:t>
      СКТвич = КТВИЧ * K1 + КТВИЧ * (K2-1) +…+ КТВИЧ * (Kn-1), где:</w:t>
      </w:r>
    </w:p>
    <w:p>
      <w:pPr>
        <w:spacing w:after="0"/>
        <w:ind w:left="0"/>
        <w:jc w:val="both"/>
      </w:pPr>
      <w:r>
        <w:rPr>
          <w:rFonts w:ascii="Times New Roman"/>
          <w:b w:val="false"/>
          <w:i w:val="false"/>
          <w:color w:val="000000"/>
          <w:sz w:val="28"/>
        </w:rPr>
        <w:t>
      КТВИЧ – комплексный тариф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без учета поправочных коэффициентов;</w:t>
      </w:r>
    </w:p>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54-2) Расчет тарифа на одного человека из уязвимой группы населения в дружественных кабинетах осуществляется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25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статистики;</w:t>
      </w:r>
    </w:p>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54-2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54-3) Расчет стоимости на одного человека из уязвимой группы населения в дружественных кабинетах субъекту здравоохранения, оказывающему медико-социальную помощь ВИЧ-инфицированным и (или) больным СПИД, осуществляется по формуле:</w:t>
      </w:r>
    </w:p>
    <w:p>
      <w:pPr>
        <w:spacing w:after="0"/>
        <w:ind w:left="0"/>
        <w:jc w:val="both"/>
      </w:pPr>
      <w:r>
        <w:rPr>
          <w:rFonts w:ascii="Times New Roman"/>
          <w:b w:val="false"/>
          <w:i w:val="false"/>
          <w:color w:val="000000"/>
          <w:sz w:val="28"/>
        </w:rPr>
        <w:t>
      СКТугн = КТУГН * K1 + КТУГН * (K2-1) +…+ КТУГН * (Kn-1), где:</w:t>
      </w:r>
    </w:p>
    <w:p>
      <w:pPr>
        <w:spacing w:after="0"/>
        <w:ind w:left="0"/>
        <w:jc w:val="both"/>
      </w:pPr>
      <w:r>
        <w:rPr>
          <w:rFonts w:ascii="Times New Roman"/>
          <w:b w:val="false"/>
          <w:i w:val="false"/>
          <w:color w:val="000000"/>
          <w:sz w:val="28"/>
        </w:rPr>
        <w:t>
      КТУГН – комплексный тариф на одного человека из уязвимой группы населения в дружественных кабинетах без учета поправочных коэффициентов;</w:t>
      </w:r>
    </w:p>
    <w:p>
      <w:pPr>
        <w:spacing w:after="0"/>
        <w:ind w:left="0"/>
        <w:jc w:val="both"/>
      </w:pPr>
      <w:r>
        <w:rPr>
          <w:rFonts w:ascii="Times New Roman"/>
          <w:b w:val="false"/>
          <w:i w:val="false"/>
          <w:color w:val="000000"/>
          <w:sz w:val="28"/>
        </w:rPr>
        <w:t>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54-3 в соответствии с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87" w:id="502"/>
    <w:p>
      <w:pPr>
        <w:spacing w:after="0"/>
        <w:ind w:left="0"/>
        <w:jc w:val="left"/>
      </w:pPr>
      <w:r>
        <w:rPr>
          <w:rFonts w:ascii="Times New Roman"/>
          <w:b/>
          <w:i w:val="false"/>
          <w:color w:val="000000"/>
        </w:rPr>
        <w:t xml:space="preserve"> Параграф 8. Алгоритм формирования тарифов за оказание скорой медицинской помощи и санитарной авиации</w:t>
      </w:r>
    </w:p>
    <w:bookmarkEnd w:id="502"/>
    <w:bookmarkStart w:name="z2788" w:id="503"/>
    <w:p>
      <w:pPr>
        <w:spacing w:after="0"/>
        <w:ind w:left="0"/>
        <w:jc w:val="both"/>
      </w:pPr>
      <w:r>
        <w:rPr>
          <w:rFonts w:ascii="Times New Roman"/>
          <w:b w:val="false"/>
          <w:i w:val="false"/>
          <w:color w:val="000000"/>
          <w:sz w:val="28"/>
        </w:rPr>
        <w:t xml:space="preserve">
      56. Оплата субъектам здравоохранения, оказывающим скорую медицинскую помощь (далее – СП) и медицинскую помощь, связанную с транспортировкой квалифицированных специалистов и (или) больного санитарным автотранспортом, на уровне станции скорой медицинской помощи и организации здравоохранения, имеющей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осуществляется 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больного санитарным автотранспортом, за исключением СП прикрепленному населению 4 категории срочности вызовов.</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89" w:id="504"/>
    <w:p>
      <w:pPr>
        <w:spacing w:after="0"/>
        <w:ind w:left="0"/>
        <w:jc w:val="both"/>
      </w:pPr>
      <w:r>
        <w:rPr>
          <w:rFonts w:ascii="Times New Roman"/>
          <w:b w:val="false"/>
          <w:i w:val="false"/>
          <w:color w:val="000000"/>
          <w:sz w:val="28"/>
        </w:rPr>
        <w:t>
      57.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504"/>
    <w:p>
      <w:pPr>
        <w:spacing w:after="0"/>
        <w:ind w:left="0"/>
        <w:jc w:val="both"/>
      </w:pPr>
      <w:r>
        <w:rPr>
          <w:rFonts w:ascii="Times New Roman"/>
          <w:b w:val="false"/>
          <w:i w:val="false"/>
          <w:color w:val="000000"/>
          <w:sz w:val="28"/>
        </w:rPr>
        <w:t>
      ПНгар.СП = (ПНбаз.СПРК х ПВКСП + ПНбаз.СПРК х (Кплотн.регион. - 1) + ПНбаз.СПРК х (Котопит.обл. - 1) + ПНбаз.СПРК х (Ксельск.обл. - 1) + ПНбаз.СПРК х (Кэколог - 1))*Крегион, где:</w:t>
      </w:r>
    </w:p>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согласно пункту 2 статьи 23 Кодекса, и рассчитывается по формуле:</w:t>
      </w:r>
    </w:p>
    <w:p>
      <w:pPr>
        <w:spacing w:after="0"/>
        <w:ind w:left="0"/>
        <w:jc w:val="both"/>
      </w:pPr>
      <w:r>
        <w:rPr>
          <w:rFonts w:ascii="Times New Roman"/>
          <w:b w:val="false"/>
          <w:i w:val="false"/>
          <w:color w:val="000000"/>
          <w:sz w:val="28"/>
        </w:rPr>
        <w:t>
      ПНбаз.СП(рк)= ПНсред.СП(РК) / (ПВКРК+ (Кплот.регионРК–1) + (Котопит.РК–1) + (Ксельск.РК–1) + (КэкологРК–1)), где:</w:t>
      </w:r>
    </w:p>
    <w:p>
      <w:pPr>
        <w:spacing w:after="0"/>
        <w:ind w:left="0"/>
        <w:jc w:val="both"/>
      </w:pPr>
      <w:r>
        <w:rPr>
          <w:rFonts w:ascii="Times New Roman"/>
          <w:b w:val="false"/>
          <w:i w:val="false"/>
          <w:color w:val="000000"/>
          <w:sz w:val="28"/>
        </w:rPr>
        <w:t>
      ПНсред.СП(рк) – средний компонент подушевого норматива на оказание СП на одного жителя в месяц по стране на предстоящий финансовый год, который определяется по формуле:</w:t>
      </w:r>
    </w:p>
    <w:p>
      <w:pPr>
        <w:spacing w:after="0"/>
        <w:ind w:left="0"/>
        <w:jc w:val="both"/>
      </w:pPr>
      <w:r>
        <w:rPr>
          <w:rFonts w:ascii="Times New Roman"/>
          <w:b w:val="false"/>
          <w:i w:val="false"/>
          <w:color w:val="000000"/>
          <w:sz w:val="28"/>
        </w:rPr>
        <w:t>
      ПНсред СП(рк)= VСП_рк/Чрк / m, где:</w:t>
      </w:r>
    </w:p>
    <w:p>
      <w:pPr>
        <w:spacing w:after="0"/>
        <w:ind w:left="0"/>
        <w:jc w:val="both"/>
      </w:pPr>
      <w:r>
        <w:rPr>
          <w:rFonts w:ascii="Times New Roman"/>
          <w:b w:val="false"/>
          <w:i w:val="false"/>
          <w:color w:val="000000"/>
          <w:sz w:val="28"/>
        </w:rPr>
        <w:t>
      VСП(рк)– плановый годовой объем финансирования по стране на оказание СП населению;</w:t>
      </w:r>
    </w:p>
    <w:p>
      <w:pPr>
        <w:spacing w:after="0"/>
        <w:ind w:left="0"/>
        <w:jc w:val="both"/>
      </w:pPr>
      <w:r>
        <w:rPr>
          <w:rFonts w:ascii="Times New Roman"/>
          <w:b w:val="false"/>
          <w:i w:val="false"/>
          <w:color w:val="000000"/>
          <w:sz w:val="28"/>
        </w:rPr>
        <w:t>
      Чрк – численность прикрепленного населения ко всем субъектам по оказанию СП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p>
      <w:pPr>
        <w:spacing w:after="0"/>
        <w:ind w:left="0"/>
        <w:jc w:val="both"/>
      </w:pPr>
      <w:r>
        <w:rPr>
          <w:rFonts w:ascii="Times New Roman"/>
          <w:b w:val="false"/>
          <w:i w:val="false"/>
          <w:color w:val="000000"/>
          <w:sz w:val="28"/>
        </w:rPr>
        <w:t>
      Кплотн.регион = 1 + В х Пнас РК.сред/Пнас обл.,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p>
      <w:pPr>
        <w:spacing w:after="0"/>
        <w:ind w:left="0"/>
        <w:jc w:val="both"/>
      </w:pPr>
      <w:r>
        <w:rPr>
          <w:rFonts w:ascii="Times New Roman"/>
          <w:b w:val="false"/>
          <w:i w:val="false"/>
          <w:color w:val="000000"/>
          <w:sz w:val="28"/>
        </w:rPr>
        <w:t>
      ПВКРК = (ПВКобл 1 + ПВКобл 2 + .. + ПВКобл i)/ЧРК</w:t>
      </w:r>
    </w:p>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p>
      <w:pPr>
        <w:spacing w:after="0"/>
        <w:ind w:left="0"/>
        <w:jc w:val="both"/>
      </w:pPr>
      <w:r>
        <w:rPr>
          <w:rFonts w:ascii="Times New Roman"/>
          <w:b w:val="false"/>
          <w:i w:val="false"/>
          <w:color w:val="000000"/>
          <w:sz w:val="28"/>
        </w:rPr>
        <w:t>
      ПВКобл = (Чобл k/n х ПВКПМСП(n))/Чобл, где:</w:t>
      </w:r>
    </w:p>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p>
      <w:pPr>
        <w:spacing w:after="0"/>
        <w:ind w:left="0"/>
        <w:jc w:val="both"/>
      </w:pPr>
      <w:r>
        <w:rPr>
          <w:rFonts w:ascii="Times New Roman"/>
          <w:b w:val="false"/>
          <w:i w:val="false"/>
          <w:color w:val="000000"/>
          <w:sz w:val="28"/>
        </w:rPr>
        <w:t>
      Чоблk/n – численность прикрепленного населения региона, зарегистрированная в ИС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Котопит.РК– средний коэффициент учета продолжительности отопительного сезона по стране, который определяется по формуле:</w:t>
      </w:r>
    </w:p>
    <w:p>
      <w:pPr>
        <w:spacing w:after="0"/>
        <w:ind w:left="0"/>
        <w:jc w:val="both"/>
      </w:pPr>
      <w:r>
        <w:rPr>
          <w:rFonts w:ascii="Times New Roman"/>
          <w:b w:val="false"/>
          <w:i w:val="false"/>
          <w:color w:val="000000"/>
          <w:sz w:val="28"/>
        </w:rPr>
        <w:t>
      Котопит.РК = (Котопит.обл. 1 + Котопит.обл. 2 + … + Котопит.обл. i)/ЧРК</w:t>
      </w:r>
    </w:p>
    <w:p>
      <w:pPr>
        <w:spacing w:after="0"/>
        <w:ind w:left="0"/>
        <w:jc w:val="both"/>
      </w:pPr>
      <w:r>
        <w:rPr>
          <w:rFonts w:ascii="Times New Roman"/>
          <w:b w:val="false"/>
          <w:i w:val="false"/>
          <w:color w:val="000000"/>
          <w:sz w:val="28"/>
        </w:rPr>
        <w:t>
      Котопит.обл. = 1 + Дотопит. х (Побл. - ПРК/сред.)/ПРК/сред., где:</w:t>
      </w:r>
    </w:p>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стране который определяется по формуле:</w:t>
      </w:r>
    </w:p>
    <w:p>
      <w:pPr>
        <w:spacing w:after="0"/>
        <w:ind w:left="0"/>
        <w:jc w:val="both"/>
      </w:pPr>
      <w:r>
        <w:rPr>
          <w:rFonts w:ascii="Times New Roman"/>
          <w:b w:val="false"/>
          <w:i w:val="false"/>
          <w:color w:val="000000"/>
          <w:sz w:val="28"/>
        </w:rPr>
        <w:t>
      Ксельск.РК = (Ксельск.обл. 1 + Ксельск.обл. 2 + … + Ксельск.обл. i)/ЧРК</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27" w:id="505"/>
    <w:p>
      <w:pPr>
        <w:spacing w:after="0"/>
        <w:ind w:left="0"/>
        <w:jc w:val="both"/>
      </w:pPr>
      <w:r>
        <w:rPr>
          <w:rFonts w:ascii="Times New Roman"/>
          <w:b w:val="false"/>
          <w:i w:val="false"/>
          <w:color w:val="000000"/>
          <w:sz w:val="28"/>
        </w:rPr>
        <w:t xml:space="preserve">
      59. Тариф за один вызов скорой медицинской помощи в случае привлечения для соисполнения организаций здравоохранения, имеющей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за один выезд мобильной бригады паллиативной помощи определяется суммой расходов на оказание одной медицинской услуги, которая включает расходы, предусмотренные подпунктами 1), 2), 3) и 7) пункта 3 настоящей Методики. </w:t>
      </w:r>
    </w:p>
    <w:bookmarkEnd w:id="505"/>
    <w:p>
      <w:pPr>
        <w:spacing w:after="0"/>
        <w:ind w:left="0"/>
        <w:jc w:val="both"/>
      </w:pPr>
      <w:r>
        <w:rPr>
          <w:rFonts w:ascii="Times New Roman"/>
          <w:b w:val="false"/>
          <w:i w:val="false"/>
          <w:color w:val="000000"/>
          <w:sz w:val="28"/>
        </w:rPr>
        <w:t>
      Расчет тарифа осуществляется по следующей формуле:</w:t>
      </w:r>
    </w:p>
    <w:p>
      <w:pPr>
        <w:spacing w:after="0"/>
        <w:ind w:left="0"/>
        <w:jc w:val="both"/>
      </w:pPr>
      <w:r>
        <w:rPr>
          <w:rFonts w:ascii="Times New Roman"/>
          <w:b w:val="false"/>
          <w:i w:val="false"/>
          <w:color w:val="000000"/>
          <w:sz w:val="28"/>
        </w:rPr>
        <w:t>
      Свызов/выезд = Твызов/выезд * K1 + Твызов/выезд * (K2-1) +…+ Твызов/выезд * (Kn-1), где:</w:t>
      </w:r>
    </w:p>
    <w:p>
      <w:pPr>
        <w:spacing w:after="0"/>
        <w:ind w:left="0"/>
        <w:jc w:val="both"/>
      </w:pPr>
      <w:r>
        <w:rPr>
          <w:rFonts w:ascii="Times New Roman"/>
          <w:b w:val="false"/>
          <w:i w:val="false"/>
          <w:color w:val="000000"/>
          <w:sz w:val="28"/>
        </w:rPr>
        <w:t>
      Твызов/выезд – тариф за один вызов скорой медицинской помощи в случае привлечения для соисполнения, выезд мобильной бригады паллиативной помощи, рассчитанный без учета поправочных коэффициентов;</w:t>
      </w:r>
    </w:p>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29" w:id="50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с</w:t>
      </w:r>
      <w:r>
        <w:rPr>
          <w:rFonts w:ascii="Times New Roman"/>
          <w:b w:val="false"/>
          <w:i w:val="false"/>
          <w:color w:val="000000"/>
          <w:sz w:val="28"/>
        </w:rPr>
        <w:t>, где:</w:t>
      </w:r>
    </w:p>
    <w:bookmarkEnd w:id="506"/>
    <w:bookmarkStart w:name="z2830" w:id="50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тариф за один вызов медицинской помощи, связанной с транспортировкой квалифицированных специалистов и (или) больного санитарным автотранспортом;</w:t>
      </w:r>
    </w:p>
    <w:bookmarkEnd w:id="507"/>
    <w:bookmarkStart w:name="z2831" w:id="50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субъекта здравоохранения на очередной плановый период на оказание медицинской помощи, связанной с транспортировкой квалифицированных специалистов и (или) больного санитарным автотранспортом;</w:t>
      </w:r>
    </w:p>
    <w:bookmarkEnd w:id="508"/>
    <w:bookmarkStart w:name="z2832" w:id="509"/>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с</w:t>
      </w:r>
      <w:r>
        <w:rPr>
          <w:rFonts w:ascii="Times New Roman"/>
          <w:b w:val="false"/>
          <w:i w:val="false"/>
          <w:color w:val="000000"/>
          <w:sz w:val="28"/>
        </w:rPr>
        <w:t xml:space="preserve"> – количество вызовов медицинской помощи, связанной с транспортировкой квалифицированных специалистов и (или) больного санитарным автотранспортом, субъекта здравоохранения на очередной плановый период.</w:t>
      </w:r>
    </w:p>
    <w:bookmarkEnd w:id="509"/>
    <w:bookmarkStart w:name="z2833" w:id="510"/>
    <w:p>
      <w:pPr>
        <w:spacing w:after="0"/>
        <w:ind w:left="0"/>
        <w:jc w:val="both"/>
      </w:pPr>
      <w:r>
        <w:rPr>
          <w:rFonts w:ascii="Times New Roman"/>
          <w:b w:val="false"/>
          <w:i w:val="false"/>
          <w:color w:val="000000"/>
          <w:sz w:val="28"/>
        </w:rPr>
        <w:t>
      61. Оплата за оказанные медицинские услуги санитарной авиации осуществляется по тарифам на транспортные и медицинские услуги.</w:t>
      </w:r>
    </w:p>
    <w:bookmarkEnd w:id="510"/>
    <w:bookmarkStart w:name="z2834" w:id="511"/>
    <w:p>
      <w:pPr>
        <w:spacing w:after="0"/>
        <w:ind w:left="0"/>
        <w:jc w:val="both"/>
      </w:pPr>
      <w:r>
        <w:rPr>
          <w:rFonts w:ascii="Times New Roman"/>
          <w:b w:val="false"/>
          <w:i w:val="false"/>
          <w:color w:val="000000"/>
          <w:sz w:val="28"/>
        </w:rPr>
        <w:t>
      Тариф на медицинские услуги санитарной авиации определяется по следующей формуле:</w:t>
      </w:r>
    </w:p>
    <w:bookmarkEnd w:id="511"/>
    <w:bookmarkStart w:name="z2835" w:id="51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му</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vertAlign w:val="subscript"/>
        </w:rPr>
        <w:t xml:space="preserve"> </w:t>
      </w:r>
      <w:r>
        <w:rPr>
          <w:rFonts w:ascii="Times New Roman"/>
          <w:b w:val="false"/>
          <w:i w:val="false"/>
          <w:color w:val="000000"/>
          <w:vertAlign w:val="subscript"/>
        </w:rPr>
        <w:t>мп</w:t>
      </w:r>
      <w:r>
        <w:rPr>
          <w:rFonts w:ascii="Times New Roman"/>
          <w:b w:val="false"/>
          <w:i w:val="false"/>
          <w:color w:val="000000"/>
          <w:sz w:val="28"/>
        </w:rPr>
        <w:t xml:space="preserve"> / Кл</w:t>
      </w:r>
      <w:r>
        <w:rPr>
          <w:rFonts w:ascii="Times New Roman"/>
          <w:b w:val="false"/>
          <w:i w:val="false"/>
          <w:color w:val="000000"/>
          <w:vertAlign w:val="subscript"/>
        </w:rPr>
        <w:t>ч</w:t>
      </w:r>
      <w:r>
        <w:rPr>
          <w:rFonts w:ascii="Times New Roman"/>
          <w:b w:val="false"/>
          <w:i w:val="false"/>
          <w:color w:val="000000"/>
          <w:sz w:val="28"/>
        </w:rPr>
        <w:t>, где:</w:t>
      </w:r>
    </w:p>
    <w:bookmarkEnd w:id="512"/>
    <w:bookmarkStart w:name="z2836" w:id="5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му</w:t>
      </w:r>
      <w:r>
        <w:rPr>
          <w:rFonts w:ascii="Times New Roman"/>
          <w:b w:val="false"/>
          <w:i w:val="false"/>
          <w:color w:val="000000"/>
          <w:sz w:val="28"/>
        </w:rPr>
        <w:t xml:space="preserve"> – тариф за один час медицинской услуги санитарной авиации;</w:t>
      </w:r>
    </w:p>
    <w:bookmarkEnd w:id="513"/>
    <w:bookmarkStart w:name="z2837" w:id="51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vertAlign w:val="subscript"/>
        </w:rPr>
        <w:t xml:space="preserve"> </w:t>
      </w:r>
      <w:r>
        <w:rPr>
          <w:rFonts w:ascii="Times New Roman"/>
          <w:b w:val="false"/>
          <w:i w:val="false"/>
          <w:color w:val="000000"/>
          <w:vertAlign w:val="subscript"/>
        </w:rPr>
        <w:t>мп</w:t>
      </w:r>
      <w:r>
        <w:rPr>
          <w:rFonts w:ascii="Times New Roman"/>
          <w:b w:val="false"/>
          <w:i w:val="false"/>
          <w:color w:val="000000"/>
          <w:sz w:val="28"/>
        </w:rPr>
        <w:t xml:space="preserve"> – объем финансирования на очередной плановый период на оказание медицинских услуг санитарной авиации;</w:t>
      </w:r>
    </w:p>
    <w:bookmarkEnd w:id="514"/>
    <w:bookmarkStart w:name="z2838" w:id="515"/>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ч</w:t>
      </w:r>
      <w:r>
        <w:rPr>
          <w:rFonts w:ascii="Times New Roman"/>
          <w:b w:val="false"/>
          <w:i w:val="false"/>
          <w:color w:val="000000"/>
          <w:sz w:val="28"/>
        </w:rPr>
        <w:t xml:space="preserve"> – количество планируемых часов оказания медицинских услуг.</w:t>
      </w:r>
    </w:p>
    <w:bookmarkEnd w:id="515"/>
    <w:bookmarkStart w:name="z2839" w:id="516"/>
    <w:p>
      <w:pPr>
        <w:spacing w:after="0"/>
        <w:ind w:left="0"/>
        <w:jc w:val="both"/>
      </w:pPr>
      <w:r>
        <w:rPr>
          <w:rFonts w:ascii="Times New Roman"/>
          <w:b w:val="false"/>
          <w:i w:val="false"/>
          <w:color w:val="000000"/>
          <w:sz w:val="28"/>
        </w:rPr>
        <w:t>
      Тариф на транспортные услуги санитарной авиации включает расходы, связанные с транспортировкой квалифицированных специалистов и (или) больного различными видами транспорта и определяется по средней стоимости предложений потенциальных поставщиков.</w:t>
      </w:r>
    </w:p>
    <w:bookmarkEnd w:id="516"/>
    <w:bookmarkStart w:name="z2840" w:id="517"/>
    <w:p>
      <w:pPr>
        <w:spacing w:after="0"/>
        <w:ind w:left="0"/>
        <w:jc w:val="left"/>
      </w:pPr>
      <w:r>
        <w:rPr>
          <w:rFonts w:ascii="Times New Roman"/>
          <w:b/>
          <w:i w:val="false"/>
          <w:color w:val="000000"/>
        </w:rPr>
        <w:t xml:space="preserve"> Параграф 9. Алгоритм формирования тарифов за оказание медицинской помощи сельскому населению</w:t>
      </w:r>
    </w:p>
    <w:bookmarkEnd w:id="517"/>
    <w:bookmarkStart w:name="z2841" w:id="518"/>
    <w:p>
      <w:pPr>
        <w:spacing w:after="0"/>
        <w:ind w:left="0"/>
        <w:jc w:val="both"/>
      </w:pPr>
      <w:r>
        <w:rPr>
          <w:rFonts w:ascii="Times New Roman"/>
          <w:b w:val="false"/>
          <w:i w:val="false"/>
          <w:color w:val="000000"/>
          <w:sz w:val="28"/>
        </w:rPr>
        <w:t xml:space="preserve">
      62. Субъектам здравоохранения районного значения или села, оказывающим комплекс медицинских услуг по перечню форм медицинской помощи, определяемому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 Кодекса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(далее – субъект села), тарифом для определения объема финансирования является комплексный подушевой норматив на сельское население.</w:t>
      </w:r>
    </w:p>
    <w:bookmarkEnd w:id="518"/>
    <w:bookmarkStart w:name="z2842" w:id="519"/>
    <w:p>
      <w:pPr>
        <w:spacing w:after="0"/>
        <w:ind w:left="0"/>
        <w:jc w:val="both"/>
      </w:pPr>
      <w:r>
        <w:rPr>
          <w:rFonts w:ascii="Times New Roman"/>
          <w:b w:val="false"/>
          <w:i w:val="false"/>
          <w:color w:val="000000"/>
          <w:sz w:val="28"/>
        </w:rPr>
        <w:t>
      63. Комплексный подушевой норматив на сельское население определяется для субъектов села, оказывающих ПМСП,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и СКПН.</w:t>
      </w:r>
    </w:p>
    <w:bookmarkEnd w:id="519"/>
    <w:bookmarkStart w:name="z2843" w:id="520"/>
    <w:p>
      <w:pPr>
        <w:spacing w:after="0"/>
        <w:ind w:left="0"/>
        <w:jc w:val="both"/>
      </w:pPr>
      <w:r>
        <w:rPr>
          <w:rFonts w:ascii="Times New Roman"/>
          <w:b w:val="false"/>
          <w:i w:val="false"/>
          <w:color w:val="000000"/>
          <w:sz w:val="28"/>
        </w:rPr>
        <w:t>
      Комплексный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ИС "РПН" по данному району или селу, в месяц и состоит из гарантированного компонента комплексного подушевого норматива на сельское население.</w:t>
      </w:r>
    </w:p>
    <w:bookmarkEnd w:id="520"/>
    <w:bookmarkStart w:name="z2844" w:id="521"/>
    <w:p>
      <w:pPr>
        <w:spacing w:after="0"/>
        <w:ind w:left="0"/>
        <w:jc w:val="both"/>
      </w:pPr>
      <w:r>
        <w:rPr>
          <w:rFonts w:ascii="Times New Roman"/>
          <w:b w:val="false"/>
          <w:i w:val="false"/>
          <w:color w:val="000000"/>
          <w:sz w:val="28"/>
        </w:rPr>
        <w:t xml:space="preserve">
      64.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квалифицированная, специализированная, медико-социальная, которые оказываются в формах ПМСП, КДП, стационарозамещающей и стационарной медицинской помощи, скорой медицинской помощи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Методики.</w:t>
      </w:r>
    </w:p>
    <w:bookmarkEnd w:id="521"/>
    <w:p>
      <w:pPr>
        <w:spacing w:after="0"/>
        <w:ind w:left="0"/>
        <w:jc w:val="both"/>
      </w:pPr>
      <w:r>
        <w:rPr>
          <w:rFonts w:ascii="Times New Roman"/>
          <w:b w:val="false"/>
          <w:i w:val="false"/>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формам медицинской помощи (ПМСП, КДП, стационарозамещающая помощь, стационарная помощь, скорая медицинская помощь).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46" w:id="522"/>
    <w:p>
      <w:pPr>
        <w:spacing w:after="0"/>
        <w:ind w:left="0"/>
        <w:jc w:val="both"/>
      </w:pPr>
      <w:r>
        <w:rPr>
          <w:rFonts w:ascii="Times New Roman"/>
          <w:b w:val="false"/>
          <w:i w:val="false"/>
          <w:color w:val="000000"/>
          <w:sz w:val="28"/>
        </w:rPr>
        <w:t>
      65. Стимулирующий компонент комплексного подушевого норматива определяется в соответствии с пунктами 9-11 настоящей Методики.</w:t>
      </w:r>
    </w:p>
    <w:bookmarkEnd w:id="522"/>
    <w:bookmarkStart w:name="z2847" w:id="523"/>
    <w:p>
      <w:pPr>
        <w:spacing w:after="0"/>
        <w:ind w:left="0"/>
        <w:jc w:val="both"/>
      </w:pPr>
      <w:r>
        <w:rPr>
          <w:rFonts w:ascii="Times New Roman"/>
          <w:b w:val="false"/>
          <w:i w:val="false"/>
          <w:color w:val="000000"/>
          <w:sz w:val="28"/>
        </w:rPr>
        <w:t>
      66. Расчет комплексного подушевого норматива на сельское население в месяц для субъектов села осуществляется:</w:t>
      </w:r>
    </w:p>
    <w:bookmarkEnd w:id="523"/>
    <w:p>
      <w:pPr>
        <w:spacing w:after="0"/>
        <w:ind w:left="0"/>
        <w:jc w:val="both"/>
      </w:pPr>
      <w:r>
        <w:rPr>
          <w:rFonts w:ascii="Times New Roman"/>
          <w:b w:val="false"/>
          <w:i w:val="false"/>
          <w:color w:val="000000"/>
          <w:sz w:val="28"/>
        </w:rPr>
        <w:t>
      КПНсело = КПНгар.село + Sскпн, где:</w:t>
      </w:r>
    </w:p>
    <w:p>
      <w:pPr>
        <w:spacing w:after="0"/>
        <w:ind w:left="0"/>
        <w:jc w:val="both"/>
      </w:pPr>
      <w:r>
        <w:rPr>
          <w:rFonts w:ascii="Times New Roman"/>
          <w:b w:val="false"/>
          <w:i w:val="false"/>
          <w:color w:val="000000"/>
          <w:sz w:val="28"/>
        </w:rPr>
        <w:t>
      КПНсело – комплексный подушевой норматив на сельское население на одного прикрепленного человека, зарегистрированного в ИС "РПН" , в месяц;</w:t>
      </w:r>
    </w:p>
    <w:p>
      <w:pPr>
        <w:spacing w:after="0"/>
        <w:ind w:left="0"/>
        <w:jc w:val="both"/>
      </w:pPr>
      <w:r>
        <w:rPr>
          <w:rFonts w:ascii="Times New Roman"/>
          <w:b w:val="false"/>
          <w:i w:val="false"/>
          <w:color w:val="000000"/>
          <w:sz w:val="28"/>
        </w:rPr>
        <w:t>
      Sскпн – сумма СКПН на одного прикрепленного человека, зарегистрированного в ИС "РПН" к субъекту села, в месяц;</w:t>
      </w:r>
    </w:p>
    <w:p>
      <w:pPr>
        <w:spacing w:after="0"/>
        <w:ind w:left="0"/>
        <w:jc w:val="both"/>
      </w:pPr>
      <w:r>
        <w:rPr>
          <w:rFonts w:ascii="Times New Roman"/>
          <w:b w:val="false"/>
          <w:i w:val="false"/>
          <w:color w:val="000000"/>
          <w:sz w:val="28"/>
        </w:rPr>
        <w:t>
      КПНгар.село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p>
      <w:pPr>
        <w:spacing w:after="0"/>
        <w:ind w:left="0"/>
        <w:jc w:val="both"/>
      </w:pPr>
      <w:r>
        <w:rPr>
          <w:rFonts w:ascii="Times New Roman"/>
          <w:b w:val="false"/>
          <w:i w:val="false"/>
          <w:color w:val="000000"/>
          <w:sz w:val="28"/>
        </w:rPr>
        <w:t>
      КПНгар.село = КПНбаз.ПМСП х ПВКсело+ КПНбаз. ПМСП х (Кплотн.регион –1) + КПНбаз.ПМСП х (Котопит.обл.–1) + КПНбаз. ПМСП х (Ксельск.обл–1)+ КПНбаз.ПМСП х(Кэкол. – 1) + Vсп/сзт_село/ Чсело/m, где:</w:t>
      </w:r>
    </w:p>
    <w:p>
      <w:pPr>
        <w:spacing w:after="0"/>
        <w:ind w:left="0"/>
        <w:jc w:val="both"/>
      </w:pPr>
      <w:r>
        <w:rPr>
          <w:rFonts w:ascii="Times New Roman"/>
          <w:b w:val="false"/>
          <w:i w:val="false"/>
          <w:color w:val="000000"/>
          <w:sz w:val="28"/>
        </w:rPr>
        <w:t xml:space="preserve">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который рассчитывается по формуле согласно приложению 1 к настоящей Методики;</w:t>
      </w:r>
    </w:p>
    <w:p>
      <w:pPr>
        <w:spacing w:after="0"/>
        <w:ind w:left="0"/>
        <w:jc w:val="both"/>
      </w:pPr>
      <w:r>
        <w:rPr>
          <w:rFonts w:ascii="Times New Roman"/>
          <w:b w:val="false"/>
          <w:i w:val="false"/>
          <w:color w:val="000000"/>
          <w:sz w:val="28"/>
        </w:rPr>
        <w:t>
      ПВКсело – половозрастной поправочный коэффициент потребления медицинских услуг сельским населением по региону, который определяется по формуле:</w:t>
      </w:r>
    </w:p>
    <w:p>
      <w:pPr>
        <w:spacing w:after="0"/>
        <w:ind w:left="0"/>
        <w:jc w:val="both"/>
      </w:pPr>
      <w:r>
        <w:rPr>
          <w:rFonts w:ascii="Times New Roman"/>
          <w:b w:val="false"/>
          <w:i w:val="false"/>
          <w:color w:val="000000"/>
          <w:sz w:val="28"/>
        </w:rPr>
        <w:t>
      ПВКсело = (Чсело k/n х ПВКПМСП(n))/ Чсело, где:</w:t>
      </w:r>
    </w:p>
    <w:p>
      <w:pPr>
        <w:spacing w:after="0"/>
        <w:ind w:left="0"/>
        <w:jc w:val="both"/>
      </w:pPr>
      <w:r>
        <w:rPr>
          <w:rFonts w:ascii="Times New Roman"/>
          <w:b w:val="false"/>
          <w:i w:val="false"/>
          <w:color w:val="000000"/>
          <w:sz w:val="28"/>
        </w:rPr>
        <w:t>
      Чсело– численность прикрепленного сельского населения региона, зарегистрированная в ИС "РПН";</w:t>
      </w:r>
    </w:p>
    <w:p>
      <w:pPr>
        <w:spacing w:after="0"/>
        <w:ind w:left="0"/>
        <w:jc w:val="both"/>
      </w:pPr>
      <w:r>
        <w:rPr>
          <w:rFonts w:ascii="Times New Roman"/>
          <w:b w:val="false"/>
          <w:i w:val="false"/>
          <w:color w:val="000000"/>
          <w:sz w:val="28"/>
        </w:rPr>
        <w:t>
      Чсело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p>
      <w:pPr>
        <w:spacing w:after="0"/>
        <w:ind w:left="0"/>
        <w:jc w:val="both"/>
      </w:pPr>
      <w:r>
        <w:rPr>
          <w:rFonts w:ascii="Times New Roman"/>
          <w:b w:val="false"/>
          <w:i w:val="false"/>
          <w:color w:val="000000"/>
          <w:sz w:val="28"/>
        </w:rPr>
        <w:t>
      Кплотн.регион = 1 + В х Пнас РК.сред/Пнас обл.,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p>
      <w:pPr>
        <w:spacing w:after="0"/>
        <w:ind w:left="0"/>
        <w:jc w:val="both"/>
      </w:pPr>
      <w:r>
        <w:rPr>
          <w:rFonts w:ascii="Times New Roman"/>
          <w:b w:val="false"/>
          <w:i w:val="false"/>
          <w:color w:val="000000"/>
          <w:sz w:val="28"/>
        </w:rPr>
        <w:t>
      Котопит.обл. = 1 + Дотопит. х (Побл. - ПРК/сред.)/ПРК/сред., где:</w:t>
      </w:r>
    </w:p>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p>
      <w:pPr>
        <w:spacing w:after="0"/>
        <w:ind w:left="0"/>
        <w:jc w:val="both"/>
      </w:pPr>
      <w:r>
        <w:rPr>
          <w:rFonts w:ascii="Times New Roman"/>
          <w:b w:val="false"/>
          <w:i w:val="false"/>
          <w:color w:val="000000"/>
          <w:sz w:val="28"/>
        </w:rPr>
        <w:t>
      Кэколог. = (Vпмсп + Vэкол.)/ Vпмсп</w:t>
      </w:r>
    </w:p>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pPr>
        <w:spacing w:after="0"/>
        <w:ind w:left="0"/>
        <w:jc w:val="both"/>
      </w:pPr>
      <w:r>
        <w:rPr>
          <w:rFonts w:ascii="Times New Roman"/>
          <w:b w:val="false"/>
          <w:i w:val="false"/>
          <w:color w:val="000000"/>
          <w:sz w:val="28"/>
        </w:rPr>
        <w:t>
      Vсп/сзт_село – годовой объем средств для субъекта села на оказание прикрепленному сельскому населению стационарной и стационарозамещающей медицинской помощи, который определяется по формуле:</w:t>
      </w:r>
    </w:p>
    <w:p>
      <w:pPr>
        <w:spacing w:after="0"/>
        <w:ind w:left="0"/>
        <w:jc w:val="both"/>
      </w:pPr>
      <w:r>
        <w:rPr>
          <w:rFonts w:ascii="Times New Roman"/>
          <w:b w:val="false"/>
          <w:i w:val="false"/>
          <w:color w:val="000000"/>
          <w:sz w:val="28"/>
        </w:rPr>
        <w:t>
      Vсп/сзт_село = Vсп/сзт_село/обл. / ПС сп/сзт_село/обл. х ПС сп/сзт_село, где:</w:t>
      </w:r>
    </w:p>
    <w:p>
      <w:pPr>
        <w:spacing w:after="0"/>
        <w:ind w:left="0"/>
        <w:jc w:val="both"/>
      </w:pPr>
      <w:r>
        <w:rPr>
          <w:rFonts w:ascii="Times New Roman"/>
          <w:b w:val="false"/>
          <w:i w:val="false"/>
          <w:color w:val="000000"/>
          <w:sz w:val="28"/>
        </w:rPr>
        <w:t>
      Vсп/сзт_село/обл – годовой объем средств по области на оказание сельскому населению специализированной медицинской помощи в формах стационарной и стационарозамещающей медицинской помощи на предстоящий финансовый год;</w:t>
      </w:r>
    </w:p>
    <w:p>
      <w:pPr>
        <w:spacing w:after="0"/>
        <w:ind w:left="0"/>
        <w:jc w:val="both"/>
      </w:pPr>
      <w:r>
        <w:rPr>
          <w:rFonts w:ascii="Times New Roman"/>
          <w:b w:val="false"/>
          <w:i w:val="false"/>
          <w:color w:val="000000"/>
          <w:sz w:val="28"/>
        </w:rPr>
        <w:t>
      ПСсп/сзт_село/обл.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формах стационарной и стационарозамещающей медицинской помощи, которое определяется как сумма пролеченных случаев (ПСсп/сзт_село) по всем субъектам села;</w:t>
      </w:r>
    </w:p>
    <w:p>
      <w:pPr>
        <w:spacing w:after="0"/>
        <w:ind w:left="0"/>
        <w:jc w:val="both"/>
      </w:pPr>
      <w:r>
        <w:rPr>
          <w:rFonts w:ascii="Times New Roman"/>
          <w:b w:val="false"/>
          <w:i w:val="false"/>
          <w:color w:val="000000"/>
          <w:sz w:val="28"/>
        </w:rPr>
        <w:t>
      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формах стационарной и стационарозамещающей медицинской помощи, которое определяется по формуле:</w:t>
      </w:r>
    </w:p>
    <w:p>
      <w:pPr>
        <w:spacing w:after="0"/>
        <w:ind w:left="0"/>
        <w:jc w:val="both"/>
      </w:pPr>
      <w:r>
        <w:rPr>
          <w:rFonts w:ascii="Times New Roman"/>
          <w:b w:val="false"/>
          <w:i w:val="false"/>
          <w:color w:val="000000"/>
          <w:sz w:val="28"/>
        </w:rPr>
        <w:t>
      ПСсп/сзт_село = ПС сп/село + ПС сп/село х %темпсп/село + ПС сзт/село + ПС сзт/село х %темпсзт/село, где:</w:t>
      </w:r>
    </w:p>
    <w:p>
      <w:pPr>
        <w:spacing w:after="0"/>
        <w:ind w:left="0"/>
        <w:jc w:val="both"/>
      </w:pPr>
      <w:r>
        <w:rPr>
          <w:rFonts w:ascii="Times New Roman"/>
          <w:b w:val="false"/>
          <w:i w:val="false"/>
          <w:color w:val="000000"/>
          <w:sz w:val="28"/>
        </w:rPr>
        <w:t>
      ПСсп/село – количество пролеченных случаев субъектом села за прошедший год, которым была оказана специализированная медицинская помощь в форме стационарной медицинской помощи среди прикрепленного сельского населения;</w:t>
      </w:r>
    </w:p>
    <w:p>
      <w:pPr>
        <w:spacing w:after="0"/>
        <w:ind w:left="0"/>
        <w:jc w:val="both"/>
      </w:pPr>
      <w:r>
        <w:rPr>
          <w:rFonts w:ascii="Times New Roman"/>
          <w:b w:val="false"/>
          <w:i w:val="false"/>
          <w:color w:val="000000"/>
          <w:sz w:val="28"/>
        </w:rPr>
        <w:t>
      ПСсзт/село – количество пролеченных случаев субъектом села за прошедший год, которым была оказана специализированная медицинская помощь в форме стационарозамещающей медицинской помощи среди прикрепленного сельского населения;</w:t>
      </w:r>
    </w:p>
    <w:p>
      <w:pPr>
        <w:spacing w:after="0"/>
        <w:ind w:left="0"/>
        <w:jc w:val="both"/>
      </w:pPr>
      <w:r>
        <w:rPr>
          <w:rFonts w:ascii="Times New Roman"/>
          <w:b w:val="false"/>
          <w:i w:val="false"/>
          <w:color w:val="000000"/>
          <w:sz w:val="28"/>
        </w:rPr>
        <w:t>
      %темпсп/село, %темпсзт/село – темп роста или снижения стационарной и стационарозамещающей медицинской помощи соответственно планируемый на предстоящий финансовый год, выраженный в проценте;</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здравоохранения РК от 19.07.2019 </w:t>
      </w:r>
      <w:r>
        <w:rPr>
          <w:rFonts w:ascii="Times New Roman"/>
          <w:b w:val="false"/>
          <w:i w:val="false"/>
          <w:color w:val="000000"/>
          <w:sz w:val="28"/>
        </w:rPr>
        <w:t>№ ҚР ДСМ-105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169" w:id="524"/>
    <w:p>
      <w:pPr>
        <w:spacing w:after="0"/>
        <w:ind w:left="0"/>
        <w:jc w:val="left"/>
      </w:pPr>
      <w:r>
        <w:rPr>
          <w:rFonts w:ascii="Times New Roman"/>
          <w:b/>
          <w:i w:val="false"/>
          <w:color w:val="000000"/>
        </w:rPr>
        <w:t xml:space="preserve"> Параграф 10.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bookmarkEnd w:id="524"/>
    <w:p>
      <w:pPr>
        <w:spacing w:after="0"/>
        <w:ind w:left="0"/>
        <w:jc w:val="both"/>
      </w:pPr>
      <w:r>
        <w:rPr>
          <w:rFonts w:ascii="Times New Roman"/>
          <w:b w:val="false"/>
          <w:i w:val="false"/>
          <w:color w:val="ff0000"/>
          <w:sz w:val="28"/>
        </w:rPr>
        <w:t xml:space="preserve">
      Сноска. Методика дополнена параграфом 10 в соответствии с приказом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61" w:id="525"/>
    <w:p>
      <w:pPr>
        <w:spacing w:after="0"/>
        <w:ind w:left="0"/>
        <w:jc w:val="both"/>
      </w:pPr>
      <w:r>
        <w:rPr>
          <w:rFonts w:ascii="Times New Roman"/>
          <w:b w:val="false"/>
          <w:i w:val="false"/>
          <w:color w:val="000000"/>
          <w:sz w:val="28"/>
        </w:rPr>
        <w:t>
      68.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республиканского/местного бюджетов с выплатами в рамках ГОБМП и/или ОСМС, направленными на возмещение эксплуатационных расходов.</w:t>
      </w:r>
    </w:p>
    <w:bookmarkEnd w:id="525"/>
    <w:bookmarkStart w:name="z4162" w:id="526"/>
    <w:p>
      <w:pPr>
        <w:spacing w:after="0"/>
        <w:ind w:left="0"/>
        <w:jc w:val="both"/>
      </w:pPr>
      <w:r>
        <w:rPr>
          <w:rFonts w:ascii="Times New Roman"/>
          <w:b w:val="false"/>
          <w:i w:val="false"/>
          <w:color w:val="000000"/>
          <w:sz w:val="28"/>
        </w:rPr>
        <w:t>
      69. Для расчета поправочного коэффициента для проекта ГЧП, необходимо провести анализ по историческим данным действующих субъектов здравоохранения.</w:t>
      </w:r>
    </w:p>
    <w:bookmarkEnd w:id="526"/>
    <w:bookmarkStart w:name="z4163" w:id="527"/>
    <w:p>
      <w:pPr>
        <w:spacing w:after="0"/>
        <w:ind w:left="0"/>
        <w:jc w:val="both"/>
      </w:pPr>
      <w:r>
        <w:rPr>
          <w:rFonts w:ascii="Times New Roman"/>
          <w:b w:val="false"/>
          <w:i w:val="false"/>
          <w:color w:val="000000"/>
          <w:sz w:val="28"/>
        </w:rPr>
        <w:t xml:space="preserve">
      70.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bookmarkEnd w:id="527"/>
    <w:bookmarkStart w:name="z4164" w:id="528"/>
    <w:p>
      <w:pPr>
        <w:spacing w:after="0"/>
        <w:ind w:left="0"/>
        <w:jc w:val="both"/>
      </w:pPr>
      <w:r>
        <w:rPr>
          <w:rFonts w:ascii="Times New Roman"/>
          <w:b w:val="false"/>
          <w:i w:val="false"/>
          <w:color w:val="000000"/>
          <w:sz w:val="28"/>
        </w:rPr>
        <w:t>
      71.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bookmarkEnd w:id="528"/>
    <w:p>
      <w:pPr>
        <w:spacing w:after="0"/>
        <w:ind w:left="0"/>
        <w:jc w:val="both"/>
      </w:pPr>
      <w:r>
        <w:rPr>
          <w:rFonts w:ascii="Times New Roman"/>
          <w:b w:val="false"/>
          <w:i w:val="false"/>
          <w:color w:val="000000"/>
          <w:sz w:val="28"/>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и/или ОСМС;</w:t>
      </w:r>
    </w:p>
    <w:p>
      <w:pPr>
        <w:spacing w:after="0"/>
        <w:ind w:left="0"/>
        <w:jc w:val="both"/>
      </w:pPr>
      <w:r>
        <w:rPr>
          <w:rFonts w:ascii="Times New Roman"/>
          <w:b w:val="false"/>
          <w:i w:val="false"/>
          <w:color w:val="000000"/>
          <w:sz w:val="28"/>
        </w:rPr>
        <w:t>
      2) расходы, понесенные частным партнером, включаются в эксплуатационную часть расходов и подлежат выплате частному партнеру за счет тарифа ГОБМП и/или ОСМС;</w:t>
      </w:r>
    </w:p>
    <w:p>
      <w:pPr>
        <w:spacing w:after="0"/>
        <w:ind w:left="0"/>
        <w:jc w:val="both"/>
      </w:pPr>
      <w:r>
        <w:rPr>
          <w:rFonts w:ascii="Times New Roman"/>
          <w:b w:val="false"/>
          <w:i w:val="false"/>
          <w:color w:val="000000"/>
          <w:sz w:val="28"/>
        </w:rPr>
        <w:t>
      Расходы, собранные постатейно за прошлый год организацией, определенной уполномоченным органом, утверждаются соответствующим документом.</w:t>
      </w:r>
    </w:p>
    <w:bookmarkStart w:name="z4165" w:id="529"/>
    <w:p>
      <w:pPr>
        <w:spacing w:after="0"/>
        <w:ind w:left="0"/>
        <w:jc w:val="both"/>
      </w:pPr>
      <w:r>
        <w:rPr>
          <w:rFonts w:ascii="Times New Roman"/>
          <w:b w:val="false"/>
          <w:i w:val="false"/>
          <w:color w:val="000000"/>
          <w:sz w:val="28"/>
        </w:rPr>
        <w:t>
      72. Организация, определенная уполномоченным органом, производит расчет предварительного коэффициента по субъектам здравоохранения:</w:t>
      </w:r>
    </w:p>
    <w:bookmarkEnd w:id="529"/>
    <w:p>
      <w:pPr>
        <w:spacing w:after="0"/>
        <w:ind w:left="0"/>
        <w:jc w:val="both"/>
      </w:pPr>
      <w:r>
        <w:rPr>
          <w:rFonts w:ascii="Times New Roman"/>
          <w:b w:val="false"/>
          <w:i w:val="false"/>
          <w:color w:val="000000"/>
          <w:sz w:val="28"/>
        </w:rPr>
        <w:t>
      1) расчет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пункте 68 и в подпунктах 1) и 2) пункта 71 настоящего Алгоритма;</w:t>
      </w:r>
    </w:p>
    <w:p>
      <w:pPr>
        <w:spacing w:after="0"/>
        <w:ind w:left="0"/>
        <w:jc w:val="both"/>
      </w:pPr>
      <w:r>
        <w:rPr>
          <w:rFonts w:ascii="Times New Roman"/>
          <w:b w:val="false"/>
          <w:i w:val="false"/>
          <w:color w:val="000000"/>
          <w:sz w:val="28"/>
        </w:rPr>
        <w:t>
      2) медицинские и эксплуатационные фактические расходы согласно пункту 68 и подпунктам 1) и 2) пункта 71 заполняются на основании приложения 4 настоящей Методики;</w:t>
      </w:r>
    </w:p>
    <w:p>
      <w:pPr>
        <w:spacing w:after="0"/>
        <w:ind w:left="0"/>
        <w:jc w:val="both"/>
      </w:pPr>
      <w:r>
        <w:rPr>
          <w:rFonts w:ascii="Times New Roman"/>
          <w:b w:val="false"/>
          <w:i w:val="false"/>
          <w:color w:val="000000"/>
          <w:sz w:val="28"/>
        </w:rPr>
        <w:t>
      3) расчет предварительного коэффициента для субъекта здравоохранения, определяется по следующей формуле:</w:t>
      </w:r>
    </w:p>
    <w:p>
      <w:pPr>
        <w:spacing w:after="0"/>
        <w:ind w:left="0"/>
        <w:jc w:val="both"/>
      </w:pPr>
      <w:r>
        <w:rPr>
          <w:rFonts w:ascii="Times New Roman"/>
          <w:b w:val="false"/>
          <w:i w:val="false"/>
          <w:color w:val="000000"/>
          <w:sz w:val="28"/>
        </w:rPr>
        <w:t>
      КПК(N)=Рэкс/Рфр, где</w:t>
      </w:r>
    </w:p>
    <w:p>
      <w:pPr>
        <w:spacing w:after="0"/>
        <w:ind w:left="0"/>
        <w:jc w:val="both"/>
      </w:pPr>
      <w:r>
        <w:rPr>
          <w:rFonts w:ascii="Times New Roman"/>
          <w:b w:val="false"/>
          <w:i w:val="false"/>
          <w:color w:val="000000"/>
          <w:sz w:val="28"/>
        </w:rPr>
        <w:t>
      КПК(N)– предварительный коэффициент;</w:t>
      </w:r>
    </w:p>
    <w:p>
      <w:pPr>
        <w:spacing w:after="0"/>
        <w:ind w:left="0"/>
        <w:jc w:val="both"/>
      </w:pPr>
      <w:r>
        <w:rPr>
          <w:rFonts w:ascii="Times New Roman"/>
          <w:b w:val="false"/>
          <w:i w:val="false"/>
          <w:color w:val="000000"/>
          <w:sz w:val="28"/>
        </w:rPr>
        <w:t>
      Рэкс – сумма эксплуатационных расходов медицинской организации, которая определяется в соответствии с пунктом 3 и подпунктом 2) пункта 71 настоящей Методики;</w:t>
      </w:r>
    </w:p>
    <w:p>
      <w:pPr>
        <w:spacing w:after="0"/>
        <w:ind w:left="0"/>
        <w:jc w:val="both"/>
      </w:pPr>
      <w:r>
        <w:rPr>
          <w:rFonts w:ascii="Times New Roman"/>
          <w:b w:val="false"/>
          <w:i w:val="false"/>
          <w:color w:val="000000"/>
          <w:sz w:val="28"/>
        </w:rPr>
        <w:t>
      Рфр – сумма фактических расходов медицинской организации, которая определяется в соответствии с пунктом 3 и подпунктами 1) и 2) пункта 71 настоящего Алгоритма.</w:t>
      </w:r>
    </w:p>
    <w:bookmarkStart w:name="z4166" w:id="530"/>
    <w:p>
      <w:pPr>
        <w:spacing w:after="0"/>
        <w:ind w:left="0"/>
        <w:jc w:val="both"/>
      </w:pPr>
      <w:r>
        <w:rPr>
          <w:rFonts w:ascii="Times New Roman"/>
          <w:b w:val="false"/>
          <w:i w:val="false"/>
          <w:color w:val="000000"/>
          <w:sz w:val="28"/>
        </w:rPr>
        <w:t>
      73.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bookmarkEnd w:id="530"/>
    <w:p>
      <w:pPr>
        <w:spacing w:after="0"/>
        <w:ind w:left="0"/>
        <w:jc w:val="both"/>
      </w:pPr>
      <w:r>
        <w:rPr>
          <w:rFonts w:ascii="Times New Roman"/>
          <w:b w:val="false"/>
          <w:i w:val="false"/>
          <w:color w:val="000000"/>
          <w:sz w:val="28"/>
        </w:rPr>
        <w:t>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приложения 5 настоящей Методики:</w:t>
      </w:r>
    </w:p>
    <w:p>
      <w:pPr>
        <w:spacing w:after="0"/>
        <w:ind w:left="0"/>
        <w:jc w:val="both"/>
      </w:pPr>
      <w:r>
        <w:rPr>
          <w:rFonts w:ascii="Times New Roman"/>
          <w:b w:val="false"/>
          <w:i w:val="false"/>
          <w:color w:val="000000"/>
          <w:sz w:val="28"/>
        </w:rPr>
        <w:t>
      КП = (Кпк1+Кпк2+Кпк3+⋯+Кпк(N))/N, где</w:t>
      </w:r>
    </w:p>
    <w:p>
      <w:pPr>
        <w:spacing w:after="0"/>
        <w:ind w:left="0"/>
        <w:jc w:val="both"/>
      </w:pPr>
      <w:r>
        <w:rPr>
          <w:rFonts w:ascii="Times New Roman"/>
          <w:b w:val="false"/>
          <w:i w:val="false"/>
          <w:color w:val="000000"/>
          <w:sz w:val="28"/>
        </w:rPr>
        <w:t>
      КП – поправочный коэффициент для субъектов ГЧП;</w:t>
      </w:r>
    </w:p>
    <w:p>
      <w:pPr>
        <w:spacing w:after="0"/>
        <w:ind w:left="0"/>
        <w:jc w:val="both"/>
      </w:pPr>
      <w:r>
        <w:rPr>
          <w:rFonts w:ascii="Times New Roman"/>
          <w:b w:val="false"/>
          <w:i w:val="false"/>
          <w:color w:val="000000"/>
          <w:sz w:val="28"/>
        </w:rPr>
        <w:t>
      КПК1, КПК2, КПК3 и КПКN – предварительный коэффициент рассчитанный для каждого субъекта здравоохранения, на основании подпункта 3) пункта 72 настоящего Алгоритма.</w:t>
      </w:r>
    </w:p>
    <w:p>
      <w:pPr>
        <w:spacing w:after="0"/>
        <w:ind w:left="0"/>
        <w:jc w:val="both"/>
      </w:pPr>
      <w:r>
        <w:rPr>
          <w:rFonts w:ascii="Times New Roman"/>
          <w:b w:val="false"/>
          <w:i w:val="false"/>
          <w:color w:val="000000"/>
          <w:sz w:val="28"/>
        </w:rPr>
        <w:t>
      2) рассчитанный поправочный коэффициент для субъектов ГЧП применятся к субъекту здравоохранения, действующего в рамках реализации проекта ГЧП;</w:t>
      </w:r>
    </w:p>
    <w:p>
      <w:pPr>
        <w:spacing w:after="0"/>
        <w:ind w:left="0"/>
        <w:jc w:val="both"/>
      </w:pPr>
      <w:r>
        <w:rPr>
          <w:rFonts w:ascii="Times New Roman"/>
          <w:b w:val="false"/>
          <w:i w:val="false"/>
          <w:color w:val="000000"/>
          <w:sz w:val="28"/>
        </w:rPr>
        <w:t>
      3) поправочный коэффициент для субъектов ГЧП округляется до четвертого знака после запятой;</w:t>
      </w:r>
    </w:p>
    <w:p>
      <w:pPr>
        <w:spacing w:after="0"/>
        <w:ind w:left="0"/>
        <w:jc w:val="both"/>
      </w:pPr>
      <w:r>
        <w:rPr>
          <w:rFonts w:ascii="Times New Roman"/>
          <w:b w:val="false"/>
          <w:i w:val="false"/>
          <w:color w:val="000000"/>
          <w:sz w:val="28"/>
        </w:rPr>
        <w:t>
      4) для каждого нового проекта ГЧП рассчитывается свой индивидуальный поправочный коэффициент на основании настоящего Алгоритма.</w:t>
      </w:r>
    </w:p>
    <w:bookmarkStart w:name="z4167" w:id="531"/>
    <w:p>
      <w:pPr>
        <w:spacing w:after="0"/>
        <w:ind w:left="0"/>
        <w:jc w:val="both"/>
      </w:pPr>
      <w:r>
        <w:rPr>
          <w:rFonts w:ascii="Times New Roman"/>
          <w:b w:val="false"/>
          <w:i w:val="false"/>
          <w:color w:val="000000"/>
          <w:sz w:val="28"/>
        </w:rPr>
        <w:t>
      74. Распределение суммы тарифа на медицинские услуги, оказываемые в рамках ГОБМП и/или ОСМС с учетом поправочного коэффициента для субъектов ГЧП осуществляется следующим образом:</w:t>
      </w:r>
    </w:p>
    <w:bookmarkEnd w:id="531"/>
    <w:p>
      <w:pPr>
        <w:spacing w:after="0"/>
        <w:ind w:left="0"/>
        <w:jc w:val="both"/>
      </w:pPr>
      <w:r>
        <w:rPr>
          <w:rFonts w:ascii="Times New Roman"/>
          <w:b w:val="false"/>
          <w:i w:val="false"/>
          <w:color w:val="000000"/>
          <w:sz w:val="28"/>
        </w:rPr>
        <w:t>
      1) сумма тарифа на медицинские услуги, оказываемых в рамках ГОБМП и/или ОСМС, умножается на утвержденный поправочный коэффициент для субъектов ГЧП (КП), рассчитанный в соответствии пунктом 73 настоящего Алгоритма. Полученная 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p>
      <w:pPr>
        <w:spacing w:after="0"/>
        <w:ind w:left="0"/>
        <w:jc w:val="both"/>
      </w:pPr>
      <w:r>
        <w:rPr>
          <w:rFonts w:ascii="Times New Roman"/>
          <w:b w:val="false"/>
          <w:i w:val="false"/>
          <w:color w:val="000000"/>
          <w:sz w:val="28"/>
        </w:rPr>
        <w:t>
      2) сумма тарифа на медицинские услуги, оказываемых в рамках ГОБМП и/или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bookmarkStart w:name="z4168" w:id="532"/>
    <w:p>
      <w:pPr>
        <w:spacing w:after="0"/>
        <w:ind w:left="0"/>
        <w:jc w:val="both"/>
      </w:pPr>
      <w:r>
        <w:rPr>
          <w:rFonts w:ascii="Times New Roman"/>
          <w:b w:val="false"/>
          <w:i w:val="false"/>
          <w:color w:val="000000"/>
          <w:sz w:val="28"/>
        </w:rPr>
        <w:t>
      75. Утверждение поправочного коэффициента для субъектов ГЧП осуществляется следующим образом:</w:t>
      </w:r>
    </w:p>
    <w:bookmarkEnd w:id="532"/>
    <w:p>
      <w:pPr>
        <w:spacing w:after="0"/>
        <w:ind w:left="0"/>
        <w:jc w:val="both"/>
      </w:pPr>
      <w:r>
        <w:rPr>
          <w:rFonts w:ascii="Times New Roman"/>
          <w:b w:val="false"/>
          <w:i w:val="false"/>
          <w:color w:val="000000"/>
          <w:sz w:val="28"/>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p>
      <w:pPr>
        <w:spacing w:after="0"/>
        <w:ind w:left="0"/>
        <w:jc w:val="both"/>
      </w:pPr>
      <w:r>
        <w:rPr>
          <w:rFonts w:ascii="Times New Roman"/>
          <w:b w:val="false"/>
          <w:i w:val="false"/>
          <w:color w:val="000000"/>
          <w:sz w:val="28"/>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892" w:id="533"/>
    <w:p>
      <w:pPr>
        <w:spacing w:after="0"/>
        <w:ind w:left="0"/>
        <w:jc w:val="left"/>
      </w:pPr>
      <w:r>
        <w:rPr>
          <w:rFonts w:ascii="Times New Roman"/>
          <w:b/>
          <w:i w:val="false"/>
          <w:color w:val="000000"/>
        </w:rPr>
        <w:t xml:space="preserve"> Комплексная формула расчета гарантированного компонента комплексного подушевого норматива амбулаторно-поликлинической помощи </w:t>
      </w:r>
    </w:p>
    <w:bookmarkEnd w:id="533"/>
    <w:bookmarkStart w:name="z2893" w:id="534"/>
    <w:p>
      <w:pPr>
        <w:spacing w:after="0"/>
        <w:ind w:left="0"/>
        <w:jc w:val="both"/>
      </w:pPr>
      <w:r>
        <w:rPr>
          <w:rFonts w:ascii="Times New Roman"/>
          <w:b w:val="false"/>
          <w:i w:val="false"/>
          <w:color w:val="000000"/>
          <w:sz w:val="28"/>
        </w:rPr>
        <w:t>
      1. Расчет гарантированного компонента комплексного подушевого норматива ПМСП на одного прикрепленного человека, зарегистрированного в ИС "РПН" к субъекту ПМСП, в месяц, осуществляется по комплексной формуле:</w:t>
      </w:r>
    </w:p>
    <w:bookmarkEnd w:id="534"/>
    <w:p>
      <w:pPr>
        <w:spacing w:after="0"/>
        <w:ind w:left="0"/>
        <w:jc w:val="both"/>
      </w:pPr>
      <w:r>
        <w:rPr>
          <w:rFonts w:ascii="Times New Roman"/>
          <w:b w:val="false"/>
          <w:i w:val="false"/>
          <w:color w:val="000000"/>
          <w:sz w:val="28"/>
        </w:rPr>
        <w:t>
      КПНгар.ПМСП = КПНбаз.ПМСП х ПВКПМСП + КПНбаз.ПМСП х (Кплотн.оегион - 1) + КПНбаз.ПМСП х (Котопит.обл - 1) + КПНбаз.ПМСП х (Кэколог. - 1), где</w:t>
      </w:r>
    </w:p>
    <w:p>
      <w:pPr>
        <w:spacing w:after="0"/>
        <w:ind w:left="0"/>
        <w:jc w:val="both"/>
      </w:pPr>
      <w:r>
        <w:rPr>
          <w:rFonts w:ascii="Times New Roman"/>
          <w:b w:val="false"/>
          <w:i w:val="false"/>
          <w:color w:val="000000"/>
          <w:sz w:val="28"/>
        </w:rPr>
        <w:t xml:space="preserve">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для субъектов ПМСП на предстоящий финансовый год, который определяется по формуле, согласно пункту 2 настоящего приложения;</w:t>
      </w:r>
    </w:p>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p>
      <w:pPr>
        <w:spacing w:after="0"/>
        <w:ind w:left="0"/>
        <w:jc w:val="both"/>
      </w:pPr>
      <w:r>
        <w:rPr>
          <w:rFonts w:ascii="Times New Roman"/>
          <w:b w:val="false"/>
          <w:i w:val="false"/>
          <w:color w:val="000000"/>
          <w:sz w:val="28"/>
        </w:rPr>
        <w:t>
      ПВКобл = (Чобл k/n х ПВКПМСП(n))/ Чобл, где:</w:t>
      </w:r>
    </w:p>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p>
      <w:pPr>
        <w:spacing w:after="0"/>
        <w:ind w:left="0"/>
        <w:jc w:val="both"/>
      </w:pPr>
      <w:r>
        <w:rPr>
          <w:rFonts w:ascii="Times New Roman"/>
          <w:b w:val="false"/>
          <w:i w:val="false"/>
          <w:color w:val="000000"/>
          <w:sz w:val="28"/>
        </w:rPr>
        <w:t>
      Кплотн.регион = 1 + В х Пнас РК.сред/Пнас обл.,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p>
      <w:pPr>
        <w:spacing w:after="0"/>
        <w:ind w:left="0"/>
        <w:jc w:val="both"/>
      </w:pPr>
      <w:r>
        <w:rPr>
          <w:rFonts w:ascii="Times New Roman"/>
          <w:b w:val="false"/>
          <w:i w:val="false"/>
          <w:color w:val="000000"/>
          <w:sz w:val="28"/>
        </w:rPr>
        <w:t>
      Котопит.обл. = 1 + Дотопит. х (Побл. - ПРК/сред.)/ПРК/сред., где:</w:t>
      </w:r>
    </w:p>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p>
      <w:pPr>
        <w:spacing w:after="0"/>
        <w:ind w:left="0"/>
        <w:jc w:val="both"/>
      </w:pPr>
      <w:r>
        <w:rPr>
          <w:rFonts w:ascii="Times New Roman"/>
          <w:b w:val="false"/>
          <w:i w:val="false"/>
          <w:color w:val="000000"/>
          <w:sz w:val="28"/>
        </w:rPr>
        <w:t>
      Кэколог. = (Vпмсп + Vэкол.)/ Vпмсп</w:t>
      </w:r>
    </w:p>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31.12.2019 </w:t>
      </w:r>
      <w:r>
        <w:rPr>
          <w:rFonts w:ascii="Times New Roman"/>
          <w:b w:val="false"/>
          <w:i w:val="false"/>
          <w:color w:val="000000"/>
          <w:sz w:val="28"/>
        </w:rPr>
        <w:t>№ ҚР ДСМ-157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гарантированного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2954" w:id="535"/>
    <w:p>
      <w:pPr>
        <w:spacing w:after="0"/>
        <w:ind w:left="0"/>
        <w:jc w:val="left"/>
      </w:pPr>
      <w:r>
        <w:rPr>
          <w:rFonts w:ascii="Times New Roman"/>
          <w:b/>
          <w:i w:val="false"/>
          <w:color w:val="000000"/>
        </w:rPr>
        <w:t xml:space="preserve"> Половозрастные поправочные коэффициенты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54"/>
        <w:gridCol w:w="32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поправочные коэффициенты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007" w:id="536"/>
    <w:p>
      <w:pPr>
        <w:spacing w:after="0"/>
        <w:ind w:left="0"/>
        <w:jc w:val="left"/>
      </w:pPr>
      <w:r>
        <w:rPr>
          <w:rFonts w:ascii="Times New Roman"/>
          <w:b/>
          <w:i w:val="false"/>
          <w:color w:val="000000"/>
        </w:rPr>
        <w:t xml:space="preserve"> Комплексная формула расчета стимулирующего компонента комплексного подушевого норматива амбулаторно-поликлинической помощи </w:t>
      </w:r>
    </w:p>
    <w:bookmarkEnd w:id="536"/>
    <w:bookmarkStart w:name="z3008" w:id="537"/>
    <w:p>
      <w:pPr>
        <w:spacing w:after="0"/>
        <w:ind w:left="0"/>
        <w:jc w:val="both"/>
      </w:pPr>
      <w:r>
        <w:rPr>
          <w:rFonts w:ascii="Times New Roman"/>
          <w:b w:val="false"/>
          <w:i w:val="false"/>
          <w:color w:val="000000"/>
          <w:sz w:val="28"/>
        </w:rPr>
        <w:t>
      1. Расчет СКПН осуществляется последовательно в следующем порядке:</w:t>
      </w:r>
    </w:p>
    <w:bookmarkEnd w:id="537"/>
    <w:bookmarkStart w:name="z3009" w:id="538"/>
    <w:p>
      <w:pPr>
        <w:spacing w:after="0"/>
        <w:ind w:left="0"/>
        <w:jc w:val="both"/>
      </w:pPr>
      <w:r>
        <w:rPr>
          <w:rFonts w:ascii="Times New Roman"/>
          <w:b w:val="false"/>
          <w:i w:val="false"/>
          <w:color w:val="000000"/>
          <w:sz w:val="28"/>
        </w:rPr>
        <w:t>
      шаг 1: Определение плановой суммы СКПН в расчете на одного жителя в месяц на уровне республики осуществляется по формуле:</w:t>
      </w:r>
    </w:p>
    <w:bookmarkEnd w:id="538"/>
    <w:bookmarkStart w:name="z3010" w:id="5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Ч</w:t>
      </w:r>
      <w:r>
        <w:rPr>
          <w:rFonts w:ascii="Times New Roman"/>
          <w:b w:val="false"/>
          <w:i w:val="false"/>
          <w:color w:val="000000"/>
          <w:vertAlign w:val="subscript"/>
        </w:rPr>
        <w:t>нас.рк</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 год, где:</w:t>
      </w:r>
    </w:p>
    <w:bookmarkEnd w:id="539"/>
    <w:bookmarkStart w:name="z3011" w:id="5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рк</w:t>
      </w:r>
      <w:r>
        <w:rPr>
          <w:rFonts w:ascii="Times New Roman"/>
          <w:b w:val="false"/>
          <w:i w:val="false"/>
          <w:color w:val="000000"/>
          <w:sz w:val="28"/>
        </w:rPr>
        <w:t xml:space="preserve"> – годовой объем финансирования СКПН по республике;</w:t>
      </w:r>
    </w:p>
    <w:bookmarkEnd w:id="540"/>
    <w:bookmarkStart w:name="z3012" w:id="54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нас_рк</w:t>
      </w:r>
      <w:r>
        <w:rPr>
          <w:rFonts w:ascii="Times New Roman"/>
          <w:b w:val="false"/>
          <w:i w:val="false"/>
          <w:color w:val="000000"/>
          <w:sz w:val="28"/>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Комитета по статистике, подлежащая корректировке в соответствии с данными численности населения, зарегистрированной в ИС "РПН", или по данным ИС "РПН";</w:t>
      </w:r>
    </w:p>
    <w:bookmarkEnd w:id="541"/>
    <w:bookmarkStart w:name="z3013" w:id="54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542"/>
    <w:bookmarkStart w:name="z3014" w:id="543"/>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в которых будет осуществляться выплата сумм СКПН.</w:t>
      </w:r>
    </w:p>
    <w:bookmarkEnd w:id="543"/>
    <w:bookmarkStart w:name="z3015" w:id="544"/>
    <w:p>
      <w:pPr>
        <w:spacing w:after="0"/>
        <w:ind w:left="0"/>
        <w:jc w:val="both"/>
      </w:pPr>
      <w:r>
        <w:rPr>
          <w:rFonts w:ascii="Times New Roman"/>
          <w:b w:val="false"/>
          <w:i w:val="false"/>
          <w:color w:val="000000"/>
          <w:sz w:val="28"/>
        </w:rPr>
        <w:t>
      шаг 2: определение планового годового объема финансирования СКПН по региону осуществляется по формуле:</w:t>
      </w:r>
    </w:p>
    <w:bookmarkEnd w:id="544"/>
    <w:bookmarkStart w:name="z3016" w:id="5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рег</w:t>
      </w: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vertAlign w:val="subscript"/>
        </w:rPr>
        <w:t>.</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bookmarkEnd w:id="545"/>
    <w:bookmarkStart w:name="z3017" w:id="5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рег</w:t>
      </w:r>
      <w:r>
        <w:rPr>
          <w:rFonts w:ascii="Times New Roman"/>
          <w:b w:val="false"/>
          <w:i w:val="false"/>
          <w:color w:val="000000"/>
          <w:sz w:val="28"/>
        </w:rPr>
        <w:t>. – годовой объем финансирования СКПН по региону;</w:t>
      </w:r>
    </w:p>
    <w:bookmarkEnd w:id="546"/>
    <w:bookmarkStart w:name="z3018" w:id="54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vertAlign w:val="subscript"/>
        </w:rPr>
        <w:t>.</w:t>
      </w:r>
      <w:r>
        <w:rPr>
          <w:rFonts w:ascii="Times New Roman"/>
          <w:b w:val="false"/>
          <w:i w:val="false"/>
          <w:color w:val="000000"/>
          <w:sz w:val="28"/>
        </w:rPr>
        <w:t xml:space="preserve"> – численность прикрепленного населения по региону, зарегистрированная в ИС "РПН", используемая для исчисления бюджета в текущем финансовом году;</w:t>
      </w:r>
    </w:p>
    <w:bookmarkEnd w:id="547"/>
    <w:bookmarkStart w:name="z3019" w:id="54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548"/>
    <w:bookmarkStart w:name="z3020" w:id="54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для расчета СКПН.</w:t>
      </w:r>
    </w:p>
    <w:bookmarkEnd w:id="549"/>
    <w:bookmarkStart w:name="z3021" w:id="550"/>
    <w:p>
      <w:pPr>
        <w:spacing w:after="0"/>
        <w:ind w:left="0"/>
        <w:jc w:val="both"/>
      </w:pPr>
      <w:r>
        <w:rPr>
          <w:rFonts w:ascii="Times New Roman"/>
          <w:b w:val="false"/>
          <w:i w:val="false"/>
          <w:color w:val="000000"/>
          <w:sz w:val="28"/>
        </w:rPr>
        <w:t>
      Объем финансирования СКПН по региону в месяц определяется путем деления на число месяцев в плановом финансовом году для расчета СКПН, (V</w:t>
      </w:r>
      <w:r>
        <w:rPr>
          <w:rFonts w:ascii="Times New Roman"/>
          <w:b w:val="false"/>
          <w:i w:val="false"/>
          <w:color w:val="000000"/>
          <w:vertAlign w:val="subscript"/>
        </w:rPr>
        <w:t>скпн</w:t>
      </w:r>
      <w:r>
        <w:rPr>
          <w:rFonts w:ascii="Times New Roman"/>
          <w:b w:val="false"/>
          <w:i w:val="false"/>
          <w:color w:val="000000"/>
          <w:vertAlign w:val="subscript"/>
        </w:rPr>
        <w:t xml:space="preserve"> рег./мес</w:t>
      </w:r>
      <w:r>
        <w:rPr>
          <w:rFonts w:ascii="Times New Roman"/>
          <w:b w:val="false"/>
          <w:i w:val="false"/>
          <w:color w:val="000000"/>
          <w:sz w:val="28"/>
        </w:rPr>
        <w:t>.).</w:t>
      </w:r>
    </w:p>
    <w:bookmarkEnd w:id="550"/>
    <w:bookmarkStart w:name="z3022" w:id="551"/>
    <w:p>
      <w:pPr>
        <w:spacing w:after="0"/>
        <w:ind w:left="0"/>
        <w:jc w:val="both"/>
      </w:pPr>
      <w:r>
        <w:rPr>
          <w:rFonts w:ascii="Times New Roman"/>
          <w:b w:val="false"/>
          <w:i w:val="false"/>
          <w:color w:val="000000"/>
          <w:sz w:val="28"/>
        </w:rPr>
        <w:t>
      шаг 3: определение планового годового объема финансирования СКПН для субъекта ПМСП осуществляется по формуле:</w:t>
      </w:r>
    </w:p>
    <w:bookmarkEnd w:id="551"/>
    <w:bookmarkStart w:name="z3023" w:id="5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мо_план</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xml:space="preserve"> * m, где:</w:t>
      </w:r>
    </w:p>
    <w:bookmarkEnd w:id="552"/>
    <w:bookmarkStart w:name="z3024" w:id="5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мо_план</w:t>
      </w:r>
      <w:r>
        <w:rPr>
          <w:rFonts w:ascii="Times New Roman"/>
          <w:b w:val="false"/>
          <w:i w:val="false"/>
          <w:color w:val="000000"/>
          <w:sz w:val="28"/>
        </w:rPr>
        <w:t xml:space="preserve"> – плановый годовой объем финансирования СКПН субъекта ПМСП;</w:t>
      </w:r>
    </w:p>
    <w:bookmarkEnd w:id="553"/>
    <w:bookmarkStart w:name="z3025" w:id="55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bookmarkEnd w:id="554"/>
    <w:bookmarkStart w:name="z3026" w:id="55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555"/>
    <w:bookmarkStart w:name="z3027" w:id="55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равный 1,0;</w:t>
      </w:r>
    </w:p>
    <w:bookmarkEnd w:id="556"/>
    <w:bookmarkStart w:name="z3028" w:id="557"/>
    <w:p>
      <w:pPr>
        <w:spacing w:after="0"/>
        <w:ind w:left="0"/>
        <w:jc w:val="both"/>
      </w:pPr>
      <w:r>
        <w:rPr>
          <w:rFonts w:ascii="Times New Roman"/>
          <w:b w:val="false"/>
          <w:i w:val="false"/>
          <w:color w:val="000000"/>
          <w:sz w:val="28"/>
        </w:rPr>
        <w:t>
      m – количество месяцев в плановом финансовом году, в которых будет осуществляться выплата сумм СКПН.</w:t>
      </w:r>
    </w:p>
    <w:bookmarkEnd w:id="557"/>
    <w:bookmarkStart w:name="z3029" w:id="558"/>
    <w:p>
      <w:pPr>
        <w:spacing w:after="0"/>
        <w:ind w:left="0"/>
        <w:jc w:val="both"/>
      </w:pPr>
      <w:r>
        <w:rPr>
          <w:rFonts w:ascii="Times New Roman"/>
          <w:b w:val="false"/>
          <w:i w:val="false"/>
          <w:color w:val="000000"/>
          <w:sz w:val="28"/>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bookmarkEnd w:id="558"/>
    <w:bookmarkStart w:name="z3030" w:id="559"/>
    <w:p>
      <w:pPr>
        <w:spacing w:after="0"/>
        <w:ind w:left="0"/>
        <w:jc w:val="both"/>
      </w:pPr>
      <w:r>
        <w:rPr>
          <w:rFonts w:ascii="Times New Roman"/>
          <w:b w:val="false"/>
          <w:i w:val="false"/>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bookmarkEnd w:id="559"/>
    <w:bookmarkStart w:name="z3031" w:id="560"/>
    <w:p>
      <w:pPr>
        <w:spacing w:after="0"/>
        <w:ind w:left="0"/>
        <w:jc w:val="both"/>
      </w:pPr>
      <w:r>
        <w:rPr>
          <w:rFonts w:ascii="Times New Roman"/>
          <w:b w:val="false"/>
          <w:i w:val="false"/>
          <w:color w:val="000000"/>
          <w:sz w:val="28"/>
        </w:rPr>
        <w:t>
      1-й этап: оценка достижения субъектом ПМСП целевого значения индикаторов конечного результата за отчетный период (</w:t>
      </w:r>
    </w:p>
    <w:bookmarkEnd w:id="560"/>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br/>
      </w:r>
      <w:r>
        <w:rPr>
          <w:rFonts w:ascii="Times New Roman"/>
          <w:b w:val="false"/>
          <w:i w:val="false"/>
          <w:color w:val="000000"/>
          <w:sz w:val="28"/>
        </w:rPr>
        <w:t>
</w:t>
      </w:r>
    </w:p>
    <w:bookmarkStart w:name="z3032" w:id="561"/>
    <w:p>
      <w:pPr>
        <w:spacing w:after="0"/>
        <w:ind w:left="0"/>
        <w:jc w:val="both"/>
      </w:pPr>
      <w:r>
        <w:rPr>
          <w:rFonts w:ascii="Times New Roman"/>
          <w:b w:val="false"/>
          <w:i w:val="false"/>
          <w:color w:val="000000"/>
          <w:sz w:val="28"/>
        </w:rPr>
        <w:t>
      Определение целевого значения индикаторов оценки достигнутых конечных результатов работы субъекта ПМСП (далее – индикатор конечного результата) осуществляется по формуле:</w:t>
      </w:r>
    </w:p>
    <w:bookmarkEnd w:id="561"/>
    <w:bookmarkStart w:name="z3033" w:id="562"/>
    <w:p>
      <w:pPr>
        <w:spacing w:after="0"/>
        <w:ind w:left="0"/>
        <w:jc w:val="both"/>
      </w:pPr>
      <w:r>
        <w:rPr>
          <w:rFonts w:ascii="Times New Roman"/>
          <w:b w:val="false"/>
          <w:i w:val="false"/>
          <w:color w:val="000000"/>
          <w:sz w:val="28"/>
        </w:rPr>
        <w:t>
      Ц = И</w:t>
      </w:r>
      <w:r>
        <w:rPr>
          <w:rFonts w:ascii="Times New Roman"/>
          <w:b w:val="false"/>
          <w:i w:val="false"/>
          <w:color w:val="000000"/>
          <w:vertAlign w:val="subscript"/>
        </w:rPr>
        <w:t>п</w:t>
      </w:r>
      <w:r>
        <w:rPr>
          <w:rFonts w:ascii="Times New Roman"/>
          <w:b w:val="false"/>
          <w:i w:val="false"/>
          <w:color w:val="000000"/>
          <w:sz w:val="28"/>
        </w:rPr>
        <w:t xml:space="preserve"> – И</w:t>
      </w:r>
      <w:r>
        <w:rPr>
          <w:rFonts w:ascii="Times New Roman"/>
          <w:b w:val="false"/>
          <w:i w:val="false"/>
          <w:color w:val="000000"/>
          <w:vertAlign w:val="subscript"/>
        </w:rPr>
        <w:t>п</w:t>
      </w:r>
      <w:r>
        <w:rPr>
          <w:rFonts w:ascii="Times New Roman"/>
          <w:b w:val="false"/>
          <w:i w:val="false"/>
          <w:color w:val="000000"/>
          <w:sz w:val="28"/>
        </w:rPr>
        <w:t xml:space="preserve"> х N, где:</w:t>
      </w:r>
    </w:p>
    <w:bookmarkEnd w:id="562"/>
    <w:bookmarkStart w:name="z3034" w:id="563"/>
    <w:p>
      <w:pPr>
        <w:spacing w:after="0"/>
        <w:ind w:left="0"/>
        <w:jc w:val="both"/>
      </w:pPr>
      <w:r>
        <w:rPr>
          <w:rFonts w:ascii="Times New Roman"/>
          <w:b w:val="false"/>
          <w:i w:val="false"/>
          <w:color w:val="000000"/>
          <w:sz w:val="28"/>
        </w:rPr>
        <w:t>
      Ц – целевое значение индикатора конечного результата, достигнутое в отчетном периоде;</w:t>
      </w:r>
    </w:p>
    <w:bookmarkEnd w:id="563"/>
    <w:bookmarkStart w:name="z3035" w:id="56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п</w:t>
      </w:r>
      <w:r>
        <w:rPr>
          <w:rFonts w:ascii="Times New Roman"/>
          <w:b w:val="false"/>
          <w:i w:val="false"/>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максимально возможных баллов для субъектов ПМСП в разрезе профилей территориальных участков согласно таблице 1 к комплексной формуле расчета стимулирующего компонента комплексного подушевого норматива амбулаторно-поликлинической помощи (далее – таблица 1);</w:t>
      </w:r>
    </w:p>
    <w:bookmarkEnd w:id="564"/>
    <w:bookmarkStart w:name="z3036" w:id="565"/>
    <w:p>
      <w:pPr>
        <w:spacing w:after="0"/>
        <w:ind w:left="0"/>
        <w:jc w:val="both"/>
      </w:pPr>
      <w:r>
        <w:rPr>
          <w:rFonts w:ascii="Times New Roman"/>
          <w:b w:val="false"/>
          <w:i w:val="false"/>
          <w:color w:val="000000"/>
          <w:sz w:val="28"/>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bookmarkEnd w:id="565"/>
    <w:bookmarkStart w:name="z3037" w:id="566"/>
    <w:p>
      <w:pPr>
        <w:spacing w:after="0"/>
        <w:ind w:left="0"/>
        <w:jc w:val="both"/>
      </w:pPr>
      <w:r>
        <w:rPr>
          <w:rFonts w:ascii="Times New Roman"/>
          <w:b w:val="false"/>
          <w:i w:val="false"/>
          <w:color w:val="000000"/>
          <w:sz w:val="28"/>
        </w:rPr>
        <w:t>
      1) если N устанавливает снижение порогового значения индикатора конечного результата, тогда N применяется в положительном значении (N</w:t>
      </w:r>
      <w:r>
        <w:rPr>
          <w:rFonts w:ascii="Times New Roman"/>
          <w:b w:val="false"/>
          <w:i w:val="false"/>
          <w:color w:val="000000"/>
          <w:vertAlign w:val="subscript"/>
        </w:rPr>
        <w:t>сниж</w:t>
      </w:r>
      <w:r>
        <w:rPr>
          <w:rFonts w:ascii="Times New Roman"/>
          <w:b w:val="false"/>
          <w:i w:val="false"/>
          <w:color w:val="000000"/>
          <w:sz w:val="28"/>
        </w:rPr>
        <w:t>);</w:t>
      </w:r>
    </w:p>
    <w:bookmarkEnd w:id="566"/>
    <w:bookmarkStart w:name="z3038" w:id="567"/>
    <w:p>
      <w:pPr>
        <w:spacing w:after="0"/>
        <w:ind w:left="0"/>
        <w:jc w:val="both"/>
      </w:pPr>
      <w:r>
        <w:rPr>
          <w:rFonts w:ascii="Times New Roman"/>
          <w:b w:val="false"/>
          <w:i w:val="false"/>
          <w:color w:val="000000"/>
          <w:sz w:val="28"/>
        </w:rPr>
        <w:t>
      2) если N устанавливает увеличение значения индикатора конечного результата, тогда N применяется в отрицательном значении (N</w:t>
      </w:r>
      <w:r>
        <w:rPr>
          <w:rFonts w:ascii="Times New Roman"/>
          <w:b w:val="false"/>
          <w:i w:val="false"/>
          <w:color w:val="000000"/>
          <w:vertAlign w:val="subscript"/>
        </w:rPr>
        <w:t>повыш</w:t>
      </w:r>
      <w:r>
        <w:rPr>
          <w:rFonts w:ascii="Times New Roman"/>
          <w:b w:val="false"/>
          <w:i w:val="false"/>
          <w:color w:val="000000"/>
          <w:sz w:val="28"/>
        </w:rPr>
        <w:t>);</w:t>
      </w:r>
    </w:p>
    <w:bookmarkEnd w:id="567"/>
    <w:bookmarkStart w:name="z3039" w:id="568"/>
    <w:p>
      <w:pPr>
        <w:spacing w:after="0"/>
        <w:ind w:left="0"/>
        <w:jc w:val="both"/>
      </w:pPr>
      <w:r>
        <w:rPr>
          <w:rFonts w:ascii="Times New Roman"/>
          <w:b w:val="false"/>
          <w:i w:val="false"/>
          <w:color w:val="000000"/>
          <w:sz w:val="28"/>
        </w:rPr>
        <w:t>
      3) если целевое значение индикатора конечного результата должно быть достигнуто в определенном значении, тогда Ц = N.</w:t>
      </w:r>
    </w:p>
    <w:bookmarkEnd w:id="568"/>
    <w:bookmarkStart w:name="z3040" w:id="569"/>
    <w:p>
      <w:pPr>
        <w:spacing w:after="0"/>
        <w:ind w:left="0"/>
        <w:jc w:val="both"/>
      </w:pPr>
      <w:r>
        <w:rPr>
          <w:rFonts w:ascii="Times New Roman"/>
          <w:b w:val="false"/>
          <w:i w:val="false"/>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bookmarkEnd w:id="569"/>
    <w:bookmarkStart w:name="z3041" w:id="570"/>
    <w:p>
      <w:pPr>
        <w:spacing w:after="0"/>
        <w:ind w:left="0"/>
        <w:jc w:val="both"/>
      </w:pPr>
      <w:r>
        <w:rPr>
          <w:rFonts w:ascii="Times New Roman"/>
          <w:b w:val="false"/>
          <w:i w:val="false"/>
          <w:color w:val="000000"/>
          <w:sz w:val="28"/>
        </w:rPr>
        <w:t>
      1) формирование индикаторов конечного результата в информационной системе "Дополнительный компонент к тарифу первичной медико-санитарной помощи" (далее – ИС "ДКПН") осуществляется:</w:t>
      </w:r>
    </w:p>
    <w:bookmarkEnd w:id="570"/>
    <w:bookmarkStart w:name="z3042" w:id="571"/>
    <w:p>
      <w:pPr>
        <w:spacing w:after="0"/>
        <w:ind w:left="0"/>
        <w:jc w:val="both"/>
      </w:pPr>
      <w:r>
        <w:rPr>
          <w:rFonts w:ascii="Times New Roman"/>
          <w:b w:val="false"/>
          <w:i w:val="false"/>
          <w:color w:val="000000"/>
          <w:sz w:val="28"/>
        </w:rPr>
        <w:t>
      на основе баз данных информационных систем "РПН", "ЭРОБ", "Система управления качеством медицинских услуг", "Электронный регистр диспансерных больных" и (или) "Национальный регистр больных туберкулезом" (далее – база данных), а также результатов государственного контроля в сфере оказания медицинских услуг, в соответствии с индикатором оценки достигнутых результатов работы субъектов здравоохранения, оказывающих первичную медико-санитарную помощь, согласно таблице 2 к комплексной формуле расчета стимулирующего компонента комплексного подушевого норматива амбулаторно-поликлинической помощи (далее – таблица 2);</w:t>
      </w:r>
    </w:p>
    <w:bookmarkEnd w:id="571"/>
    <w:bookmarkStart w:name="z3043" w:id="572"/>
    <w:p>
      <w:pPr>
        <w:spacing w:after="0"/>
        <w:ind w:left="0"/>
        <w:jc w:val="both"/>
      </w:pPr>
      <w:r>
        <w:rPr>
          <w:rFonts w:ascii="Times New Roman"/>
          <w:b w:val="false"/>
          <w:i w:val="false"/>
          <w:color w:val="000000"/>
          <w:sz w:val="28"/>
        </w:rPr>
        <w:t>
      ежемесячно с ежедневной периодичностью обновления данных из базы данных в автоматизированном режиме;</w:t>
      </w:r>
    </w:p>
    <w:bookmarkEnd w:id="572"/>
    <w:bookmarkStart w:name="z3044" w:id="573"/>
    <w:p>
      <w:pPr>
        <w:spacing w:after="0"/>
        <w:ind w:left="0"/>
        <w:jc w:val="both"/>
      </w:pPr>
      <w:r>
        <w:rPr>
          <w:rFonts w:ascii="Times New Roman"/>
          <w:b w:val="false"/>
          <w:i w:val="false"/>
          <w:color w:val="000000"/>
          <w:sz w:val="28"/>
        </w:rPr>
        <w:t>
      в полном объеме, соответствующему данным из баз данных;</w:t>
      </w:r>
    </w:p>
    <w:bookmarkEnd w:id="573"/>
    <w:bookmarkStart w:name="z3045" w:id="574"/>
    <w:p>
      <w:pPr>
        <w:spacing w:after="0"/>
        <w:ind w:left="0"/>
        <w:jc w:val="both"/>
      </w:pPr>
      <w:r>
        <w:rPr>
          <w:rFonts w:ascii="Times New Roman"/>
          <w:b w:val="false"/>
          <w:i w:val="false"/>
          <w:color w:val="000000"/>
          <w:sz w:val="28"/>
        </w:rPr>
        <w:t>
      корректно, то есть выгрузка осуществлена в соответствии с требованиями, определенными в таблице 2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таблице 3 к комплексной формуле расчета стимулирующего компонента комплексного подушевого норматива амбулаторно-поликлинической помощи (далее – таблица 3);</w:t>
      </w:r>
    </w:p>
    <w:bookmarkEnd w:id="574"/>
    <w:bookmarkStart w:name="z3046" w:id="575"/>
    <w:p>
      <w:pPr>
        <w:spacing w:after="0"/>
        <w:ind w:left="0"/>
        <w:jc w:val="both"/>
      </w:pPr>
      <w:r>
        <w:rPr>
          <w:rFonts w:ascii="Times New Roman"/>
          <w:b w:val="false"/>
          <w:i w:val="false"/>
          <w:color w:val="000000"/>
          <w:sz w:val="28"/>
        </w:rPr>
        <w:t>
      2) расчет текущего значения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осуществляется в автоматизированном режиме в ИС "ДКПН" на основе данных, выгруженных из базы данных, и определяется по формуле:</w:t>
      </w:r>
    </w:p>
    <w:bookmarkEnd w:id="575"/>
    <w:bookmarkStart w:name="z3047" w:id="57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/К</w:t>
      </w:r>
      <w:r>
        <w:rPr>
          <w:rFonts w:ascii="Times New Roman"/>
          <w:b w:val="false"/>
          <w:i w:val="false"/>
          <w:color w:val="000000"/>
          <w:vertAlign w:val="subscript"/>
        </w:rPr>
        <w:t>з</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где:</w:t>
      </w:r>
    </w:p>
    <w:bookmarkEnd w:id="576"/>
    <w:bookmarkStart w:name="z3048" w:id="57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577"/>
    <w:bookmarkStart w:name="z3049" w:id="57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578"/>
    <w:bookmarkStart w:name="z3050" w:id="5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579"/>
    <w:bookmarkStart w:name="z3051" w:id="580"/>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значение единицы расчета конкретного индикатора конечного результата, определенное согласно таблице 2.</w:t>
      </w:r>
    </w:p>
    <w:bookmarkEnd w:id="580"/>
    <w:bookmarkStart w:name="z3052" w:id="581"/>
    <w:p>
      <w:pPr>
        <w:spacing w:after="0"/>
        <w:ind w:left="0"/>
        <w:jc w:val="both"/>
      </w:pPr>
      <w:r>
        <w:rPr>
          <w:rFonts w:ascii="Times New Roman"/>
          <w:b w:val="false"/>
          <w:i w:val="false"/>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определяется по формуле:</w:t>
      </w:r>
    </w:p>
    <w:bookmarkEnd w:id="581"/>
    <w:bookmarkStart w:name="z3053" w:id="582"/>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 где:</w:t>
      </w:r>
    </w:p>
    <w:bookmarkEnd w:id="582"/>
    <w:bookmarkStart w:name="z3054" w:id="583"/>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583"/>
    <w:bookmarkStart w:name="z3055" w:id="58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584"/>
    <w:bookmarkStart w:name="z3056" w:id="585"/>
    <w:p>
      <w:pPr>
        <w:spacing w:after="0"/>
        <w:ind w:left="0"/>
        <w:jc w:val="both"/>
      </w:pPr>
      <w:r>
        <w:rPr>
          <w:rFonts w:ascii="Times New Roman"/>
          <w:b w:val="false"/>
          <w:i w:val="false"/>
          <w:color w:val="000000"/>
          <w:sz w:val="28"/>
        </w:rPr>
        <w:t>
      Оценка достигнутых конечных результатов работы организаций ПМСП в баллах выполняется последовательно в следующем порядке за отчетный период:</w:t>
      </w:r>
    </w:p>
    <w:bookmarkEnd w:id="585"/>
    <w:bookmarkStart w:name="z3057" w:id="586"/>
    <w:p>
      <w:pPr>
        <w:spacing w:after="0"/>
        <w:ind w:left="0"/>
        <w:jc w:val="both"/>
      </w:pPr>
      <w:r>
        <w:rPr>
          <w:rFonts w:ascii="Times New Roman"/>
          <w:b w:val="false"/>
          <w:i w:val="false"/>
          <w:color w:val="000000"/>
          <w:sz w:val="28"/>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bookmarkEnd w:id="586"/>
    <w:bookmarkStart w:name="z3058" w:id="587"/>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w:t>
      </w:r>
    </w:p>
    <w:bookmarkEnd w:id="587"/>
    <w:bookmarkStart w:name="z3059" w:id="588"/>
    <w:p>
      <w:pPr>
        <w:spacing w:after="0"/>
        <w:ind w:left="0"/>
        <w:jc w:val="both"/>
      </w:pPr>
      <w:r>
        <w:rPr>
          <w:rFonts w:ascii="Times New Roman"/>
          <w:b w:val="false"/>
          <w:i w:val="false"/>
          <w:color w:val="000000"/>
          <w:sz w:val="28"/>
        </w:rPr>
        <w:t>
      ППИ = Ц х И</w:t>
      </w:r>
      <w:r>
        <w:rPr>
          <w:rFonts w:ascii="Times New Roman"/>
          <w:b w:val="false"/>
          <w:i w:val="false"/>
          <w:color w:val="000000"/>
          <w:vertAlign w:val="subscript"/>
        </w:rPr>
        <w:t>ВК</w:t>
      </w: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где:</w:t>
      </w:r>
    </w:p>
    <w:bookmarkEnd w:id="588"/>
    <w:bookmarkStart w:name="z3060" w:id="589"/>
    <w:p>
      <w:pPr>
        <w:spacing w:after="0"/>
        <w:ind w:left="0"/>
        <w:jc w:val="both"/>
      </w:pPr>
      <w:r>
        <w:rPr>
          <w:rFonts w:ascii="Times New Roman"/>
          <w:b w:val="false"/>
          <w:i w:val="false"/>
          <w:color w:val="000000"/>
          <w:sz w:val="28"/>
        </w:rPr>
        <w:t>
      ППИ – приведенный показатель индикатора конечного результата (далее – фактический балл);</w:t>
      </w:r>
    </w:p>
    <w:bookmarkEnd w:id="589"/>
    <w:bookmarkStart w:name="z3061" w:id="59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590"/>
    <w:bookmarkStart w:name="z3062" w:id="591"/>
    <w:p>
      <w:pPr>
        <w:spacing w:after="0"/>
        <w:ind w:left="0"/>
        <w:jc w:val="both"/>
      </w:pPr>
      <w:r>
        <w:rPr>
          <w:rFonts w:ascii="Times New Roman"/>
          <w:b w:val="false"/>
          <w:i w:val="false"/>
          <w:color w:val="000000"/>
          <w:sz w:val="28"/>
        </w:rPr>
        <w:t>
      ИВК – максимальное значение балла по конкретному индикатору конечного результата;</w:t>
      </w:r>
    </w:p>
    <w:bookmarkEnd w:id="591"/>
    <w:bookmarkStart w:name="z3063" w:id="592"/>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bookmarkEnd w:id="592"/>
    <w:bookmarkStart w:name="z3064" w:id="593"/>
    <w:p>
      <w:pPr>
        <w:spacing w:after="0"/>
        <w:ind w:left="0"/>
        <w:jc w:val="both"/>
      </w:pPr>
      <w:r>
        <w:rPr>
          <w:rFonts w:ascii="Times New Roman"/>
          <w:b w:val="false"/>
          <w:i w:val="false"/>
          <w:color w:val="000000"/>
          <w:sz w:val="28"/>
        </w:rPr>
        <w:t>
      В случае если ППИ превышает максимальном значении (ИВК), то ППИ устанавливается в своем максимальном значении (ИВК);</w:t>
      </w:r>
    </w:p>
    <w:bookmarkEnd w:id="593"/>
    <w:bookmarkStart w:name="z3065" w:id="594"/>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повыш</w:t>
      </w:r>
      <w:r>
        <w:rPr>
          <w:rFonts w:ascii="Times New Roman"/>
          <w:b w:val="false"/>
          <w:i w:val="false"/>
          <w:color w:val="000000"/>
          <w:vertAlign w:val="subscript"/>
        </w:rPr>
        <w:t>:</w:t>
      </w:r>
    </w:p>
    <w:bookmarkEnd w:id="594"/>
    <w:bookmarkStart w:name="z3066" w:id="595"/>
    <w:p>
      <w:pPr>
        <w:spacing w:after="0"/>
        <w:ind w:left="0"/>
        <w:jc w:val="both"/>
      </w:pPr>
      <w:r>
        <w:rPr>
          <w:rFonts w:ascii="Times New Roman"/>
          <w:b w:val="false"/>
          <w:i w:val="false"/>
          <w:color w:val="000000"/>
          <w:sz w:val="28"/>
        </w:rPr>
        <w:t>
      ППИ = И</w:t>
      </w:r>
      <w:r>
        <w:rPr>
          <w:rFonts w:ascii="Times New Roman"/>
          <w:b w:val="false"/>
          <w:i w:val="false"/>
          <w:color w:val="000000"/>
          <w:vertAlign w:val="subscript"/>
        </w:rPr>
        <w:t>т</w:t>
      </w:r>
      <w:r>
        <w:rPr>
          <w:rFonts w:ascii="Times New Roman"/>
          <w:b w:val="false"/>
          <w:i w:val="false"/>
          <w:color w:val="000000"/>
          <w:sz w:val="28"/>
        </w:rPr>
        <w:t xml:space="preserve"> х И</w:t>
      </w:r>
      <w:r>
        <w:rPr>
          <w:rFonts w:ascii="Times New Roman"/>
          <w:b w:val="false"/>
          <w:i w:val="false"/>
          <w:color w:val="000000"/>
          <w:vertAlign w:val="subscript"/>
        </w:rPr>
        <w:t>ВК</w:t>
      </w:r>
      <w:r>
        <w:rPr>
          <w:rFonts w:ascii="Times New Roman"/>
          <w:b w:val="false"/>
          <w:i w:val="false"/>
          <w:color w:val="000000"/>
          <w:sz w:val="28"/>
        </w:rPr>
        <w:t xml:space="preserve"> / Ц, где:</w:t>
      </w:r>
    </w:p>
    <w:bookmarkEnd w:id="595"/>
    <w:bookmarkStart w:name="z3067" w:id="596"/>
    <w:p>
      <w:pPr>
        <w:spacing w:after="0"/>
        <w:ind w:left="0"/>
        <w:jc w:val="both"/>
      </w:pPr>
      <w:r>
        <w:rPr>
          <w:rFonts w:ascii="Times New Roman"/>
          <w:b w:val="false"/>
          <w:i w:val="false"/>
          <w:color w:val="000000"/>
          <w:sz w:val="28"/>
        </w:rPr>
        <w:t>
      В случае если ППИ превышает максимальном значении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bookmarkEnd w:id="596"/>
    <w:bookmarkStart w:name="z3068" w:id="597"/>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равное 0:</w:t>
      </w:r>
    </w:p>
    <w:bookmarkEnd w:id="597"/>
    <w:bookmarkStart w:name="z3069" w:id="598"/>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 0, то ППИ устанавливается в своем максимальном значении (ИВК);</w:t>
      </w:r>
    </w:p>
    <w:bookmarkEnd w:id="598"/>
    <w:bookmarkStart w:name="z3070" w:id="599"/>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&gt;0, то ППИ устанавливается как 0.</w:t>
      </w:r>
    </w:p>
    <w:bookmarkEnd w:id="599"/>
    <w:bookmarkStart w:name="z3071" w:id="600"/>
    <w:p>
      <w:pPr>
        <w:spacing w:after="0"/>
        <w:ind w:left="0"/>
        <w:jc w:val="both"/>
      </w:pPr>
      <w:r>
        <w:rPr>
          <w:rFonts w:ascii="Times New Roman"/>
          <w:b w:val="false"/>
          <w:i w:val="false"/>
          <w:color w:val="000000"/>
          <w:sz w:val="28"/>
        </w:rPr>
        <w:t>
      В случае если по индикаторам конечного результата, по которым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 xml:space="preserve"> и N</w:t>
      </w:r>
      <w:r>
        <w:rPr>
          <w:rFonts w:ascii="Times New Roman"/>
          <w:b w:val="false"/>
          <w:i w:val="false"/>
          <w:color w:val="000000"/>
          <w:vertAlign w:val="subscript"/>
        </w:rPr>
        <w:t>повыш</w:t>
      </w:r>
      <w:r>
        <w:rPr>
          <w:rFonts w:ascii="Times New Roman"/>
          <w:b w:val="false"/>
          <w:i w:val="false"/>
          <w:color w:val="000000"/>
          <w:sz w:val="28"/>
        </w:rPr>
        <w:t>, отсутствуют данные по числителю и знаменателю, то ППИ устанавливать в своем максимальном значении (ИВК).</w:t>
      </w:r>
    </w:p>
    <w:bookmarkEnd w:id="600"/>
    <w:bookmarkStart w:name="z3072" w:id="601"/>
    <w:p>
      <w:pPr>
        <w:spacing w:after="0"/>
        <w:ind w:left="0"/>
        <w:jc w:val="both"/>
      </w:pPr>
      <w:r>
        <w:rPr>
          <w:rFonts w:ascii="Times New Roman"/>
          <w:b w:val="false"/>
          <w:i w:val="false"/>
          <w:color w:val="000000"/>
          <w:sz w:val="28"/>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 по формуле:</w:t>
      </w:r>
    </w:p>
    <w:bookmarkEnd w:id="601"/>
    <w:bookmarkStart w:name="z3073" w:id="602"/>
    <w:p>
      <w:pPr>
        <w:spacing w:after="0"/>
        <w:ind w:left="0"/>
        <w:jc w:val="both"/>
      </w:pPr>
      <w:r>
        <w:rPr>
          <w:rFonts w:ascii="Times New Roman"/>
          <w:b w:val="false"/>
          <w:i w:val="false"/>
          <w:color w:val="000000"/>
          <w:sz w:val="28"/>
        </w:rPr>
        <w:t>
      Ц</w:t>
      </w:r>
      <w:r>
        <w:rPr>
          <w:rFonts w:ascii="Times New Roman"/>
          <w:b w:val="false"/>
          <w:i w:val="false"/>
          <w:color w:val="000000"/>
          <w:vertAlign w:val="subscript"/>
        </w:rPr>
        <w:t>%</w:t>
      </w:r>
      <w:r>
        <w:rPr>
          <w:rFonts w:ascii="Times New Roman"/>
          <w:b w:val="false"/>
          <w:i w:val="false"/>
          <w:color w:val="000000"/>
          <w:sz w:val="28"/>
        </w:rPr>
        <w:t xml:space="preserve"> = </w:t>
      </w:r>
    </w:p>
    <w:bookmarkEnd w:id="602"/>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ППИ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х 100, где:</w:t>
      </w:r>
      <w:r>
        <w:br/>
      </w:r>
      <w:r>
        <w:rPr>
          <w:rFonts w:ascii="Times New Roman"/>
          <w:b w:val="false"/>
          <w:i w:val="false"/>
          <w:color w:val="000000"/>
          <w:sz w:val="28"/>
        </w:rPr>
        <w:t>
</w:t>
      </w:r>
    </w:p>
    <w:bookmarkStart w:name="z3074"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 сумма максимальных баллов по каждому индикатору конечного результата, которую необходимо было набрать субъекту ПМСП в отчетном периоде;</w:t>
      </w:r>
      <w:r>
        <w:br/>
      </w:r>
      <w:r>
        <w:rPr>
          <w:rFonts w:ascii="Times New Roman"/>
          <w:b w:val="false"/>
          <w:i w:val="false"/>
          <w:color w:val="000000"/>
          <w:sz w:val="28"/>
        </w:rPr>
        <w:t>
</w:t>
      </w:r>
    </w:p>
    <w:bookmarkStart w:name="z3075"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w:t>
      </w:r>
      <w:r>
        <w:br/>
      </w:r>
      <w:r>
        <w:rPr>
          <w:rFonts w:ascii="Times New Roman"/>
          <w:b w:val="false"/>
          <w:i w:val="false"/>
          <w:color w:val="000000"/>
          <w:sz w:val="28"/>
        </w:rPr>
        <w:t>
</w:t>
      </w:r>
    </w:p>
    <w:bookmarkStart w:name="z3076" w:id="605"/>
    <w:p>
      <w:pPr>
        <w:spacing w:after="0"/>
        <w:ind w:left="0"/>
        <w:jc w:val="both"/>
      </w:pPr>
      <w:r>
        <w:rPr>
          <w:rFonts w:ascii="Times New Roman"/>
          <w:b w:val="false"/>
          <w:i w:val="false"/>
          <w:color w:val="000000"/>
          <w:sz w:val="28"/>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bookmarkEnd w:id="605"/>
    <w:bookmarkStart w:name="z3077" w:id="60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скпн</w:t>
      </w:r>
      <w:r>
        <w:rPr>
          <w:rFonts w:ascii="Times New Roman"/>
          <w:b w:val="false"/>
          <w:i w:val="false"/>
          <w:color w:val="000000"/>
          <w:vertAlign w:val="subscript"/>
        </w:rPr>
        <w:t xml:space="preserve"> мо1</w:t>
      </w: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х S</w:t>
      </w:r>
      <w:r>
        <w:rPr>
          <w:rFonts w:ascii="Times New Roman"/>
          <w:b w:val="false"/>
          <w:i w:val="false"/>
          <w:color w:val="000000"/>
          <w:vertAlign w:val="subscript"/>
        </w:rPr>
        <w:t>факт.скпн_рк</w:t>
      </w:r>
      <w:r>
        <w:rPr>
          <w:rFonts w:ascii="Times New Roman"/>
          <w:b w:val="false"/>
          <w:i w:val="false"/>
          <w:color w:val="000000"/>
          <w:vertAlign w:val="subscript"/>
        </w:rPr>
        <w:t>/балл</w:t>
      </w:r>
      <w:r>
        <w:rPr>
          <w:rFonts w:ascii="Times New Roman"/>
          <w:b w:val="false"/>
          <w:i w:val="false"/>
          <w:color w:val="000000"/>
          <w:sz w:val="28"/>
        </w:rPr>
        <w:t xml:space="preserve"> х </w:t>
      </w:r>
    </w:p>
    <w:bookmarkEnd w:id="606"/>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х К</w:t>
      </w:r>
      <w:r>
        <w:rPr>
          <w:rFonts w:ascii="Times New Roman"/>
          <w:b w:val="false"/>
          <w:i w:val="false"/>
          <w:color w:val="000000"/>
          <w:vertAlign w:val="subscript"/>
        </w:rPr>
        <w:t>мо</w:t>
      </w:r>
      <w:r>
        <w:rPr>
          <w:rFonts w:ascii="Times New Roman"/>
          <w:b w:val="false"/>
          <w:i w:val="false"/>
          <w:color w:val="000000"/>
          <w:sz w:val="28"/>
        </w:rPr>
        <w:t>, где:</w:t>
      </w:r>
      <w:r>
        <w:br/>
      </w:r>
      <w:r>
        <w:rPr>
          <w:rFonts w:ascii="Times New Roman"/>
          <w:b w:val="false"/>
          <w:i w:val="false"/>
          <w:color w:val="000000"/>
          <w:sz w:val="28"/>
        </w:rPr>
        <w:t>
</w:t>
      </w:r>
    </w:p>
    <w:bookmarkStart w:name="z3078" w:id="6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скпн</w:t>
      </w:r>
      <w:r>
        <w:rPr>
          <w:rFonts w:ascii="Times New Roman"/>
          <w:b w:val="false"/>
          <w:i w:val="false"/>
          <w:color w:val="000000"/>
          <w:vertAlign w:val="subscript"/>
        </w:rPr>
        <w:t xml:space="preserve"> мо</w:t>
      </w:r>
      <w:r>
        <w:rPr>
          <w:rFonts w:ascii="Times New Roman"/>
          <w:b w:val="false"/>
          <w:i w:val="false"/>
          <w:color w:val="000000"/>
          <w:sz w:val="28"/>
        </w:rPr>
        <w:t>1– фактический объем финансирования СКПН по субъекту ПМСП за отчетный период;</w:t>
      </w:r>
    </w:p>
    <w:bookmarkEnd w:id="607"/>
    <w:bookmarkStart w:name="z3079" w:id="60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608"/>
    <w:bookmarkStart w:name="z3080"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r>
        <w:rPr>
          <w:rFonts w:ascii="Times New Roman"/>
          <w:b w:val="false"/>
          <w:i w:val="false"/>
          <w:color w:val="000000"/>
          <w:sz w:val="28"/>
        </w:rPr>
        <w:t>
</w:t>
      </w:r>
    </w:p>
    <w:bookmarkStart w:name="z3081" w:id="61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факт.скпн_рк</w:t>
      </w:r>
      <w:r>
        <w:rPr>
          <w:rFonts w:ascii="Times New Roman"/>
          <w:b w:val="false"/>
          <w:i w:val="false"/>
          <w:color w:val="000000"/>
          <w:vertAlign w:val="subscript"/>
        </w:rPr>
        <w:t>/балл</w:t>
      </w:r>
      <w:r>
        <w:rPr>
          <w:rFonts w:ascii="Times New Roman"/>
          <w:b w:val="false"/>
          <w:i w:val="false"/>
          <w:color w:val="000000"/>
          <w:sz w:val="28"/>
        </w:rPr>
        <w:t>– сумма СКПН, установленная в отчетном периоде в расчете на 1 балл по стране, которая определяется по формуле:</w:t>
      </w:r>
    </w:p>
    <w:bookmarkEnd w:id="610"/>
    <w:bookmarkStart w:name="z3082" w:id="61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факт.скпн_рк</w:t>
      </w:r>
      <w:r>
        <w:rPr>
          <w:rFonts w:ascii="Times New Roman"/>
          <w:b w:val="false"/>
          <w:i w:val="false"/>
          <w:color w:val="000000"/>
          <w:vertAlign w:val="subscript"/>
        </w:rPr>
        <w:t>/балл</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где:</w:t>
      </w:r>
    </w:p>
    <w:bookmarkEnd w:id="611"/>
    <w:bookmarkStart w:name="z3083" w:id="6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612"/>
    <w:bookmarkStart w:name="z3084" w:id="61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сумма баллов по всем индикаторам, указанным в таблице 1;</w:t>
      </w:r>
    </w:p>
    <w:bookmarkEnd w:id="613"/>
    <w:bookmarkStart w:name="z3085" w:id="61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bookmarkEnd w:id="614"/>
    <w:bookmarkStart w:name="z3086" w:id="61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соц.раб</w:t>
      </w:r>
      <w:r>
        <w:rPr>
          <w:rFonts w:ascii="Times New Roman"/>
          <w:b w:val="false"/>
          <w:i w:val="false"/>
          <w:color w:val="000000"/>
          <w:vertAlign w:val="subscript"/>
        </w:rPr>
        <w:t>/</w:t>
      </w:r>
      <w:r>
        <w:rPr>
          <w:rFonts w:ascii="Times New Roman"/>
          <w:b w:val="false"/>
          <w:i w:val="false"/>
          <w:color w:val="000000"/>
          <w:vertAlign w:val="subscript"/>
        </w:rPr>
        <w:t>психолог</w:t>
      </w:r>
      <w:r>
        <w:rPr>
          <w:rFonts w:ascii="Times New Roman"/>
          <w:b w:val="false"/>
          <w:i w:val="false"/>
          <w:color w:val="000000"/>
          <w:sz w:val="28"/>
        </w:rPr>
        <w:t>)/3, где:</w:t>
      </w:r>
    </w:p>
    <w:bookmarkEnd w:id="615"/>
    <w:bookmarkStart w:name="z3087" w:id="61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коэффициент территориальных участков, который определяется по формуле:</w:t>
      </w:r>
    </w:p>
    <w:bookmarkEnd w:id="616"/>
    <w:bookmarkStart w:name="z3088" w:id="61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воп</w:t>
      </w:r>
      <w:r>
        <w:rPr>
          <w:rFonts w:ascii="Times New Roman"/>
          <w:b w:val="false"/>
          <w:i w:val="false"/>
          <w:color w:val="000000"/>
          <w:sz w:val="28"/>
        </w:rPr>
        <w:t xml:space="preserve"> х К</w:t>
      </w:r>
      <w:r>
        <w:rPr>
          <w:rFonts w:ascii="Times New Roman"/>
          <w:b w:val="false"/>
          <w:i w:val="false"/>
          <w:color w:val="000000"/>
          <w:vertAlign w:val="subscript"/>
        </w:rPr>
        <w:t>воп</w:t>
      </w:r>
      <w:r>
        <w:rPr>
          <w:rFonts w:ascii="Times New Roman"/>
          <w:b w:val="false"/>
          <w:i w:val="false"/>
          <w:color w:val="000000"/>
          <w:sz w:val="28"/>
        </w:rPr>
        <w:t>)/(У</w:t>
      </w:r>
      <w:r>
        <w:rPr>
          <w:rFonts w:ascii="Times New Roman"/>
          <w:b w:val="false"/>
          <w:i w:val="false"/>
          <w:color w:val="000000"/>
          <w:vertAlign w:val="subscript"/>
        </w:rPr>
        <w:t>мо</w:t>
      </w:r>
      <w:r>
        <w:rPr>
          <w:rFonts w:ascii="Times New Roman"/>
          <w:b w:val="false"/>
          <w:i w:val="false"/>
          <w:color w:val="000000"/>
          <w:sz w:val="28"/>
        </w:rPr>
        <w:t xml:space="preserve"> х К</w:t>
      </w:r>
      <w:r>
        <w:rPr>
          <w:rFonts w:ascii="Times New Roman"/>
          <w:b w:val="false"/>
          <w:i w:val="false"/>
          <w:color w:val="000000"/>
          <w:vertAlign w:val="subscript"/>
        </w:rPr>
        <w:t>макс.балл</w:t>
      </w:r>
      <w:r>
        <w:rPr>
          <w:rFonts w:ascii="Times New Roman"/>
          <w:b w:val="false"/>
          <w:i w:val="false"/>
          <w:color w:val="000000"/>
          <w:sz w:val="28"/>
        </w:rPr>
        <w:t>), где:</w:t>
      </w:r>
    </w:p>
    <w:bookmarkEnd w:id="617"/>
    <w:bookmarkStart w:name="z3089" w:id="618"/>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количество участков терапевтического профиля;</w:t>
      </w:r>
    </w:p>
    <w:bookmarkEnd w:id="618"/>
    <w:bookmarkStart w:name="z3090" w:id="619"/>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количество участков педиатрического профиля;</w:t>
      </w:r>
    </w:p>
    <w:bookmarkEnd w:id="619"/>
    <w:bookmarkStart w:name="z3091" w:id="62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воп</w:t>
      </w:r>
      <w:r>
        <w:rPr>
          <w:rFonts w:ascii="Times New Roman"/>
          <w:b w:val="false"/>
          <w:i w:val="false"/>
          <w:color w:val="000000"/>
          <w:sz w:val="28"/>
        </w:rPr>
        <w:t xml:space="preserve"> – количество участков врачей общей практики (далее – ВОП);</w:t>
      </w:r>
    </w:p>
    <w:bookmarkEnd w:id="620"/>
    <w:bookmarkStart w:name="z3092" w:id="621"/>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мо</w:t>
      </w:r>
      <w:r>
        <w:rPr>
          <w:rFonts w:ascii="Times New Roman"/>
          <w:b w:val="false"/>
          <w:i w:val="false"/>
          <w:color w:val="000000"/>
          <w:sz w:val="28"/>
        </w:rPr>
        <w:t xml:space="preserve"> – общее количество участков данного конкретного субъекта ПМСП;</w:t>
      </w:r>
    </w:p>
    <w:bookmarkEnd w:id="621"/>
    <w:bookmarkStart w:name="z3093" w:id="62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максимальная сумма баллов по всем индикаторам, указанным в таблице максимально возможных баллов для субъектов ПМСП в разрезе профилей территориальных участков согласно таблице 1; </w:t>
      </w:r>
    </w:p>
    <w:bookmarkEnd w:id="622"/>
    <w:bookmarkStart w:name="z3094" w:id="62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и К</w:t>
      </w:r>
      <w:r>
        <w:rPr>
          <w:rFonts w:ascii="Times New Roman"/>
          <w:b w:val="false"/>
          <w:i w:val="false"/>
          <w:color w:val="000000"/>
          <w:vertAlign w:val="subscript"/>
        </w:rPr>
        <w:t>воп</w:t>
      </w:r>
      <w:r>
        <w:rPr>
          <w:rFonts w:ascii="Times New Roman"/>
          <w:b w:val="false"/>
          <w:i w:val="false"/>
          <w:color w:val="000000"/>
          <w:sz w:val="28"/>
        </w:rPr>
        <w:t xml:space="preserve"> – сумма баллов на участке каждого профиля, указанного в таблице 1.</w:t>
      </w:r>
    </w:p>
    <w:bookmarkEnd w:id="623"/>
    <w:bookmarkStart w:name="z3095" w:id="624"/>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у</w:t>
      </w:r>
      <w:r>
        <w:rPr>
          <w:rFonts w:ascii="Times New Roman"/>
          <w:b w:val="false"/>
          <w:i w:val="false"/>
          <w:color w:val="000000"/>
          <w:sz w:val="28"/>
        </w:rPr>
        <w:t xml:space="preserve"> равный 1,0.</w:t>
      </w:r>
    </w:p>
    <w:bookmarkEnd w:id="624"/>
    <w:bookmarkStart w:name="z3096" w:id="62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xml:space="preserve"> – коэффициент обеспеченности средним медицинским персоналом рассчитывается по формуле:</w:t>
      </w:r>
    </w:p>
    <w:bookmarkEnd w:id="625"/>
    <w:bookmarkStart w:name="z3097" w:id="62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смр</w:t>
      </w:r>
      <w:r>
        <w:rPr>
          <w:rFonts w:ascii="Times New Roman"/>
          <w:b w:val="false"/>
          <w:i w:val="false"/>
          <w:color w:val="000000"/>
          <w:vertAlign w:val="subscript"/>
        </w:rPr>
        <w:t xml:space="preserve"> </w:t>
      </w:r>
      <w:r>
        <w:rPr>
          <w:rFonts w:ascii="Times New Roman"/>
          <w:b w:val="false"/>
          <w:i w:val="false"/>
          <w:color w:val="000000"/>
          <w:vertAlign w:val="subscript"/>
        </w:rPr>
        <w:t>воп</w:t>
      </w:r>
      <w:r>
        <w:rPr>
          <w:rFonts w:ascii="Times New Roman"/>
          <w:b w:val="false"/>
          <w:i w:val="false"/>
          <w:color w:val="000000"/>
          <w:sz w:val="28"/>
        </w:rPr>
        <w:t>+К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смр</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sz w:val="28"/>
        </w:rPr>
        <w:t>+К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смр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sz w:val="28"/>
        </w:rPr>
        <w:t>)/(Ч</w:t>
      </w:r>
      <w:r>
        <w:rPr>
          <w:rFonts w:ascii="Times New Roman"/>
          <w:b w:val="false"/>
          <w:i w:val="false"/>
          <w:color w:val="000000"/>
          <w:vertAlign w:val="subscript"/>
        </w:rPr>
        <w:t>нас.факт</w:t>
      </w:r>
      <w:r>
        <w:rPr>
          <w:rFonts w:ascii="Times New Roman"/>
          <w:b w:val="false"/>
          <w:i w:val="false"/>
          <w:color w:val="000000"/>
          <w:vertAlign w:val="subscript"/>
        </w:rPr>
        <w:t>./</w:t>
      </w:r>
      <w:r>
        <w:rPr>
          <w:rFonts w:ascii="Times New Roman"/>
          <w:b w:val="false"/>
          <w:i w:val="false"/>
          <w:color w:val="000000"/>
          <w:vertAlign w:val="subscript"/>
        </w:rPr>
        <w:t>воп</w:t>
      </w: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норм/</w:t>
      </w:r>
      <w:r>
        <w:rPr>
          <w:rFonts w:ascii="Times New Roman"/>
          <w:b w:val="false"/>
          <w:i w:val="false"/>
          <w:color w:val="000000"/>
          <w:vertAlign w:val="subscript"/>
        </w:rPr>
        <w:t>воп</w:t>
      </w:r>
      <w:r>
        <w:rPr>
          <w:rFonts w:ascii="Times New Roman"/>
          <w:b w:val="false"/>
          <w:i w:val="false"/>
          <w:color w:val="000000"/>
          <w:sz w:val="28"/>
        </w:rPr>
        <w:t>+ Ч</w:t>
      </w:r>
      <w:r>
        <w:rPr>
          <w:rFonts w:ascii="Times New Roman"/>
          <w:b w:val="false"/>
          <w:i w:val="false"/>
          <w:color w:val="000000"/>
          <w:vertAlign w:val="subscript"/>
        </w:rPr>
        <w:t>нас.факт</w:t>
      </w:r>
      <w:r>
        <w:rPr>
          <w:rFonts w:ascii="Times New Roman"/>
          <w:b w:val="false"/>
          <w:i w:val="false"/>
          <w:color w:val="000000"/>
          <w:vertAlign w:val="subscript"/>
        </w:rPr>
        <w:t>./тер</w:t>
      </w: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норм/тер.</w:t>
      </w:r>
      <w:r>
        <w:rPr>
          <w:rFonts w:ascii="Times New Roman"/>
          <w:b w:val="false"/>
          <w:i w:val="false"/>
          <w:color w:val="000000"/>
          <w:sz w:val="28"/>
        </w:rPr>
        <w:t>+Ч</w:t>
      </w:r>
      <w:r>
        <w:rPr>
          <w:rFonts w:ascii="Times New Roman"/>
          <w:b w:val="false"/>
          <w:i w:val="false"/>
          <w:color w:val="000000"/>
          <w:vertAlign w:val="subscript"/>
        </w:rPr>
        <w:t>нас.факт</w:t>
      </w:r>
      <w:r>
        <w:rPr>
          <w:rFonts w:ascii="Times New Roman"/>
          <w:b w:val="false"/>
          <w:i w:val="false"/>
          <w:color w:val="000000"/>
          <w:vertAlign w:val="subscript"/>
        </w:rPr>
        <w:t>./</w:t>
      </w:r>
      <w:r>
        <w:rPr>
          <w:rFonts w:ascii="Times New Roman"/>
          <w:b w:val="false"/>
          <w:i w:val="false"/>
          <w:color w:val="000000"/>
          <w:vertAlign w:val="subscript"/>
        </w:rPr>
        <w:t>пед</w:t>
      </w: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норм/</w:t>
      </w:r>
      <w:r>
        <w:rPr>
          <w:rFonts w:ascii="Times New Roman"/>
          <w:b w:val="false"/>
          <w:i w:val="false"/>
          <w:color w:val="000000"/>
          <w:vertAlign w:val="subscript"/>
        </w:rPr>
        <w:t>пед</w:t>
      </w:r>
      <w:r>
        <w:rPr>
          <w:rFonts w:ascii="Times New Roman"/>
          <w:b w:val="false"/>
          <w:i w:val="false"/>
          <w:color w:val="000000"/>
          <w:sz w:val="28"/>
        </w:rPr>
        <w:t>.), где:</w:t>
      </w:r>
    </w:p>
    <w:bookmarkEnd w:id="626"/>
    <w:bookmarkStart w:name="z3098" w:id="62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смр</w:t>
      </w:r>
      <w:r>
        <w:rPr>
          <w:rFonts w:ascii="Times New Roman"/>
          <w:b w:val="false"/>
          <w:i w:val="false"/>
          <w:color w:val="000000"/>
          <w:vertAlign w:val="subscript"/>
        </w:rPr>
        <w:t xml:space="preserve"> </w:t>
      </w:r>
      <w:r>
        <w:rPr>
          <w:rFonts w:ascii="Times New Roman"/>
          <w:b w:val="false"/>
          <w:i w:val="false"/>
          <w:color w:val="000000"/>
          <w:vertAlign w:val="subscript"/>
        </w:rPr>
        <w:t>воп</w:t>
      </w: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смр</w:t>
      </w:r>
      <w:r>
        <w:rPr>
          <w:rFonts w:ascii="Times New Roman"/>
          <w:b w:val="false"/>
          <w:i w:val="false"/>
          <w:color w:val="000000"/>
          <w:vertAlign w:val="subscript"/>
        </w:rPr>
        <w:t xml:space="preserve"> тер</w:t>
      </w: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смр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bookmarkEnd w:id="627"/>
    <w:bookmarkStart w:name="z3099" w:id="62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w:t>
      </w:r>
      <w:r>
        <w:rPr>
          <w:rFonts w:ascii="Times New Roman"/>
          <w:b w:val="false"/>
          <w:i w:val="false"/>
          <w:color w:val="000000"/>
          <w:vertAlign w:val="subscript"/>
        </w:rPr>
        <w:t>.(</w:t>
      </w:r>
      <w:r>
        <w:rPr>
          <w:rFonts w:ascii="Times New Roman"/>
          <w:b w:val="false"/>
          <w:i w:val="false"/>
          <w:color w:val="000000"/>
          <w:vertAlign w:val="subscript"/>
        </w:rPr>
        <w:t>воп</w:t>
      </w:r>
      <w:r>
        <w:rPr>
          <w:rFonts w:ascii="Times New Roman"/>
          <w:b w:val="false"/>
          <w:i w:val="false"/>
          <w:color w:val="000000"/>
          <w:vertAlign w:val="subscript"/>
        </w:rPr>
        <w:t xml:space="preserve">, тер, </w:t>
      </w:r>
      <w:r>
        <w:rPr>
          <w:rFonts w:ascii="Times New Roman"/>
          <w:b w:val="false"/>
          <w:i w:val="false"/>
          <w:color w:val="000000"/>
          <w:vertAlign w:val="subscript"/>
        </w:rPr>
        <w:t>пед</w:t>
      </w:r>
      <w:r>
        <w:rPr>
          <w:rFonts w:ascii="Times New Roman"/>
          <w:b w:val="false"/>
          <w:i w:val="false"/>
          <w:color w:val="000000"/>
          <w:vertAlign w:val="subscript"/>
        </w:rPr>
        <w:t>.)</w:t>
      </w:r>
      <w:r>
        <w:rPr>
          <w:rFonts w:ascii="Times New Roman"/>
          <w:b w:val="false"/>
          <w:i w:val="false"/>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bookmarkEnd w:id="628"/>
    <w:bookmarkStart w:name="z3100" w:id="62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w:t>
      </w:r>
      <w:r>
        <w:rPr>
          <w:rFonts w:ascii="Times New Roman"/>
          <w:b w:val="false"/>
          <w:i w:val="false"/>
          <w:color w:val="000000"/>
          <w:vertAlign w:val="subscript"/>
        </w:rPr>
        <w:t>.(</w:t>
      </w:r>
      <w:r>
        <w:rPr>
          <w:rFonts w:ascii="Times New Roman"/>
          <w:b w:val="false"/>
          <w:i w:val="false"/>
          <w:color w:val="000000"/>
          <w:vertAlign w:val="subscript"/>
        </w:rPr>
        <w:t>воп</w:t>
      </w:r>
      <w:r>
        <w:rPr>
          <w:rFonts w:ascii="Times New Roman"/>
          <w:b w:val="false"/>
          <w:i w:val="false"/>
          <w:color w:val="000000"/>
          <w:vertAlign w:val="subscript"/>
        </w:rPr>
        <w:t xml:space="preserve">, тер., </w:t>
      </w:r>
      <w:r>
        <w:rPr>
          <w:rFonts w:ascii="Times New Roman"/>
          <w:b w:val="false"/>
          <w:i w:val="false"/>
          <w:color w:val="000000"/>
          <w:vertAlign w:val="subscript"/>
        </w:rPr>
        <w:t>пед</w:t>
      </w:r>
      <w:r>
        <w:rPr>
          <w:rFonts w:ascii="Times New Roman"/>
          <w:b w:val="false"/>
          <w:i w:val="false"/>
          <w:color w:val="000000"/>
          <w:vertAlign w:val="subscript"/>
        </w:rPr>
        <w:t>.)</w:t>
      </w:r>
      <w:r>
        <w:rPr>
          <w:rFonts w:ascii="Times New Roman"/>
          <w:b w:val="false"/>
          <w:i w:val="false"/>
          <w:color w:val="000000"/>
          <w:sz w:val="28"/>
        </w:rPr>
        <w:t xml:space="preserve"> – нормативная численность прикрепленного населения на территориальном участке соответствующего профиля,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под № 6173) (далее – приказ № 238), и определенная на 1 должность медицинской сестры из расчета 2 медицинской сестры на участке.</w:t>
      </w:r>
    </w:p>
    <w:bookmarkEnd w:id="629"/>
    <w:bookmarkStart w:name="z3101" w:id="630"/>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смр</w:t>
      </w:r>
      <w:r>
        <w:rPr>
          <w:rFonts w:ascii="Times New Roman"/>
          <w:b w:val="false"/>
          <w:i w:val="false"/>
          <w:color w:val="000000"/>
          <w:sz w:val="28"/>
        </w:rPr>
        <w:t>, равный 1,0.</w:t>
      </w:r>
    </w:p>
    <w:bookmarkEnd w:id="630"/>
    <w:bookmarkStart w:name="z3102" w:id="631"/>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смр</w:t>
      </w:r>
      <w:r>
        <w:rPr>
          <w:rFonts w:ascii="Times New Roman"/>
          <w:b w:val="false"/>
          <w:i w:val="false"/>
          <w:color w:val="000000"/>
          <w:sz w:val="28"/>
        </w:rPr>
        <w:t xml:space="preserve"> по конкретному субъекту ПМСП за отчетный период учитывается следующее:</w:t>
      </w:r>
    </w:p>
    <w:bookmarkEnd w:id="631"/>
    <w:bookmarkStart w:name="z3103" w:id="632"/>
    <w:p>
      <w:pPr>
        <w:spacing w:after="0"/>
        <w:ind w:left="0"/>
        <w:jc w:val="both"/>
      </w:pPr>
      <w:r>
        <w:rPr>
          <w:rFonts w:ascii="Times New Roman"/>
          <w:b w:val="false"/>
          <w:i w:val="false"/>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bookmarkEnd w:id="632"/>
    <w:bookmarkStart w:name="z3104" w:id="633"/>
    <w:p>
      <w:pPr>
        <w:spacing w:after="0"/>
        <w:ind w:left="0"/>
        <w:jc w:val="both"/>
      </w:pPr>
      <w:r>
        <w:rPr>
          <w:rFonts w:ascii="Times New Roman"/>
          <w:b w:val="false"/>
          <w:i w:val="false"/>
          <w:color w:val="000000"/>
          <w:sz w:val="28"/>
        </w:rPr>
        <w:t>
      для субъектов ПМСП районного значения и села, в случае если фактическое значение превышает 1,25, то значение выставляется равное 1,25.</w:t>
      </w:r>
    </w:p>
    <w:bookmarkEnd w:id="633"/>
    <w:bookmarkStart w:name="z3105" w:id="63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w:t>
      </w:r>
      <w:r>
        <w:rPr>
          <w:rFonts w:ascii="Times New Roman"/>
          <w:b w:val="false"/>
          <w:i w:val="false"/>
          <w:color w:val="000000"/>
          <w:vertAlign w:val="subscript"/>
        </w:rPr>
        <w:t>/психолог</w:t>
      </w:r>
      <w:r>
        <w:rPr>
          <w:rFonts w:ascii="Times New Roman"/>
          <w:b w:val="false"/>
          <w:i w:val="false"/>
          <w:color w:val="000000"/>
          <w:sz w:val="28"/>
        </w:rPr>
        <w:t xml:space="preserve"> – коэффициент обеспеченности социальными работниками и психологами определяется по формуле:</w:t>
      </w:r>
    </w:p>
    <w:bookmarkEnd w:id="634"/>
    <w:bookmarkStart w:name="z3106" w:id="6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w:t>
      </w:r>
      <w:r>
        <w:rPr>
          <w:rFonts w:ascii="Times New Roman"/>
          <w:b w:val="false"/>
          <w:i w:val="false"/>
          <w:color w:val="000000"/>
          <w:vertAlign w:val="subscript"/>
        </w:rPr>
        <w:t>/психолог</w:t>
      </w:r>
      <w:r>
        <w:rPr>
          <w:rFonts w:ascii="Times New Roman"/>
          <w:b w:val="false"/>
          <w:i w:val="false"/>
          <w:color w:val="000000"/>
          <w:sz w:val="28"/>
        </w:rPr>
        <w:t xml:space="preserve"> =(К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соц.раб</w:t>
      </w: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./психолог</w:t>
      </w:r>
      <w:r>
        <w:rPr>
          <w:rFonts w:ascii="Times New Roman"/>
          <w:b w:val="false"/>
          <w:i w:val="false"/>
          <w:color w:val="000000"/>
          <w:sz w:val="28"/>
        </w:rPr>
        <w:t>)/(К</w:t>
      </w:r>
      <w:r>
        <w:rPr>
          <w:rFonts w:ascii="Times New Roman"/>
          <w:b w:val="false"/>
          <w:i w:val="false"/>
          <w:color w:val="000000"/>
          <w:vertAlign w:val="subscript"/>
        </w:rPr>
        <w:t>норм</w:t>
      </w:r>
      <w:r>
        <w:rPr>
          <w:rFonts w:ascii="Times New Roman"/>
          <w:b w:val="false"/>
          <w:i w:val="false"/>
          <w:color w:val="000000"/>
          <w:vertAlign w:val="subscript"/>
        </w:rPr>
        <w:t>./соц.раб</w:t>
      </w:r>
      <w:r>
        <w:rPr>
          <w:rFonts w:ascii="Times New Roman"/>
          <w:b w:val="false"/>
          <w:i w:val="false"/>
          <w:color w:val="000000"/>
          <w:sz w:val="28"/>
        </w:rPr>
        <w:t>.+К</w:t>
      </w:r>
      <w:r>
        <w:rPr>
          <w:rFonts w:ascii="Times New Roman"/>
          <w:b w:val="false"/>
          <w:i w:val="false"/>
          <w:color w:val="000000"/>
          <w:vertAlign w:val="subscript"/>
        </w:rPr>
        <w:t>норм</w:t>
      </w:r>
      <w:r>
        <w:rPr>
          <w:rFonts w:ascii="Times New Roman"/>
          <w:b w:val="false"/>
          <w:i w:val="false"/>
          <w:color w:val="000000"/>
          <w:vertAlign w:val="subscript"/>
        </w:rPr>
        <w:t>./психолог</w:t>
      </w:r>
      <w:r>
        <w:rPr>
          <w:rFonts w:ascii="Times New Roman"/>
          <w:b w:val="false"/>
          <w:i w:val="false"/>
          <w:color w:val="000000"/>
          <w:sz w:val="28"/>
        </w:rPr>
        <w:t>), где:</w:t>
      </w:r>
    </w:p>
    <w:bookmarkEnd w:id="635"/>
    <w:bookmarkStart w:name="z3107" w:id="63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w:t>
      </w:r>
      <w:r>
        <w:rPr>
          <w:rFonts w:ascii="Times New Roman"/>
          <w:b w:val="false"/>
          <w:i w:val="false"/>
          <w:color w:val="000000"/>
          <w:vertAlign w:val="subscript"/>
        </w:rPr>
        <w:t>соц.раб</w:t>
      </w: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./психолог</w:t>
      </w:r>
      <w:r>
        <w:rPr>
          <w:rFonts w:ascii="Times New Roman"/>
          <w:b w:val="false"/>
          <w:i w:val="false"/>
          <w:color w:val="000000"/>
          <w:sz w:val="28"/>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последнюю дату месяца;</w:t>
      </w:r>
    </w:p>
    <w:bookmarkEnd w:id="636"/>
    <w:bookmarkStart w:name="z3108" w:id="63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w:t>
      </w:r>
      <w:r>
        <w:rPr>
          <w:rFonts w:ascii="Times New Roman"/>
          <w:b w:val="false"/>
          <w:i w:val="false"/>
          <w:color w:val="000000"/>
          <w:vertAlign w:val="subscript"/>
        </w:rPr>
        <w:t>соц.раб</w:t>
      </w:r>
      <w:r>
        <w:rPr>
          <w:rFonts w:ascii="Times New Roman"/>
          <w:b w:val="false"/>
          <w:i w:val="false"/>
          <w:color w:val="000000"/>
          <w:vertAlign w:val="subscript"/>
        </w:rPr>
        <w:t>.</w:t>
      </w: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./психолог</w:t>
      </w:r>
      <w:r>
        <w:rPr>
          <w:rFonts w:ascii="Times New Roman"/>
          <w:b w:val="false"/>
          <w:i w:val="false"/>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bookmarkEnd w:id="637"/>
    <w:bookmarkStart w:name="z3109" w:id="63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w:t>
      </w:r>
      <w:r>
        <w:rPr>
          <w:rFonts w:ascii="Times New Roman"/>
          <w:b w:val="false"/>
          <w:i w:val="false"/>
          <w:color w:val="000000"/>
          <w:vertAlign w:val="subscript"/>
        </w:rPr>
        <w:t>соц.раб</w:t>
      </w:r>
      <w:r>
        <w:rPr>
          <w:rFonts w:ascii="Times New Roman"/>
          <w:b w:val="false"/>
          <w:i w:val="false"/>
          <w:color w:val="000000"/>
          <w:sz w:val="28"/>
        </w:rPr>
        <w:t>.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w:t>
      </w:r>
      <w:r>
        <w:rPr>
          <w:rFonts w:ascii="Times New Roman"/>
          <w:b w:val="false"/>
          <w:i w:val="false"/>
          <w:color w:val="000000"/>
          <w:sz w:val="28"/>
        </w:rPr>
        <w:t>/Ч</w:t>
      </w:r>
      <w:r>
        <w:rPr>
          <w:rFonts w:ascii="Times New Roman"/>
          <w:b w:val="false"/>
          <w:i w:val="false"/>
          <w:color w:val="000000"/>
          <w:vertAlign w:val="subscript"/>
        </w:rPr>
        <w:t>нас.норм</w:t>
      </w:r>
      <w:r>
        <w:rPr>
          <w:rFonts w:ascii="Times New Roman"/>
          <w:b w:val="false"/>
          <w:i w:val="false"/>
          <w:color w:val="000000"/>
          <w:vertAlign w:val="subscript"/>
        </w:rPr>
        <w:t>./</w:t>
      </w:r>
      <w:r>
        <w:rPr>
          <w:rFonts w:ascii="Times New Roman"/>
          <w:b w:val="false"/>
          <w:i w:val="false"/>
          <w:color w:val="000000"/>
          <w:vertAlign w:val="subscript"/>
        </w:rPr>
        <w:t>соц.раб</w:t>
      </w:r>
      <w:r>
        <w:rPr>
          <w:rFonts w:ascii="Times New Roman"/>
          <w:b w:val="false"/>
          <w:i w:val="false"/>
          <w:color w:val="000000"/>
          <w:sz w:val="28"/>
        </w:rPr>
        <w:t>, где:</w:t>
      </w:r>
    </w:p>
    <w:bookmarkEnd w:id="638"/>
    <w:bookmarkStart w:name="z3110" w:id="63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639"/>
    <w:bookmarkStart w:name="z3111" w:id="640"/>
    <w:p>
      <w:pPr>
        <w:spacing w:after="0"/>
        <w:ind w:left="0"/>
        <w:jc w:val="both"/>
      </w:pPr>
      <w:r>
        <w:rPr>
          <w:rFonts w:ascii="Times New Roman"/>
          <w:b w:val="false"/>
          <w:i w:val="false"/>
          <w:color w:val="000000"/>
          <w:sz w:val="28"/>
        </w:rPr>
        <w:t xml:space="preserve">
      Чнас.норм./соц.раб– нормативная численность прикрепленного населения к субъекту ПМСП для установления одной должности социального работника, утвержденная </w:t>
      </w:r>
      <w:r>
        <w:rPr>
          <w:rFonts w:ascii="Times New Roman"/>
          <w:b w:val="false"/>
          <w:i w:val="false"/>
          <w:color w:val="000000"/>
          <w:sz w:val="28"/>
        </w:rPr>
        <w:t>приказом № 238</w:t>
      </w:r>
      <w:r>
        <w:rPr>
          <w:rFonts w:ascii="Times New Roman"/>
          <w:b w:val="false"/>
          <w:i w:val="false"/>
          <w:color w:val="000000"/>
          <w:sz w:val="28"/>
        </w:rPr>
        <w:t>;</w:t>
      </w:r>
    </w:p>
    <w:bookmarkEnd w:id="640"/>
    <w:bookmarkStart w:name="z3112" w:id="64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w:t>
      </w:r>
      <w:r>
        <w:rPr>
          <w:rFonts w:ascii="Times New Roman"/>
          <w:b w:val="false"/>
          <w:i w:val="false"/>
          <w:color w:val="000000"/>
          <w:vertAlign w:val="subscript"/>
        </w:rPr>
        <w:t>психолог</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w:t>
      </w:r>
      <w:r>
        <w:rPr>
          <w:rFonts w:ascii="Times New Roman"/>
          <w:b w:val="false"/>
          <w:i w:val="false"/>
          <w:color w:val="000000"/>
          <w:sz w:val="28"/>
        </w:rPr>
        <w:t>/Ч</w:t>
      </w:r>
      <w:r>
        <w:rPr>
          <w:rFonts w:ascii="Times New Roman"/>
          <w:b w:val="false"/>
          <w:i w:val="false"/>
          <w:color w:val="000000"/>
          <w:vertAlign w:val="subscript"/>
        </w:rPr>
        <w:t>нас.норм</w:t>
      </w:r>
      <w:r>
        <w:rPr>
          <w:rFonts w:ascii="Times New Roman"/>
          <w:b w:val="false"/>
          <w:i w:val="false"/>
          <w:color w:val="000000"/>
          <w:vertAlign w:val="subscript"/>
        </w:rPr>
        <w:t>./психолог</w:t>
      </w:r>
      <w:r>
        <w:rPr>
          <w:rFonts w:ascii="Times New Roman"/>
          <w:b w:val="false"/>
          <w:i w:val="false"/>
          <w:color w:val="000000"/>
          <w:sz w:val="28"/>
        </w:rPr>
        <w:t>, где:</w:t>
      </w:r>
    </w:p>
    <w:bookmarkEnd w:id="641"/>
    <w:bookmarkStart w:name="z3113" w:id="64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организации ПМСП, зарегистрированная в ИС "РПН" в отчетном периоде на последнюю дату месяца;</w:t>
      </w:r>
    </w:p>
    <w:bookmarkEnd w:id="642"/>
    <w:bookmarkStart w:name="z3114" w:id="64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w:t>
      </w:r>
      <w:r>
        <w:rPr>
          <w:rFonts w:ascii="Times New Roman"/>
          <w:b w:val="false"/>
          <w:i w:val="false"/>
          <w:color w:val="000000"/>
          <w:vertAlign w:val="subscript"/>
        </w:rPr>
        <w:t>./</w:t>
      </w:r>
      <w:r>
        <w:rPr>
          <w:rFonts w:ascii="Times New Roman"/>
          <w:b w:val="false"/>
          <w:i w:val="false"/>
          <w:color w:val="000000"/>
          <w:vertAlign w:val="subscript"/>
        </w:rPr>
        <w:t>психолог</w:t>
      </w:r>
      <w:r>
        <w:rPr>
          <w:rFonts w:ascii="Times New Roman"/>
          <w:b w:val="false"/>
          <w:i w:val="false"/>
          <w:color w:val="000000"/>
          <w:sz w:val="28"/>
        </w:rPr>
        <w:t xml:space="preserve">– нормативная численность прикрепленного населения к субъекту ПМСП для установления одной должности психолога, утвержденная </w:t>
      </w:r>
      <w:r>
        <w:rPr>
          <w:rFonts w:ascii="Times New Roman"/>
          <w:b w:val="false"/>
          <w:i w:val="false"/>
          <w:color w:val="000000"/>
          <w:sz w:val="28"/>
        </w:rPr>
        <w:t>приказом № 238</w:t>
      </w:r>
      <w:r>
        <w:rPr>
          <w:rFonts w:ascii="Times New Roman"/>
          <w:b w:val="false"/>
          <w:i w:val="false"/>
          <w:color w:val="000000"/>
          <w:sz w:val="28"/>
        </w:rPr>
        <w:t>.</w:t>
      </w:r>
    </w:p>
    <w:bookmarkEnd w:id="643"/>
    <w:bookmarkStart w:name="z3115" w:id="644"/>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соц.раб</w:t>
      </w:r>
      <w:r>
        <w:rPr>
          <w:rFonts w:ascii="Times New Roman"/>
          <w:b w:val="false"/>
          <w:i w:val="false"/>
          <w:color w:val="000000"/>
          <w:vertAlign w:val="subscript"/>
        </w:rPr>
        <w:t>/психолог</w:t>
      </w:r>
      <w:r>
        <w:rPr>
          <w:rFonts w:ascii="Times New Roman"/>
          <w:b w:val="false"/>
          <w:i w:val="false"/>
          <w:color w:val="000000"/>
          <w:sz w:val="28"/>
        </w:rPr>
        <w:t xml:space="preserve"> равный 1,0.</w:t>
      </w:r>
    </w:p>
    <w:bookmarkEnd w:id="644"/>
    <w:bookmarkStart w:name="z3116" w:id="645"/>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соц.раб</w:t>
      </w:r>
      <w:r>
        <w:rPr>
          <w:rFonts w:ascii="Times New Roman"/>
          <w:b w:val="false"/>
          <w:i w:val="false"/>
          <w:color w:val="000000"/>
          <w:vertAlign w:val="subscript"/>
        </w:rPr>
        <w:t>/психолог</w:t>
      </w:r>
      <w:r>
        <w:rPr>
          <w:rFonts w:ascii="Times New Roman"/>
          <w:b w:val="false"/>
          <w:i w:val="false"/>
          <w:color w:val="000000"/>
          <w:sz w:val="28"/>
        </w:rPr>
        <w:t xml:space="preserve"> по конкретному субъекту ПМСП за отчетный период для всех субъектов ПМСП учитывается следующее:</w:t>
      </w:r>
    </w:p>
    <w:bookmarkEnd w:id="645"/>
    <w:bookmarkStart w:name="z3117" w:id="646"/>
    <w:p>
      <w:pPr>
        <w:spacing w:after="0"/>
        <w:ind w:left="0"/>
        <w:jc w:val="both"/>
      </w:pPr>
      <w:r>
        <w:rPr>
          <w:rFonts w:ascii="Times New Roman"/>
          <w:b w:val="false"/>
          <w:i w:val="false"/>
          <w:color w:val="000000"/>
          <w:sz w:val="28"/>
        </w:rPr>
        <w:t>
      в случае если фактическое значение превышает 1,0, то значение выставляется равное 1,0;</w:t>
      </w:r>
    </w:p>
    <w:bookmarkEnd w:id="646"/>
    <w:bookmarkStart w:name="z3118" w:id="647"/>
    <w:p>
      <w:pPr>
        <w:spacing w:after="0"/>
        <w:ind w:left="0"/>
        <w:jc w:val="both"/>
      </w:pPr>
      <w:r>
        <w:rPr>
          <w:rFonts w:ascii="Times New Roman"/>
          <w:b w:val="false"/>
          <w:i w:val="false"/>
          <w:color w:val="000000"/>
          <w:sz w:val="28"/>
        </w:rPr>
        <w:t>
      в случае отсутствия социальных работников и психологов, значение выставляется равное 0.</w:t>
      </w:r>
    </w:p>
    <w:bookmarkEnd w:id="647"/>
    <w:bookmarkStart w:name="z3119" w:id="648"/>
    <w:p>
      <w:pPr>
        <w:spacing w:after="0"/>
        <w:ind w:left="0"/>
        <w:jc w:val="both"/>
      </w:pPr>
      <w:r>
        <w:rPr>
          <w:rFonts w:ascii="Times New Roman"/>
          <w:b w:val="false"/>
          <w:i w:val="false"/>
          <w:color w:val="000000"/>
          <w:sz w:val="28"/>
        </w:rPr>
        <w:t>
      В случае, если уровень вклада субъекта ПМСП (Ц%):</w:t>
      </w:r>
    </w:p>
    <w:bookmarkEnd w:id="648"/>
    <w:bookmarkStart w:name="z3120" w:id="649"/>
    <w:p>
      <w:pPr>
        <w:spacing w:after="0"/>
        <w:ind w:left="0"/>
        <w:jc w:val="both"/>
      </w:pPr>
      <w:r>
        <w:rPr>
          <w:rFonts w:ascii="Times New Roman"/>
          <w:b w:val="false"/>
          <w:i w:val="false"/>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bookmarkEnd w:id="649"/>
    <w:bookmarkStart w:name="z3121" w:id="650"/>
    <w:p>
      <w:pPr>
        <w:spacing w:after="0"/>
        <w:ind w:left="0"/>
        <w:jc w:val="both"/>
      </w:pPr>
      <w:r>
        <w:rPr>
          <w:rFonts w:ascii="Times New Roman"/>
          <w:b w:val="false"/>
          <w:i w:val="false"/>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настоящего приложения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bookmarkEnd w:id="650"/>
    <w:bookmarkStart w:name="z3122" w:id="651"/>
    <w:p>
      <w:pPr>
        <w:spacing w:after="0"/>
        <w:ind w:left="0"/>
        <w:jc w:val="both"/>
      </w:pPr>
      <w:r>
        <w:rPr>
          <w:rFonts w:ascii="Times New Roman"/>
          <w:b w:val="false"/>
          <w:i w:val="false"/>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bookmarkEnd w:id="651"/>
    <w:bookmarkStart w:name="z3123" w:id="652"/>
    <w:p>
      <w:pPr>
        <w:spacing w:after="0"/>
        <w:ind w:left="0"/>
        <w:jc w:val="both"/>
      </w:pPr>
      <w:r>
        <w:rPr>
          <w:rFonts w:ascii="Times New Roman"/>
          <w:b w:val="false"/>
          <w:i w:val="false"/>
          <w:color w:val="000000"/>
          <w:sz w:val="28"/>
        </w:rPr>
        <w:t>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bookmarkEnd w:id="652"/>
    <w:bookmarkStart w:name="z3124" w:id="653"/>
    <w:p>
      <w:pPr>
        <w:spacing w:after="0"/>
        <w:ind w:left="0"/>
        <w:jc w:val="both"/>
      </w:pPr>
      <w:r>
        <w:rPr>
          <w:rFonts w:ascii="Times New Roman"/>
          <w:b w:val="false"/>
          <w:i w:val="false"/>
          <w:color w:val="000000"/>
          <w:sz w:val="28"/>
        </w:rPr>
        <w:t xml:space="preserve">
      </w:t>
      </w:r>
    </w:p>
    <w:bookmarkEnd w:id="65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Ф= V</w:t>
      </w:r>
      <w:r>
        <w:rPr>
          <w:rFonts w:ascii="Times New Roman"/>
          <w:b w:val="false"/>
          <w:i w:val="false"/>
          <w:color w:val="000000"/>
          <w:vertAlign w:val="subscript"/>
        </w:rPr>
        <w:t>план.скпн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1, где:</w:t>
      </w:r>
      <w:r>
        <w:br/>
      </w:r>
      <w:r>
        <w:rPr>
          <w:rFonts w:ascii="Times New Roman"/>
          <w:b w:val="false"/>
          <w:i w:val="false"/>
          <w:color w:val="000000"/>
          <w:sz w:val="28"/>
        </w:rPr>
        <w:t>
</w:t>
      </w:r>
    </w:p>
    <w:bookmarkStart w:name="z3125" w:id="654"/>
    <w:p>
      <w:pPr>
        <w:spacing w:after="0"/>
        <w:ind w:left="0"/>
        <w:jc w:val="both"/>
      </w:pPr>
      <w:r>
        <w:rPr>
          <w:rFonts w:ascii="Times New Roman"/>
          <w:b w:val="false"/>
          <w:i w:val="false"/>
          <w:color w:val="000000"/>
          <w:sz w:val="28"/>
        </w:rPr>
        <w:t xml:space="preserve">
      </w:t>
      </w:r>
    </w:p>
    <w:bookmarkEnd w:id="654"/>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Ф – объем средств фонда дополнительного стимулирования субъектов ПМСП за достижение конечного результата 80% и более в отчетном периоде;</w:t>
      </w:r>
      <w:r>
        <w:br/>
      </w:r>
      <w:r>
        <w:rPr>
          <w:rFonts w:ascii="Times New Roman"/>
          <w:b w:val="false"/>
          <w:i w:val="false"/>
          <w:color w:val="000000"/>
          <w:sz w:val="28"/>
        </w:rPr>
        <w:t>
</w:t>
      </w:r>
    </w:p>
    <w:bookmarkStart w:name="z3126" w:id="6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плановый объем финансирования СКПН субъекта ПМСП на отчетный период определяется по формуле:</w:t>
      </w:r>
    </w:p>
    <w:bookmarkEnd w:id="655"/>
    <w:bookmarkStart w:name="z3127" w:id="65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w:t>
      </w: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где:</w:t>
      </w:r>
    </w:p>
    <w:bookmarkEnd w:id="656"/>
    <w:bookmarkStart w:name="z3128" w:id="65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657"/>
    <w:bookmarkStart w:name="z3129" w:id="65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vertAlign w:val="subscript"/>
        </w:rPr>
        <w:t xml:space="preserve"> </w:t>
      </w:r>
      <w:r>
        <w:rPr>
          <w:rFonts w:ascii="Times New Roman"/>
          <w:b w:val="false"/>
          <w:i w:val="false"/>
          <w:color w:val="000000"/>
          <w:sz w:val="28"/>
        </w:rPr>
        <w:t>– фиксированное значение СКПН на 1 жителя, равное 100 тенге.</w:t>
      </w:r>
    </w:p>
    <w:bookmarkEnd w:id="658"/>
    <w:bookmarkStart w:name="z3130" w:id="65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равный 1,0</w:t>
      </w:r>
    </w:p>
    <w:bookmarkEnd w:id="659"/>
    <w:bookmarkStart w:name="z3131" w:id="66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1 – фактический объем финансирования СКПН по субъекту ПМСП за отчетный период;</w:t>
      </w:r>
    </w:p>
    <w:bookmarkEnd w:id="660"/>
    <w:bookmarkStart w:name="z3132" w:id="661"/>
    <w:p>
      <w:pPr>
        <w:spacing w:after="0"/>
        <w:ind w:left="0"/>
        <w:jc w:val="both"/>
      </w:pPr>
      <w:r>
        <w:rPr>
          <w:rFonts w:ascii="Times New Roman"/>
          <w:b w:val="false"/>
          <w:i w:val="false"/>
          <w:color w:val="000000"/>
          <w:sz w:val="28"/>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bookmarkEnd w:id="661"/>
    <w:bookmarkStart w:name="z3133" w:id="662"/>
    <w:p>
      <w:pPr>
        <w:spacing w:after="0"/>
        <w:ind w:left="0"/>
        <w:jc w:val="both"/>
      </w:pPr>
      <w:r>
        <w:rPr>
          <w:rFonts w:ascii="Times New Roman"/>
          <w:b w:val="false"/>
          <w:i w:val="false"/>
          <w:color w:val="000000"/>
          <w:sz w:val="28"/>
        </w:rPr>
        <w:t>
      определяется стоимость 1 балла на дополнительное стимулирование субъекта ПМСП – лидера из средств фонда по формуле:</w:t>
      </w:r>
    </w:p>
    <w:bookmarkEnd w:id="662"/>
    <w:bookmarkStart w:name="z3134" w:id="663"/>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w:t>
      </w:r>
      <w:r>
        <w:rPr>
          <w:rFonts w:ascii="Times New Roman"/>
          <w:b w:val="false"/>
          <w:i w:val="false"/>
          <w:color w:val="000000"/>
          <w:vertAlign w:val="subscript"/>
        </w:rPr>
        <w:t>/балл</w:t>
      </w:r>
      <w:r>
        <w:rPr>
          <w:rFonts w:ascii="Times New Roman"/>
          <w:b w:val="false"/>
          <w:i w:val="false"/>
          <w:color w:val="000000"/>
          <w:sz w:val="28"/>
        </w:rPr>
        <w:t xml:space="preserve"> = </w:t>
      </w:r>
    </w:p>
    <w:bookmarkEnd w:id="66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мо-80%</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где:</w:t>
      </w:r>
      <w:r>
        <w:br/>
      </w:r>
      <w:r>
        <w:rPr>
          <w:rFonts w:ascii="Times New Roman"/>
          <w:b w:val="false"/>
          <w:i w:val="false"/>
          <w:color w:val="000000"/>
          <w:sz w:val="28"/>
        </w:rPr>
        <w:t>
</w:t>
      </w:r>
    </w:p>
    <w:bookmarkStart w:name="z3135" w:id="66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w:t>
      </w:r>
      <w:r>
        <w:rPr>
          <w:rFonts w:ascii="Times New Roman"/>
          <w:b w:val="false"/>
          <w:i w:val="false"/>
          <w:color w:val="000000"/>
          <w:vertAlign w:val="subscript"/>
        </w:rPr>
        <w:t>/балл</w:t>
      </w:r>
      <w:r>
        <w:rPr>
          <w:rFonts w:ascii="Times New Roman"/>
          <w:b w:val="false"/>
          <w:i w:val="false"/>
          <w:color w:val="000000"/>
          <w:sz w:val="28"/>
        </w:rPr>
        <w:t>. – дополнительная сумма СКПН, установленная в расчете на 1 балл для субъектов ПМСП – лидеров;</w:t>
      </w:r>
    </w:p>
    <w:bookmarkEnd w:id="664"/>
    <w:bookmarkStart w:name="z3136" w:id="66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–80%</w:t>
      </w:r>
      <w:r>
        <w:rPr>
          <w:rFonts w:ascii="Times New Roman"/>
          <w:b w:val="false"/>
          <w:i w:val="false"/>
          <w:color w:val="000000"/>
          <w:sz w:val="28"/>
        </w:rPr>
        <w:t xml:space="preserve"> – численность прикрепленного населения субъекта ПМСП – лидера, зарегистрированная в ИС "РПН" в отчетном периоде на последнюю дату месяца;</w:t>
      </w:r>
    </w:p>
    <w:bookmarkEnd w:id="665"/>
    <w:bookmarkStart w:name="z3137" w:id="666"/>
    <w:p>
      <w:pPr>
        <w:spacing w:after="0"/>
        <w:ind w:left="0"/>
        <w:jc w:val="both"/>
      </w:pPr>
      <w:r>
        <w:rPr>
          <w:rFonts w:ascii="Times New Roman"/>
          <w:b w:val="false"/>
          <w:i w:val="false"/>
          <w:color w:val="000000"/>
          <w:sz w:val="28"/>
        </w:rPr>
        <w:t xml:space="preserve">
      </w:t>
      </w:r>
    </w:p>
    <w:bookmarkEnd w:id="666"/>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 сумма фактических баллов по каждому индикатору конечного результата субъекта ПМСП – лидера за отчетный период;</w:t>
      </w:r>
      <w:r>
        <w:br/>
      </w:r>
      <w:r>
        <w:rPr>
          <w:rFonts w:ascii="Times New Roman"/>
          <w:b w:val="false"/>
          <w:i w:val="false"/>
          <w:color w:val="000000"/>
          <w:sz w:val="28"/>
        </w:rPr>
        <w:t>
</w:t>
      </w:r>
    </w:p>
    <w:bookmarkStart w:name="z3138" w:id="66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мо-80%</w:t>
      </w:r>
      <w:r>
        <w:rPr>
          <w:rFonts w:ascii="Times New Roman"/>
          <w:b w:val="false"/>
          <w:i w:val="false"/>
          <w:color w:val="000000"/>
          <w:sz w:val="28"/>
        </w:rPr>
        <w:t>– коэффициент комплексности медицинских услуг субъекта ПМСП - лидера за отчетный период;</w:t>
      </w:r>
    </w:p>
    <w:bookmarkEnd w:id="667"/>
    <w:bookmarkStart w:name="z3139" w:id="668"/>
    <w:p>
      <w:pPr>
        <w:spacing w:after="0"/>
        <w:ind w:left="0"/>
        <w:jc w:val="both"/>
      </w:pPr>
      <w:r>
        <w:rPr>
          <w:rFonts w:ascii="Times New Roman"/>
          <w:b w:val="false"/>
          <w:i w:val="false"/>
          <w:color w:val="000000"/>
          <w:sz w:val="28"/>
        </w:rPr>
        <w:t>
      определяется сумма дополнительного стимулирования из фонда для субъекта ПМСП – лидера по формуле:</w:t>
      </w:r>
    </w:p>
    <w:bookmarkEnd w:id="668"/>
    <w:bookmarkStart w:name="z3140" w:id="669"/>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 80%</w:t>
      </w:r>
      <w:r>
        <w:rPr>
          <w:rFonts w:ascii="Times New Roman"/>
          <w:b w:val="false"/>
          <w:i w:val="false"/>
          <w:color w:val="000000"/>
          <w:sz w:val="28"/>
        </w:rPr>
        <w:t xml:space="preserve"> х </w:t>
      </w:r>
    </w:p>
    <w:bookmarkEnd w:id="669"/>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х S</w:t>
      </w:r>
      <w:r>
        <w:rPr>
          <w:rFonts w:ascii="Times New Roman"/>
          <w:b w:val="false"/>
          <w:i w:val="false"/>
          <w:color w:val="000000"/>
          <w:vertAlign w:val="subscript"/>
        </w:rPr>
        <w:t>доп.скпн_рег</w:t>
      </w:r>
      <w:r>
        <w:rPr>
          <w:rFonts w:ascii="Times New Roman"/>
          <w:b w:val="false"/>
          <w:i w:val="false"/>
          <w:color w:val="000000"/>
          <w:vertAlign w:val="subscript"/>
        </w:rPr>
        <w:t>/балл</w:t>
      </w:r>
      <w:r>
        <w:rPr>
          <w:rFonts w:ascii="Times New Roman"/>
          <w:b w:val="false"/>
          <w:i w:val="false"/>
          <w:color w:val="000000"/>
          <w:sz w:val="28"/>
        </w:rPr>
        <w:t>, где:</w:t>
      </w:r>
      <w:r>
        <w:br/>
      </w:r>
      <w:r>
        <w:rPr>
          <w:rFonts w:ascii="Times New Roman"/>
          <w:b w:val="false"/>
          <w:i w:val="false"/>
          <w:color w:val="000000"/>
          <w:sz w:val="28"/>
        </w:rPr>
        <w:t>
</w:t>
      </w:r>
    </w:p>
    <w:bookmarkStart w:name="z3141" w:id="670"/>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xml:space="preserve"> – сумма дополнительного стимулирования из фонда для субъекта ПМСП – лидера за достижение конечного результата 80% и более.</w:t>
      </w:r>
    </w:p>
    <w:bookmarkEnd w:id="670"/>
    <w:bookmarkStart w:name="z3142" w:id="671"/>
    <w:p>
      <w:pPr>
        <w:spacing w:after="0"/>
        <w:ind w:left="0"/>
        <w:jc w:val="both"/>
      </w:pPr>
      <w:r>
        <w:rPr>
          <w:rFonts w:ascii="Times New Roman"/>
          <w:b w:val="false"/>
          <w:i w:val="false"/>
          <w:color w:val="000000"/>
          <w:sz w:val="28"/>
        </w:rPr>
        <w:t>
      В случае, если по области число субъектов ПМСП с уровнем вклада (Ц%) 80% и более составляет от общего числа субъектов ПМСП области:</w:t>
      </w:r>
    </w:p>
    <w:bookmarkEnd w:id="671"/>
    <w:bookmarkStart w:name="z3143" w:id="672"/>
    <w:p>
      <w:pPr>
        <w:spacing w:after="0"/>
        <w:ind w:left="0"/>
        <w:jc w:val="both"/>
      </w:pPr>
      <w:r>
        <w:rPr>
          <w:rFonts w:ascii="Times New Roman"/>
          <w:b w:val="false"/>
          <w:i w:val="false"/>
          <w:color w:val="000000"/>
          <w:sz w:val="28"/>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bookmarkEnd w:id="672"/>
    <w:bookmarkStart w:name="z3144" w:id="673"/>
    <w:p>
      <w:pPr>
        <w:spacing w:after="0"/>
        <w:ind w:left="0"/>
        <w:jc w:val="both"/>
      </w:pPr>
      <w:r>
        <w:rPr>
          <w:rFonts w:ascii="Times New Roman"/>
          <w:b w:val="false"/>
          <w:i w:val="false"/>
          <w:color w:val="000000"/>
          <w:sz w:val="28"/>
        </w:rPr>
        <w:t>
      менее 20% – то оплата сумм СКПН субъектам ПМСП осуществляется в следующем порядке:</w:t>
      </w:r>
    </w:p>
    <w:bookmarkEnd w:id="673"/>
    <w:bookmarkStart w:name="z3145" w:id="674"/>
    <w:p>
      <w:pPr>
        <w:spacing w:after="0"/>
        <w:ind w:left="0"/>
        <w:jc w:val="both"/>
      </w:pPr>
      <w:r>
        <w:rPr>
          <w:rFonts w:ascii="Times New Roman"/>
          <w:b w:val="false"/>
          <w:i w:val="false"/>
          <w:color w:val="000000"/>
          <w:sz w:val="28"/>
        </w:rPr>
        <w:t>
      субъектам ПМСП с уровнем вклада (Ц%) до 80% – оплата осуществляется по фактически сложившемуся объему финансирования СКПН;</w:t>
      </w:r>
    </w:p>
    <w:bookmarkEnd w:id="674"/>
    <w:bookmarkStart w:name="z3146" w:id="675"/>
    <w:p>
      <w:pPr>
        <w:spacing w:after="0"/>
        <w:ind w:left="0"/>
        <w:jc w:val="both"/>
      </w:pPr>
      <w:r>
        <w:rPr>
          <w:rFonts w:ascii="Times New Roman"/>
          <w:b w:val="false"/>
          <w:i w:val="false"/>
          <w:color w:val="000000"/>
          <w:sz w:val="28"/>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Pr>
          <w:rFonts w:ascii="Times New Roman"/>
          <w:b w:val="false"/>
          <w:i w:val="false"/>
          <w:color w:val="000000"/>
          <w:vertAlign w:val="subscript"/>
        </w:rPr>
        <w:t>факт.скпн_рег</w:t>
      </w:r>
      <w:r>
        <w:rPr>
          <w:rFonts w:ascii="Times New Roman"/>
          <w:b w:val="false"/>
          <w:i w:val="false"/>
          <w:color w:val="000000"/>
          <w:vertAlign w:val="subscript"/>
        </w:rPr>
        <w:t>/балл</w:t>
      </w:r>
      <w:r>
        <w:rPr>
          <w:rFonts w:ascii="Times New Roman"/>
          <w:b w:val="false"/>
          <w:i w:val="false"/>
          <w:color w:val="000000"/>
          <w:sz w:val="28"/>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bookmarkEnd w:id="675"/>
    <w:bookmarkStart w:name="z3147" w:id="676"/>
    <w:p>
      <w:pPr>
        <w:spacing w:after="0"/>
        <w:ind w:left="0"/>
        <w:jc w:val="both"/>
      </w:pPr>
      <w:r>
        <w:rPr>
          <w:rFonts w:ascii="Times New Roman"/>
          <w:b w:val="false"/>
          <w:i w:val="false"/>
          <w:color w:val="000000"/>
          <w:sz w:val="28"/>
        </w:rPr>
        <w:t>
      Расчет стоимости 1 балла по региону (S</w:t>
      </w:r>
      <w:r>
        <w:rPr>
          <w:rFonts w:ascii="Times New Roman"/>
          <w:b w:val="false"/>
          <w:i w:val="false"/>
          <w:color w:val="000000"/>
          <w:vertAlign w:val="subscript"/>
        </w:rPr>
        <w:t>факт.скпн_рег</w:t>
      </w:r>
      <w:r>
        <w:rPr>
          <w:rFonts w:ascii="Times New Roman"/>
          <w:b w:val="false"/>
          <w:i w:val="false"/>
          <w:color w:val="000000"/>
          <w:vertAlign w:val="subscript"/>
        </w:rPr>
        <w:t>/балл</w:t>
      </w:r>
      <w:r>
        <w:rPr>
          <w:rFonts w:ascii="Times New Roman"/>
          <w:b w:val="false"/>
          <w:i w:val="false"/>
          <w:color w:val="000000"/>
          <w:sz w:val="28"/>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bookmarkEnd w:id="676"/>
    <w:bookmarkStart w:name="z3148" w:id="677"/>
    <w:p>
      <w:pPr>
        <w:spacing w:after="0"/>
        <w:ind w:left="0"/>
        <w:jc w:val="both"/>
      </w:pPr>
      <w:r>
        <w:rPr>
          <w:rFonts w:ascii="Times New Roman"/>
          <w:b w:val="false"/>
          <w:i w:val="false"/>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bookmarkEnd w:id="677"/>
    <w:bookmarkStart w:name="z3149" w:id="678"/>
    <w:p>
      <w:pPr>
        <w:spacing w:after="0"/>
        <w:ind w:left="0"/>
        <w:jc w:val="both"/>
      </w:pPr>
      <w:r>
        <w:rPr>
          <w:rFonts w:ascii="Times New Roman"/>
          <w:b w:val="false"/>
          <w:i w:val="false"/>
          <w:color w:val="000000"/>
          <w:sz w:val="28"/>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bookmarkEnd w:id="678"/>
    <w:bookmarkStart w:name="z3150" w:id="67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2 =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1+ Ф</w:t>
      </w:r>
      <w:r>
        <w:rPr>
          <w:rFonts w:ascii="Times New Roman"/>
          <w:b w:val="false"/>
          <w:i w:val="false"/>
          <w:color w:val="000000"/>
          <w:vertAlign w:val="subscript"/>
        </w:rPr>
        <w:t>мо</w:t>
      </w:r>
      <w:r>
        <w:rPr>
          <w:rFonts w:ascii="Times New Roman"/>
          <w:b w:val="false"/>
          <w:i w:val="false"/>
          <w:color w:val="000000"/>
          <w:sz w:val="28"/>
        </w:rPr>
        <w:t>, где:</w:t>
      </w:r>
    </w:p>
    <w:bookmarkEnd w:id="679"/>
    <w:bookmarkStart w:name="z3151" w:id="68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2 - объем финансирования СКПН для субъекта ПМСП – лидера с учетом дополнительного стимулирования из средств фонда за отчетный период.</w:t>
      </w:r>
    </w:p>
    <w:bookmarkEnd w:id="680"/>
    <w:bookmarkStart w:name="z3152" w:id="681"/>
    <w:p>
      <w:pPr>
        <w:spacing w:after="0"/>
        <w:ind w:left="0"/>
        <w:jc w:val="both"/>
      </w:pPr>
      <w:r>
        <w:rPr>
          <w:rFonts w:ascii="Times New Roman"/>
          <w:b w:val="false"/>
          <w:i w:val="false"/>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2)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bookmarkEnd w:id="681"/>
    <w:bookmarkStart w:name="z3153" w:id="682"/>
    <w:p>
      <w:pPr>
        <w:spacing w:after="0"/>
        <w:ind w:left="0"/>
        <w:jc w:val="both"/>
      </w:pPr>
      <w:r>
        <w:rPr>
          <w:rFonts w:ascii="Times New Roman"/>
          <w:b w:val="false"/>
          <w:i w:val="false"/>
          <w:color w:val="000000"/>
          <w:sz w:val="28"/>
        </w:rPr>
        <w:t>
      1) определяется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3 по следующей формуле:</w:t>
      </w:r>
    </w:p>
    <w:bookmarkEnd w:id="682"/>
    <w:bookmarkStart w:name="z3154" w:id="68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3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 80%</w:t>
      </w:r>
      <w:r>
        <w:rPr>
          <w:rFonts w:ascii="Times New Roman"/>
          <w:b w:val="false"/>
          <w:i w:val="false"/>
          <w:color w:val="000000"/>
          <w:sz w:val="28"/>
        </w:rPr>
        <w:t xml:space="preserve"> х 150, где:</w:t>
      </w:r>
    </w:p>
    <w:bookmarkEnd w:id="683"/>
    <w:bookmarkStart w:name="z3155" w:id="684"/>
    <w:p>
      <w:pPr>
        <w:spacing w:after="0"/>
        <w:ind w:left="0"/>
        <w:jc w:val="both"/>
      </w:pPr>
      <w:r>
        <w:rPr>
          <w:rFonts w:ascii="Times New Roman"/>
          <w:b w:val="false"/>
          <w:i w:val="false"/>
          <w:color w:val="000000"/>
          <w:sz w:val="28"/>
        </w:rPr>
        <w:t>
      150 – максимальная сумма СКПН в расчете на 1 прикрепленного человека населения за отчетный период, тенге;</w:t>
      </w:r>
    </w:p>
    <w:bookmarkEnd w:id="684"/>
    <w:bookmarkStart w:name="z3156" w:id="685"/>
    <w:p>
      <w:pPr>
        <w:spacing w:after="0"/>
        <w:ind w:left="0"/>
        <w:jc w:val="both"/>
      </w:pPr>
      <w:r>
        <w:rPr>
          <w:rFonts w:ascii="Times New Roman"/>
          <w:b w:val="false"/>
          <w:i w:val="false"/>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 по следующей формуле: </w:t>
      </w:r>
    </w:p>
    <w:bookmarkEnd w:id="685"/>
    <w:bookmarkStart w:name="z3157" w:id="6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остаток</w:t>
      </w: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2 -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3</w:t>
      </w:r>
    </w:p>
    <w:bookmarkEnd w:id="686"/>
    <w:bookmarkStart w:name="z3158" w:id="687"/>
    <w:p>
      <w:pPr>
        <w:spacing w:after="0"/>
        <w:ind w:left="0"/>
        <w:jc w:val="both"/>
      </w:pPr>
      <w:r>
        <w:rPr>
          <w:rFonts w:ascii="Times New Roman"/>
          <w:b w:val="false"/>
          <w:i w:val="false"/>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bookmarkEnd w:id="687"/>
    <w:bookmarkStart w:name="z3159" w:id="688"/>
    <w:p>
      <w:pPr>
        <w:spacing w:after="0"/>
        <w:ind w:left="0"/>
        <w:jc w:val="both"/>
      </w:pPr>
      <w:r>
        <w:rPr>
          <w:rFonts w:ascii="Times New Roman"/>
          <w:b w:val="false"/>
          <w:i w:val="false"/>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bookmarkEnd w:id="688"/>
    <w:bookmarkStart w:name="z3160" w:id="68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xml:space="preserve"> =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V</w:t>
      </w:r>
      <w:r>
        <w:rPr>
          <w:rFonts w:ascii="Times New Roman"/>
          <w:b w:val="false"/>
          <w:i w:val="false"/>
          <w:color w:val="000000"/>
          <w:vertAlign w:val="subscript"/>
        </w:rPr>
        <w:t>повыш.кв</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вне</w:t>
      </w:r>
      <w:r>
        <w:rPr>
          <w:rFonts w:ascii="Times New Roman"/>
          <w:b w:val="false"/>
          <w:i w:val="false"/>
          <w:color w:val="000000"/>
          <w:vertAlign w:val="subscript"/>
        </w:rPr>
        <w:t xml:space="preserve"> уч</w:t>
      </w:r>
      <w:r>
        <w:rPr>
          <w:rFonts w:ascii="Times New Roman"/>
          <w:b w:val="false"/>
          <w:i w:val="false"/>
          <w:color w:val="000000"/>
          <w:sz w:val="28"/>
        </w:rPr>
        <w:t>., где:</w:t>
      </w:r>
    </w:p>
    <w:bookmarkEnd w:id="689"/>
    <w:bookmarkStart w:name="z3161" w:id="6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объем финансовых средств, предназначенных на СКПН, для стимулирования участковой службы субъекта ПМСП за отчетный период;</w:t>
      </w:r>
    </w:p>
    <w:bookmarkEnd w:id="690"/>
    <w:bookmarkStart w:name="z3162" w:id="6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объем финансовых средств, предназначенных на СКПН, для субъекта ПМСП с уровнем вклада до 80%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1) или для субъекта ПМСП – лидера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2 или V</w:t>
      </w:r>
      <w:r>
        <w:rPr>
          <w:rFonts w:ascii="Times New Roman"/>
          <w:b w:val="false"/>
          <w:i w:val="false"/>
          <w:color w:val="000000"/>
          <w:vertAlign w:val="subscript"/>
        </w:rPr>
        <w:t>факт.скпн</w:t>
      </w:r>
      <w:r>
        <w:rPr>
          <w:rFonts w:ascii="Times New Roman"/>
          <w:b w:val="false"/>
          <w:i w:val="false"/>
          <w:color w:val="000000"/>
          <w:vertAlign w:val="subscript"/>
        </w:rPr>
        <w:t xml:space="preserve"> мо</w:t>
      </w:r>
      <w:r>
        <w:rPr>
          <w:rFonts w:ascii="Times New Roman"/>
          <w:b w:val="false"/>
          <w:i w:val="false"/>
          <w:color w:val="000000"/>
          <w:sz w:val="28"/>
        </w:rPr>
        <w:t>3) за отчетный период, рассчитанные согласно шага 4 настоящего приложения;</w:t>
      </w:r>
    </w:p>
    <w:bookmarkEnd w:id="691"/>
    <w:bookmarkStart w:name="z3163" w:id="69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повыш.кв</w:t>
      </w:r>
      <w:r>
        <w:rPr>
          <w:rFonts w:ascii="Times New Roman"/>
          <w:b w:val="false"/>
          <w:i w:val="false"/>
          <w:color w:val="000000"/>
          <w:sz w:val="28"/>
        </w:rPr>
        <w:t xml:space="preserve"> – объем финансовых средств, предназначенный на СКПН, направляемый субъектом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bookmarkEnd w:id="692"/>
    <w:bookmarkStart w:name="z3164" w:id="69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вне</w:t>
      </w:r>
      <w:r>
        <w:rPr>
          <w:rFonts w:ascii="Times New Roman"/>
          <w:b w:val="false"/>
          <w:i w:val="false"/>
          <w:color w:val="000000"/>
          <w:vertAlign w:val="subscript"/>
        </w:rPr>
        <w:t xml:space="preserve"> уч</w:t>
      </w:r>
      <w:r>
        <w:rPr>
          <w:rFonts w:ascii="Times New Roman"/>
          <w:b w:val="false"/>
          <w:i w:val="false"/>
          <w:color w:val="000000"/>
          <w:sz w:val="28"/>
        </w:rPr>
        <w:t>. – объем финансовых средств, предназначенный на СКПН на стимулирование медицинских работников амбулаторно-поликлинических организаций, оказывающих ПМСП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заведующие и старшие акушерки акушерско-гинекологических отделений (кабинетов),работников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субъекта ПМСП после вычета суммы на повышение квалификации;</w:t>
      </w:r>
    </w:p>
    <w:bookmarkEnd w:id="693"/>
    <w:bookmarkStart w:name="z3165" w:id="694"/>
    <w:p>
      <w:pPr>
        <w:spacing w:after="0"/>
        <w:ind w:left="0"/>
        <w:jc w:val="both"/>
      </w:pPr>
      <w:r>
        <w:rPr>
          <w:rFonts w:ascii="Times New Roman"/>
          <w:b w:val="false"/>
          <w:i w:val="false"/>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настоящего приложения.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настоящего приложения;</w:t>
      </w:r>
    </w:p>
    <w:bookmarkEnd w:id="694"/>
    <w:bookmarkStart w:name="z3166" w:id="695"/>
    <w:p>
      <w:pPr>
        <w:spacing w:after="0"/>
        <w:ind w:left="0"/>
        <w:jc w:val="both"/>
      </w:pPr>
      <w:r>
        <w:rPr>
          <w:rFonts w:ascii="Times New Roman"/>
          <w:b w:val="false"/>
          <w:i w:val="false"/>
          <w:color w:val="000000"/>
          <w:sz w:val="28"/>
        </w:rPr>
        <w:t>
      3) вычисляется приведенный показатель индикатора конечного результата в баллах по участку (ППИ</w:t>
      </w:r>
      <w:r>
        <w:rPr>
          <w:rFonts w:ascii="Times New Roman"/>
          <w:b w:val="false"/>
          <w:i w:val="false"/>
          <w:color w:val="000000"/>
          <w:vertAlign w:val="subscript"/>
        </w:rPr>
        <w:t>уч</w:t>
      </w:r>
      <w:r>
        <w:rPr>
          <w:rFonts w:ascii="Times New Roman"/>
          <w:b w:val="false"/>
          <w:i w:val="false"/>
          <w:color w:val="000000"/>
          <w:sz w:val="28"/>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bookmarkEnd w:id="695"/>
    <w:bookmarkStart w:name="z3167" w:id="696"/>
    <w:p>
      <w:pPr>
        <w:spacing w:after="0"/>
        <w:ind w:left="0"/>
        <w:jc w:val="both"/>
      </w:pPr>
      <w:r>
        <w:rPr>
          <w:rFonts w:ascii="Times New Roman"/>
          <w:b w:val="false"/>
          <w:i w:val="false"/>
          <w:color w:val="000000"/>
          <w:sz w:val="28"/>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 по индикатору "Материнская смертность, предотвратимая на уровне ПМСП";</w:t>
      </w:r>
    </w:p>
    <w:bookmarkEnd w:id="696"/>
    <w:bookmarkStart w:name="z3168" w:id="697"/>
    <w:p>
      <w:pPr>
        <w:spacing w:after="0"/>
        <w:ind w:left="0"/>
        <w:jc w:val="both"/>
      </w:pPr>
      <w:r>
        <w:rPr>
          <w:rFonts w:ascii="Times New Roman"/>
          <w:b w:val="false"/>
          <w:i w:val="false"/>
          <w:color w:val="000000"/>
          <w:sz w:val="28"/>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bookmarkEnd w:id="697"/>
    <w:bookmarkStart w:name="z3169" w:id="6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уч.</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уч</w:t>
      </w:r>
      <w:r>
        <w:rPr>
          <w:rFonts w:ascii="Times New Roman"/>
          <w:b w:val="false"/>
          <w:i w:val="false"/>
          <w:color w:val="000000"/>
          <w:sz w:val="28"/>
        </w:rPr>
        <w:t>. х S</w:t>
      </w:r>
      <w:r>
        <w:rPr>
          <w:rFonts w:ascii="Times New Roman"/>
          <w:b w:val="false"/>
          <w:i w:val="false"/>
          <w:color w:val="000000"/>
          <w:vertAlign w:val="subscript"/>
        </w:rPr>
        <w:t>скпн_уч</w:t>
      </w:r>
      <w:r>
        <w:rPr>
          <w:rFonts w:ascii="Times New Roman"/>
          <w:b w:val="false"/>
          <w:i w:val="false"/>
          <w:color w:val="000000"/>
          <w:vertAlign w:val="subscript"/>
        </w:rPr>
        <w:t>/балл</w:t>
      </w:r>
      <w:r>
        <w:rPr>
          <w:rFonts w:ascii="Times New Roman"/>
          <w:b w:val="false"/>
          <w:i w:val="false"/>
          <w:color w:val="000000"/>
          <w:sz w:val="28"/>
        </w:rPr>
        <w:t xml:space="preserve"> х </w:t>
      </w:r>
    </w:p>
    <w:bookmarkEnd w:id="698"/>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bookmarkStart w:name="z3170" w:id="69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уч.</w:t>
      </w:r>
      <w:r>
        <w:rPr>
          <w:rFonts w:ascii="Times New Roman"/>
          <w:b w:val="false"/>
          <w:i w:val="false"/>
          <w:color w:val="000000"/>
          <w:sz w:val="28"/>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участковой службы, фельдшеры, акушерки, оказывающие медицинские услуги в условиях территориального участка, социальные работники и психологи);</w:t>
      </w:r>
    </w:p>
    <w:bookmarkEnd w:id="699"/>
    <w:bookmarkStart w:name="z3171" w:id="70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нас.уч</w:t>
      </w:r>
      <w:r>
        <w:rPr>
          <w:rFonts w:ascii="Times New Roman"/>
          <w:b w:val="false"/>
          <w:i w:val="false"/>
          <w:color w:val="000000"/>
          <w:vertAlign w:val="subscript"/>
        </w:rPr>
        <w:t>.</w:t>
      </w:r>
      <w:r>
        <w:rPr>
          <w:rFonts w:ascii="Times New Roman"/>
          <w:b w:val="false"/>
          <w:i w:val="false"/>
          <w:color w:val="000000"/>
          <w:sz w:val="28"/>
        </w:rPr>
        <w:t xml:space="preserve"> – численность прикрепленного населения к участку, зарегистрированная в ИС "РПН" в отчетном периоде на последнюю дату месяца;</w:t>
      </w:r>
    </w:p>
    <w:bookmarkEnd w:id="700"/>
    <w:bookmarkStart w:name="z3172" w:id="701"/>
    <w:p>
      <w:pPr>
        <w:spacing w:after="0"/>
        <w:ind w:left="0"/>
        <w:jc w:val="both"/>
      </w:pPr>
      <w:r>
        <w:rPr>
          <w:rFonts w:ascii="Times New Roman"/>
          <w:b w:val="false"/>
          <w:i w:val="false"/>
          <w:color w:val="000000"/>
          <w:sz w:val="28"/>
        </w:rPr>
        <w:t xml:space="preserve">
      </w:t>
      </w:r>
    </w:p>
    <w:bookmarkEnd w:id="701"/>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r>
        <w:rPr>
          <w:rFonts w:ascii="Times New Roman"/>
          <w:b w:val="false"/>
          <w:i w:val="false"/>
          <w:color w:val="000000"/>
          <w:sz w:val="28"/>
        </w:rPr>
        <w:t>
</w:t>
      </w:r>
    </w:p>
    <w:bookmarkStart w:name="z3173" w:id="70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w:t>
      </w:r>
      <w:r>
        <w:rPr>
          <w:rFonts w:ascii="Times New Roman"/>
          <w:b w:val="false"/>
          <w:i w:val="false"/>
          <w:color w:val="000000"/>
          <w:vertAlign w:val="subscript"/>
        </w:rPr>
        <w:t>/балл</w:t>
      </w:r>
      <w:r>
        <w:rPr>
          <w:rFonts w:ascii="Times New Roman"/>
          <w:b w:val="false"/>
          <w:i w:val="false"/>
          <w:color w:val="000000"/>
          <w:sz w:val="28"/>
        </w:rPr>
        <w:t>– сумма СКПН, установленная для участковой службы в отчетном периоде в расчете на 1 балл, определяется по формуле:</w:t>
      </w:r>
    </w:p>
    <w:bookmarkEnd w:id="702"/>
    <w:bookmarkStart w:name="z3174" w:id="703"/>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w:t>
      </w:r>
      <w:r>
        <w:rPr>
          <w:rFonts w:ascii="Times New Roman"/>
          <w:b w:val="false"/>
          <w:i w:val="false"/>
          <w:color w:val="000000"/>
          <w:vertAlign w:val="subscript"/>
        </w:rPr>
        <w:t>/балл</w:t>
      </w:r>
      <w:r>
        <w:rPr>
          <w:rFonts w:ascii="Times New Roman"/>
          <w:b w:val="false"/>
          <w:i w:val="false"/>
          <w:color w:val="000000"/>
          <w:sz w:val="28"/>
        </w:rPr>
        <w:t xml:space="preserve"> =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xml:space="preserve"> / </w:t>
      </w:r>
    </w:p>
    <w:bookmarkEnd w:id="70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уч</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bookmarkStart w:name="z3175" w:id="7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объем финансовых средств, предназначенных на СКПН, для стимулирования участковой службы субъекта ПМСП за отчетный период;</w:t>
      </w:r>
    </w:p>
    <w:bookmarkEnd w:id="704"/>
    <w:bookmarkStart w:name="z3176" w:id="705"/>
    <w:p>
      <w:pPr>
        <w:spacing w:after="0"/>
        <w:ind w:left="0"/>
        <w:jc w:val="both"/>
      </w:pPr>
      <w:r>
        <w:rPr>
          <w:rFonts w:ascii="Times New Roman"/>
          <w:b w:val="false"/>
          <w:i w:val="false"/>
          <w:color w:val="000000"/>
          <w:sz w:val="28"/>
        </w:rPr>
        <w:t xml:space="preserve">
      </w:t>
      </w:r>
    </w:p>
    <w:bookmarkEnd w:id="705"/>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нас.уч</w:t>
      </w:r>
      <w:r>
        <w:rPr>
          <w:rFonts w:ascii="Times New Roman"/>
          <w:b w:val="false"/>
          <w:i w:val="false"/>
          <w:color w:val="000000"/>
          <w:vertAlign w:val="subscript"/>
        </w:rPr>
        <w:t>.</w:t>
      </w:r>
      <w:r>
        <w:rPr>
          <w:rFonts w:ascii="Times New Roman"/>
          <w:b w:val="false"/>
          <w:i w:val="false"/>
          <w:color w:val="000000"/>
          <w:sz w:val="28"/>
        </w:rPr>
        <w:t xml:space="preserve"> х</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 сумма произведений численности прикрепленного населения, зарегистрированной в ИС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br/>
      </w:r>
      <w:r>
        <w:rPr>
          <w:rFonts w:ascii="Times New Roman"/>
          <w:b w:val="false"/>
          <w:i w:val="false"/>
          <w:color w:val="000000"/>
          <w:sz w:val="28"/>
        </w:rPr>
        <w:t>
</w:t>
      </w:r>
    </w:p>
    <w:bookmarkStart w:name="z3177" w:id="706"/>
    <w:p>
      <w:pPr>
        <w:spacing w:after="0"/>
        <w:ind w:left="0"/>
        <w:jc w:val="both"/>
      </w:pPr>
      <w:r>
        <w:rPr>
          <w:rFonts w:ascii="Times New Roman"/>
          <w:b w:val="false"/>
          <w:i w:val="false"/>
          <w:color w:val="000000"/>
          <w:sz w:val="28"/>
        </w:rPr>
        <w:t xml:space="preserve">
      шаг 6: расчет суммы СКПН до уровня каждого работника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3179" w:id="707"/>
    <w:p>
      <w:pPr>
        <w:spacing w:after="0"/>
        <w:ind w:left="0"/>
        <w:jc w:val="left"/>
      </w:pPr>
      <w:r>
        <w:rPr>
          <w:rFonts w:ascii="Times New Roman"/>
          <w:b/>
          <w:i w:val="false"/>
          <w:color w:val="000000"/>
        </w:rPr>
        <w:t xml:space="preserve"> Таблица максимально возможных баллов для субъектов первичной медико-санитарной помощи в разрезе профилей территориальных участков</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8481"/>
        <w:gridCol w:w="745"/>
        <w:gridCol w:w="917"/>
        <w:gridCol w:w="917"/>
        <w:gridCol w:w="91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7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08"/>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общей практики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участок*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Педиатрический участок</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7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9"/>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0"/>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предотвратимая на уровне ПМСП***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7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1"/>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7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2"/>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7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3"/>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7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4"/>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7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5"/>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7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6"/>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717"/>
          <w:p>
            <w:pPr>
              <w:spacing w:after="20"/>
              <w:ind w:left="20"/>
              <w:jc w:val="both"/>
            </w:pPr>
            <w:r>
              <w:rPr>
                <w:rFonts w:ascii="Times New Roman"/>
                <w:b w:val="false"/>
                <w:i w:val="false"/>
                <w:color w:val="000000"/>
                <w:sz w:val="20"/>
              </w:rPr>
              <w:t>
</w:t>
            </w:r>
            <w:r>
              <w:rPr>
                <w:rFonts w:ascii="Times New Roman"/>
                <w:b w:val="false"/>
                <w:i w:val="false"/>
                <w:color w:val="000000"/>
                <w:sz w:val="20"/>
              </w:rPr>
              <w:t>Итого максимальный балл</w:t>
            </w:r>
          </w:p>
          <w:bookmarkEnd w:id="717"/>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bookmarkStart w:name="z3249" w:id="718"/>
    <w:p>
      <w:pPr>
        <w:spacing w:after="0"/>
        <w:ind w:left="0"/>
        <w:jc w:val="both"/>
      </w:pPr>
      <w:r>
        <w:rPr>
          <w:rFonts w:ascii="Times New Roman"/>
          <w:b w:val="false"/>
          <w:i w:val="false"/>
          <w:color w:val="000000"/>
          <w:sz w:val="28"/>
        </w:rPr>
        <w:t>
      Примечание:</w:t>
      </w:r>
    </w:p>
    <w:bookmarkEnd w:id="718"/>
    <w:bookmarkStart w:name="z3250" w:id="719"/>
    <w:p>
      <w:pPr>
        <w:spacing w:after="0"/>
        <w:ind w:left="0"/>
        <w:jc w:val="both"/>
      </w:pPr>
      <w:r>
        <w:rPr>
          <w:rFonts w:ascii="Times New Roman"/>
          <w:b w:val="false"/>
          <w:i w:val="false"/>
          <w:color w:val="000000"/>
          <w:sz w:val="28"/>
        </w:rPr>
        <w:t>
      * Итоговый максимальный балл для терапевтических участков устанавливается в количестве 20 баллов.</w:t>
      </w:r>
    </w:p>
    <w:bookmarkEnd w:id="719"/>
    <w:bookmarkStart w:name="z3251" w:id="720"/>
    <w:p>
      <w:pPr>
        <w:spacing w:after="0"/>
        <w:ind w:left="0"/>
        <w:jc w:val="both"/>
      </w:pPr>
      <w:r>
        <w:rPr>
          <w:rFonts w:ascii="Times New Roman"/>
          <w:b w:val="false"/>
          <w:i w:val="false"/>
          <w:color w:val="000000"/>
          <w:sz w:val="28"/>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bookmarkEnd w:id="720"/>
    <w:bookmarkStart w:name="z3252" w:id="721"/>
    <w:p>
      <w:pPr>
        <w:spacing w:after="0"/>
        <w:ind w:left="0"/>
        <w:jc w:val="both"/>
      </w:pPr>
      <w:r>
        <w:rPr>
          <w:rFonts w:ascii="Times New Roman"/>
          <w:b w:val="false"/>
          <w:i w:val="false"/>
          <w:color w:val="000000"/>
          <w:sz w:val="28"/>
        </w:rPr>
        <w:t xml:space="preserve">
      *** Индикатор "Детская смертность от 7 дней до 5 лет, предотвратимая на уровне ПМСП" не применяется к терапевтическим участкам, обслуживающим только взрослое население. </w:t>
      </w:r>
    </w:p>
    <w:bookmarkEnd w:id="721"/>
    <w:bookmarkStart w:name="z3253" w:id="722"/>
    <w:p>
      <w:pPr>
        <w:spacing w:after="0"/>
        <w:ind w:left="0"/>
        <w:jc w:val="both"/>
      </w:pPr>
      <w:r>
        <w:rPr>
          <w:rFonts w:ascii="Times New Roman"/>
          <w:b w:val="false"/>
          <w:i w:val="false"/>
          <w:color w:val="000000"/>
          <w:sz w:val="28"/>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bookmarkEnd w:id="722"/>
    <w:bookmarkStart w:name="z3254" w:id="723"/>
    <w:p>
      <w:pPr>
        <w:spacing w:after="0"/>
        <w:ind w:left="0"/>
        <w:jc w:val="both"/>
      </w:pPr>
      <w:r>
        <w:rPr>
          <w:rFonts w:ascii="Times New Roman"/>
          <w:b w:val="false"/>
          <w:i w:val="false"/>
          <w:color w:val="000000"/>
          <w:sz w:val="28"/>
        </w:rPr>
        <w:t>
      ***** Индикатор "Уровень госпитализации больных с 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bookmarkEnd w:id="723"/>
    <w:bookmarkStart w:name="z3255" w:id="724"/>
    <w:p>
      <w:pPr>
        <w:spacing w:after="0"/>
        <w:ind w:left="0"/>
        <w:jc w:val="both"/>
      </w:pPr>
      <w:r>
        <w:rPr>
          <w:rFonts w:ascii="Times New Roman"/>
          <w:b w:val="false"/>
          <w:i w:val="false"/>
          <w:color w:val="000000"/>
          <w:sz w:val="28"/>
        </w:rPr>
        <w:t xml:space="preserve">
      ПМСП - первичная медико-санитарная помощь. </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3257" w:id="725"/>
    <w:p>
      <w:pPr>
        <w:spacing w:after="0"/>
        <w:ind w:left="0"/>
        <w:jc w:val="left"/>
      </w:pPr>
      <w:r>
        <w:rPr>
          <w:rFonts w:ascii="Times New Roman"/>
          <w:b/>
          <w:i w:val="false"/>
          <w:color w:val="000000"/>
        </w:rPr>
        <w:t xml:space="preserve"> Индикаторы оценки достигнутых результатов работы субъектов здравоохранения, оказывающих первичную медико-санитарную помощь</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781"/>
        <w:gridCol w:w="1420"/>
        <w:gridCol w:w="1046"/>
        <w:gridCol w:w="641"/>
        <w:gridCol w:w="3458"/>
        <w:gridCol w:w="1983"/>
        <w:gridCol w:w="73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72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6"/>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индикатора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умножить 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7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7"/>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7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8"/>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"РПН": факт смерти из формы 2009-1/у "Карта учета материнской смертности",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 ИС "ДКПН": Факт смерти, подтвержденный КООЗ о предотвратимости на уровне ПМСП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7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9"/>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детской смертности в возрасте от 7 дней до 5 лет, предотвратимой на уровне ПМСП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"РПН": факт смерти из формы № 2009/у "Карта учета родившегося живым, мертворожденного, умершего ребенка в возрасте до 1 года", утвержденной </w:t>
            </w:r>
            <w:r>
              <w:rPr>
                <w:rFonts w:ascii="Times New Roman"/>
                <w:b w:val="false"/>
                <w:i w:val="false"/>
                <w:color w:val="000000"/>
                <w:sz w:val="20"/>
              </w:rPr>
              <w:t>приказом № 907</w:t>
            </w:r>
            <w:r>
              <w:rPr>
                <w:rFonts w:ascii="Times New Roman"/>
                <w:b w:val="false"/>
                <w:i w:val="false"/>
                <w:color w:val="000000"/>
                <w:sz w:val="20"/>
              </w:rPr>
              <w:t>, расширенной до 5 лет, по причинам смерти согласно кодов МКБ-10, указанных в таблице № 3 к комплексной формуле расчета стимулирующего компонента комплексного подушевого норматива амбулаторно-поликлинической помощи (далее – таблица № 3) ИС "ДКПН": Факт смерти, подтвержденный КООЗ о предотвратимости на уровне ПМСП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7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0"/>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до 5 лет, госпитализированных в стационар с осложненными острыми респираторными инфекциями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детей до 5 лет, зарегистрированных с острыми респираторными инфекциями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"Поликлиника": 025-5/У статистическая карта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7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1"/>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патронажными посещениями новорожденных в первые 3 суток после выписки из роддома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выписавшихся из роддома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"Поликлиника": 025-5/У статистическая карта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7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2"/>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своевременно диагностированных форм туберкулеза легких у впервые выявленных больных туберкулезом легких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выявленных случаев туберкулеза легких среди прикрепленного населения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w:t>
            </w:r>
            <w:r>
              <w:rPr>
                <w:rFonts w:ascii="Times New Roman"/>
                <w:b w:val="false"/>
                <w:i w:val="false"/>
                <w:color w:val="000000"/>
                <w:sz w:val="20"/>
              </w:rPr>
              <w:t>приказом № 907</w:t>
            </w:r>
            <w:r>
              <w:rPr>
                <w:rFonts w:ascii="Times New Roman"/>
                <w:b w:val="false"/>
                <w:i w:val="false"/>
                <w:color w:val="000000"/>
                <w:sz w:val="20"/>
              </w:rPr>
              <w:t>, случаи своевременного диагностирования форм туберкулеза согласно кодов МКБ-10 и кодов диагноза по Регистру больных туберкулезом, указанных в таблице № 3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733"/>
          <w:p>
            <w:pPr>
              <w:spacing w:after="20"/>
              <w:ind w:left="20"/>
              <w:jc w:val="both"/>
            </w:pPr>
            <w:r>
              <w:rPr>
                <w:rFonts w:ascii="Times New Roman"/>
                <w:b w:val="false"/>
                <w:i w:val="false"/>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w:t>
            </w:r>
            <w:r>
              <w:rPr>
                <w:rFonts w:ascii="Times New Roman"/>
                <w:b w:val="false"/>
                <w:i w:val="false"/>
                <w:color w:val="000000"/>
                <w:sz w:val="20"/>
              </w:rPr>
              <w:t>приказом № 907</w:t>
            </w:r>
            <w:r>
              <w:rPr>
                <w:rFonts w:ascii="Times New Roman"/>
                <w:b w:val="false"/>
                <w:i w:val="false"/>
                <w:color w:val="000000"/>
                <w:sz w:val="20"/>
              </w:rPr>
              <w:t xml:space="preserve">, все впервые выявленные случаи туберкулеза согласно кодов МКБ-10 и кодов диагноза по Регистру больных туберкулезом, указанные в таблице № 3 </w:t>
            </w:r>
            <w:r>
              <w:br/>
            </w:r>
            <w:r>
              <w:rPr>
                <w:rFonts w:ascii="Times New Roman"/>
                <w:b w:val="false"/>
                <w:i w:val="false"/>
                <w:color w:val="000000"/>
                <w:sz w:val="20"/>
              </w:rPr>
              <w:t>
ИС "РПН": прикрепленное население</w:t>
            </w:r>
          </w:p>
          <w:bookmarkEnd w:id="73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7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4"/>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отчетный период. Количество 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всех впервые выявленных случаев с диагнозом злокачественного новообразования визуальной локализаций среди прикрепленного населения за отчетный период Количество всех впервые выявленных случаев с диагнозом рака шейки матки и рака молочной железы среди прикрепленного населения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впервые выявленные случаи злокачественного новообразования визуальной локализаций 1 стадии по кодам МКБ-10, указанным в таблице № 3 ИС "РПН": прикрепленное население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впервые выявленные случаи рака шейки матки и рака молочной железы 2а стадии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735"/>
          <w:p>
            <w:pPr>
              <w:spacing w:after="20"/>
              <w:ind w:left="20"/>
              <w:jc w:val="both"/>
            </w:pPr>
            <w:r>
              <w:rPr>
                <w:rFonts w:ascii="Times New Roman"/>
                <w:b w:val="false"/>
                <w:i w:val="false"/>
                <w:color w:val="000000"/>
                <w:sz w:val="20"/>
              </w:rPr>
              <w:t xml:space="preserve">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все впервые выявленные случаи со злокачественным новообразованием визуальной локализации по кодам МКБ-10, указанным в таблице № 3 </w:t>
            </w:r>
            <w:r>
              <w:br/>
            </w:r>
            <w:r>
              <w:rPr>
                <w:rFonts w:ascii="Times New Roman"/>
                <w:b w:val="false"/>
                <w:i w:val="false"/>
                <w:color w:val="000000"/>
                <w:sz w:val="20"/>
              </w:rPr>
              <w:t>
</w:t>
            </w:r>
            <w:r>
              <w:rPr>
                <w:rFonts w:ascii="Times New Roman"/>
                <w:b w:val="false"/>
                <w:i w:val="false"/>
                <w:color w:val="000000"/>
                <w:sz w:val="20"/>
              </w:rPr>
              <w:t>ИС "РПН": прикрепленное население</w:t>
            </w:r>
            <w:r>
              <w:br/>
            </w:r>
            <w:r>
              <w:rPr>
                <w:rFonts w:ascii="Times New Roman"/>
                <w:b w:val="false"/>
                <w:i w:val="false"/>
                <w:color w:val="000000"/>
                <w:sz w:val="20"/>
              </w:rPr>
              <w:t xml:space="preserve">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все впервые выявленные случаи с раком шейки матки и раком молочной железы ИС "РПН": прикрепленное население</w:t>
            </w:r>
          </w:p>
          <w:bookmarkEnd w:id="73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7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6"/>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w:t>
            </w:r>
            <w:r>
              <w:br/>
            </w:r>
            <w:r>
              <w:rPr>
                <w:rFonts w:ascii="Times New Roman"/>
                <w:b w:val="false"/>
                <w:i w:val="false"/>
                <w:color w:val="000000"/>
                <w:sz w:val="20"/>
              </w:rPr>
              <w:t>больных с осложнениями заболеваний сердечнососудистой системы (инфаркт миокарда, инсульт)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пролеченных с осложнениями заболеваний сердечно- сосудистой системы (инфаркт миокарда, инсульт) – в круглосуточном стационаре из числа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пролеченных с заболеваниями сердечнососудистой системы из числа прикрепленного населения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основной диагноз по кодам МКБ-10, указанным в таблице № 3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737"/>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основной диагноз по кодам МКБ-10, указанным в таблице № 3 </w:t>
            </w:r>
            <w:r>
              <w:br/>
            </w:r>
            <w:r>
              <w:rPr>
                <w:rFonts w:ascii="Times New Roman"/>
                <w:b w:val="false"/>
                <w:i w:val="false"/>
                <w:color w:val="000000"/>
                <w:sz w:val="20"/>
              </w:rPr>
              <w:t>
ИС "РПН": прикрепленное население</w:t>
            </w:r>
          </w:p>
          <w:bookmarkEnd w:id="73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7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38"/>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обоснованных жалоб среди прикрепленного населения по отношению к деятельности субъекта ПМСП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"СУКМУ": случаи жалоб от физических лиц, подтвержденные КООЗ об обоснованности жалобы на деятельность субъекта ПМСП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3358" w:id="739"/>
    <w:p>
      <w:pPr>
        <w:spacing w:after="0"/>
        <w:ind w:left="0"/>
        <w:jc w:val="both"/>
      </w:pPr>
      <w:r>
        <w:rPr>
          <w:rFonts w:ascii="Times New Roman"/>
          <w:b w:val="false"/>
          <w:i w:val="false"/>
          <w:color w:val="000000"/>
          <w:sz w:val="28"/>
        </w:rPr>
        <w:t>
      Расшифровка аббревиатур:</w:t>
      </w:r>
    </w:p>
    <w:bookmarkEnd w:id="739"/>
    <w:bookmarkStart w:name="z3359" w:id="740"/>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740"/>
    <w:bookmarkStart w:name="z3360" w:id="741"/>
    <w:p>
      <w:pPr>
        <w:spacing w:after="0"/>
        <w:ind w:left="0"/>
        <w:jc w:val="both"/>
      </w:pPr>
      <w:r>
        <w:rPr>
          <w:rFonts w:ascii="Times New Roman"/>
          <w:b w:val="false"/>
          <w:i w:val="false"/>
          <w:color w:val="000000"/>
          <w:sz w:val="28"/>
        </w:rPr>
        <w:t>
      ИС "ЭРДБ" – информационная система "Электронный регистр диспансерных больных";</w:t>
      </w:r>
    </w:p>
    <w:bookmarkEnd w:id="741"/>
    <w:bookmarkStart w:name="z3361" w:id="742"/>
    <w:p>
      <w:pPr>
        <w:spacing w:after="0"/>
        <w:ind w:left="0"/>
        <w:jc w:val="both"/>
      </w:pPr>
      <w:r>
        <w:rPr>
          <w:rFonts w:ascii="Times New Roman"/>
          <w:b w:val="false"/>
          <w:i w:val="false"/>
          <w:color w:val="000000"/>
          <w:sz w:val="28"/>
        </w:rPr>
        <w:t xml:space="preserve">
      АИС "Поликлиника" – автоматизированная информационная система; </w:t>
      </w:r>
    </w:p>
    <w:bookmarkEnd w:id="742"/>
    <w:bookmarkStart w:name="z3362" w:id="743"/>
    <w:p>
      <w:pPr>
        <w:spacing w:after="0"/>
        <w:ind w:left="0"/>
        <w:jc w:val="both"/>
      </w:pPr>
      <w:r>
        <w:rPr>
          <w:rFonts w:ascii="Times New Roman"/>
          <w:b w:val="false"/>
          <w:i w:val="false"/>
          <w:color w:val="000000"/>
          <w:sz w:val="28"/>
        </w:rPr>
        <w:t>
      ИС "ДКПН" – информационная система "Дополнительный компонент к тарифу ПМСП";</w:t>
      </w:r>
    </w:p>
    <w:bookmarkEnd w:id="743"/>
    <w:bookmarkStart w:name="z3363" w:id="744"/>
    <w:p>
      <w:pPr>
        <w:spacing w:after="0"/>
        <w:ind w:left="0"/>
        <w:jc w:val="both"/>
      </w:pPr>
      <w:r>
        <w:rPr>
          <w:rFonts w:ascii="Times New Roman"/>
          <w:b w:val="false"/>
          <w:i w:val="false"/>
          <w:color w:val="000000"/>
          <w:sz w:val="28"/>
        </w:rPr>
        <w:t>
      КООЗ – Комитет охраны общественного здоровья Министерства здравоохранения Республики Казахстан;</w:t>
      </w:r>
    </w:p>
    <w:bookmarkEnd w:id="744"/>
    <w:bookmarkStart w:name="z3364" w:id="745"/>
    <w:p>
      <w:pPr>
        <w:spacing w:after="0"/>
        <w:ind w:left="0"/>
        <w:jc w:val="both"/>
      </w:pPr>
      <w:r>
        <w:rPr>
          <w:rFonts w:ascii="Times New Roman"/>
          <w:b w:val="false"/>
          <w:i w:val="false"/>
          <w:color w:val="000000"/>
          <w:sz w:val="28"/>
        </w:rPr>
        <w:t>
      ИС "СУКМУ" – информационная система "Система управления качеством медицинских услуг";</w:t>
      </w:r>
    </w:p>
    <w:bookmarkEnd w:id="745"/>
    <w:bookmarkStart w:name="z3365" w:id="746"/>
    <w:p>
      <w:pPr>
        <w:spacing w:after="0"/>
        <w:ind w:left="0"/>
        <w:jc w:val="both"/>
      </w:pPr>
      <w:r>
        <w:rPr>
          <w:rFonts w:ascii="Times New Roman"/>
          <w:b w:val="false"/>
          <w:i w:val="false"/>
          <w:color w:val="000000"/>
          <w:sz w:val="28"/>
        </w:rPr>
        <w:t>
      ПМСП – первичная медико-санитарная помощь;</w:t>
      </w:r>
    </w:p>
    <w:bookmarkEnd w:id="746"/>
    <w:bookmarkStart w:name="z3366" w:id="747"/>
    <w:p>
      <w:pPr>
        <w:spacing w:after="0"/>
        <w:ind w:left="0"/>
        <w:jc w:val="both"/>
      </w:pPr>
      <w:r>
        <w:rPr>
          <w:rFonts w:ascii="Times New Roman"/>
          <w:b w:val="false"/>
          <w:i w:val="false"/>
          <w:color w:val="000000"/>
          <w:sz w:val="28"/>
        </w:rPr>
        <w:t>
      ИС "ЭРОБ" – информационная система "Электронный регистр онкологических больных";</w:t>
      </w:r>
    </w:p>
    <w:bookmarkEnd w:id="747"/>
    <w:bookmarkStart w:name="z3367" w:id="748"/>
    <w:p>
      <w:pPr>
        <w:spacing w:after="0"/>
        <w:ind w:left="0"/>
        <w:jc w:val="both"/>
      </w:pPr>
      <w:r>
        <w:rPr>
          <w:rFonts w:ascii="Times New Roman"/>
          <w:b w:val="false"/>
          <w:i w:val="false"/>
          <w:color w:val="000000"/>
          <w:sz w:val="28"/>
        </w:rPr>
        <w:t>
      ИС "РПН"–информационная система "Регистр прикрепленного населения".</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3369" w:id="749"/>
    <w:p>
      <w:pPr>
        <w:spacing w:after="0"/>
        <w:ind w:left="0"/>
        <w:jc w:val="left"/>
      </w:pPr>
      <w:r>
        <w:rPr>
          <w:rFonts w:ascii="Times New Roman"/>
          <w:b/>
          <w:i w:val="false"/>
          <w:color w:val="000000"/>
        </w:rPr>
        <w:t xml:space="preserve"> Перечни кодов Международной классификации болезней, учитываемые при расчете индикаторов оценки достигнутых результатов работы организации первичной медико-санитарной помощи</w:t>
      </w:r>
    </w:p>
    <w:bookmarkEnd w:id="749"/>
    <w:bookmarkStart w:name="z3370" w:id="750"/>
    <w:p>
      <w:pPr>
        <w:spacing w:after="0"/>
        <w:ind w:left="0"/>
        <w:jc w:val="both"/>
      </w:pPr>
      <w:r>
        <w:rPr>
          <w:rFonts w:ascii="Times New Roman"/>
          <w:b w:val="false"/>
          <w:i w:val="false"/>
          <w:color w:val="000000"/>
          <w:sz w:val="28"/>
        </w:rPr>
        <w:t xml:space="preserve">
      При расчете индикатора "Детская смертность от 7 дней до 5 лет, предотвратимая на уровне ПМСП" учитываются все случаи детской смертности от 7 дней до 5 лет, предотвратимой на уровне ПМСП, подтвержденные КООЗ, за исключением случаев, возникших в родильных домах, и случаев, указанных в таблице: </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650"/>
        <w:gridCol w:w="6613"/>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7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51"/>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7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2"/>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смерть грудного ребенка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7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3"/>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внезапной смерти по неизвестной причине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7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4"/>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XIX – Травмы, отравления и некоторые другие последствия воздействия внешних причин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7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5"/>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XX – Внешние причины травм заболеваемости и смертности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7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6"/>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Класса XXI – Факторы, влияющие на состояние здоровья и обращения в учреждения здравоохранения</w:t>
            </w:r>
          </w:p>
        </w:tc>
      </w:tr>
    </w:tbl>
    <w:bookmarkStart w:name="z3395" w:id="757"/>
    <w:p>
      <w:pPr>
        <w:spacing w:after="0"/>
        <w:ind w:left="0"/>
        <w:jc w:val="both"/>
      </w:pPr>
      <w:r>
        <w:rPr>
          <w:rFonts w:ascii="Times New Roman"/>
          <w:b w:val="false"/>
          <w:i w:val="false"/>
          <w:color w:val="000000"/>
          <w:sz w:val="28"/>
        </w:rPr>
        <w:t xml:space="preserve">
      Перечень кодов МКБ-10 для заболеваний, учитываемых при расчете индикатора "Удельный вес детей до 5 лет, госпитализированных с осложненными острыми респираторными инфекциями": </w:t>
      </w:r>
    </w:p>
    <w:bookmarkEnd w:id="757"/>
    <w:bookmarkStart w:name="z3396" w:id="758"/>
    <w:p>
      <w:pPr>
        <w:spacing w:after="0"/>
        <w:ind w:left="0"/>
        <w:jc w:val="both"/>
      </w:pPr>
      <w:r>
        <w:rPr>
          <w:rFonts w:ascii="Times New Roman"/>
          <w:b w:val="false"/>
          <w:i w:val="false"/>
          <w:color w:val="000000"/>
          <w:sz w:val="28"/>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кодов МКБ-10;</w:t>
      </w:r>
    </w:p>
    <w:bookmarkEnd w:id="758"/>
    <w:bookmarkStart w:name="z3397" w:id="759"/>
    <w:p>
      <w:pPr>
        <w:spacing w:after="0"/>
        <w:ind w:left="0"/>
        <w:jc w:val="both"/>
      </w:pPr>
      <w:r>
        <w:rPr>
          <w:rFonts w:ascii="Times New Roman"/>
          <w:b w:val="false"/>
          <w:i w:val="false"/>
          <w:color w:val="000000"/>
          <w:sz w:val="28"/>
        </w:rPr>
        <w:t>
      2) в знаменателе данного индикатора учитываются случаи, зарегистрированных с острыми респираторными инфекциями данного перечня кодов МКБ-10</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5706"/>
        <w:gridCol w:w="3912"/>
      </w:tblGrid>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7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60"/>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7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1"/>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7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2"/>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J09-J18</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пневмония</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7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3"/>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7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64"/>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7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65"/>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7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66"/>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легкого, вызванные внешними агентами</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7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67"/>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болезни, поражающие главным образом интерстициальную ткань</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7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68"/>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и некротические состояния нижних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7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69"/>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плевры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7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70"/>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органов дыхания</w:t>
            </w:r>
          </w:p>
        </w:tc>
      </w:tr>
    </w:tbl>
    <w:bookmarkStart w:name="z3442" w:id="771"/>
    <w:p>
      <w:pPr>
        <w:spacing w:after="0"/>
        <w:ind w:left="0"/>
        <w:jc w:val="both"/>
      </w:pPr>
      <w:r>
        <w:rPr>
          <w:rFonts w:ascii="Times New Roman"/>
          <w:b w:val="false"/>
          <w:i w:val="false"/>
          <w:color w:val="000000"/>
          <w:sz w:val="28"/>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bookmarkEnd w:id="771"/>
    <w:bookmarkStart w:name="z3443" w:id="772"/>
    <w:p>
      <w:pPr>
        <w:spacing w:after="0"/>
        <w:ind w:left="0"/>
        <w:jc w:val="both"/>
      </w:pPr>
      <w:r>
        <w:rPr>
          <w:rFonts w:ascii="Times New Roman"/>
          <w:b w:val="false"/>
          <w:i w:val="false"/>
          <w:color w:val="000000"/>
          <w:sz w:val="28"/>
        </w:rPr>
        <w:t>
      Параметры отбора:</w:t>
      </w:r>
    </w:p>
    <w:bookmarkEnd w:id="772"/>
    <w:bookmarkStart w:name="z3444" w:id="773"/>
    <w:p>
      <w:pPr>
        <w:spacing w:after="0"/>
        <w:ind w:left="0"/>
        <w:jc w:val="both"/>
      </w:pPr>
      <w:r>
        <w:rPr>
          <w:rFonts w:ascii="Times New Roman"/>
          <w:b w:val="false"/>
          <w:i w:val="false"/>
          <w:color w:val="000000"/>
          <w:sz w:val="28"/>
        </w:rPr>
        <w:t xml:space="preserve">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государственных нормативных правовых актов под №6697).</w:t>
      </w:r>
    </w:p>
    <w:bookmarkEnd w:id="773"/>
    <w:bookmarkStart w:name="z3445" w:id="774"/>
    <w:p>
      <w:pPr>
        <w:spacing w:after="0"/>
        <w:ind w:left="0"/>
        <w:jc w:val="both"/>
      </w:pPr>
      <w:r>
        <w:rPr>
          <w:rFonts w:ascii="Times New Roman"/>
          <w:b w:val="false"/>
          <w:i w:val="false"/>
          <w:color w:val="000000"/>
          <w:sz w:val="28"/>
        </w:rPr>
        <w:t>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ТБ01 в отчетном периоде.</w:t>
      </w:r>
    </w:p>
    <w:bookmarkEnd w:id="774"/>
    <w:bookmarkStart w:name="z3446" w:id="775"/>
    <w:p>
      <w:pPr>
        <w:spacing w:after="0"/>
        <w:ind w:left="0"/>
        <w:jc w:val="both"/>
      </w:pPr>
      <w:r>
        <w:rPr>
          <w:rFonts w:ascii="Times New Roman"/>
          <w:b w:val="false"/>
          <w:i w:val="false"/>
          <w:color w:val="000000"/>
          <w:sz w:val="28"/>
        </w:rPr>
        <w:t>
      1) в числителе данного индикатора: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683"/>
        <w:gridCol w:w="2683"/>
        <w:gridCol w:w="4664"/>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7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76"/>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по Регистру больных туберкулезом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7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7"/>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7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8"/>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7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9"/>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7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7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7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7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83"/>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7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84"/>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7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85"/>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7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86"/>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7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87"/>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7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88"/>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7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89"/>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7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9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bl>
    <w:bookmarkStart w:name="z3522" w:id="791"/>
    <w:p>
      <w:pPr>
        <w:spacing w:after="0"/>
        <w:ind w:left="0"/>
        <w:jc w:val="both"/>
      </w:pPr>
      <w:r>
        <w:rPr>
          <w:rFonts w:ascii="Times New Roman"/>
          <w:b w:val="false"/>
          <w:i w:val="false"/>
          <w:color w:val="000000"/>
          <w:sz w:val="28"/>
        </w:rPr>
        <w:t xml:space="preserve">
      2) в знаменателе данного индикатора: </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654"/>
        <w:gridCol w:w="2787"/>
        <w:gridCol w:w="4613"/>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7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92"/>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по Регистру больных туберкулезом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7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3"/>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7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4"/>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7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5"/>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7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9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7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9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7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9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7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9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8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0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8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0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8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02"/>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8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03"/>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8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04"/>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8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05"/>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80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0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80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0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80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0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80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0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81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1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81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1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81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12"/>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81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13"/>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81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14"/>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81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15"/>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81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1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81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1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81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1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81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1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ТБ</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82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2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 неуточненной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А19.9</w:t>
            </w:r>
          </w:p>
        </w:tc>
      </w:tr>
    </w:tbl>
    <w:bookmarkStart w:name="z3668" w:id="821"/>
    <w:p>
      <w:pPr>
        <w:spacing w:after="0"/>
        <w:ind w:left="0"/>
        <w:jc w:val="both"/>
      </w:pPr>
      <w:r>
        <w:rPr>
          <w:rFonts w:ascii="Times New Roman"/>
          <w:b w:val="false"/>
          <w:i w:val="false"/>
          <w:color w:val="000000"/>
          <w:sz w:val="28"/>
        </w:rPr>
        <w:t>
      Перечень топографии 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локализации 1 стадии":</w:t>
      </w:r>
    </w:p>
    <w:bookmarkEnd w:id="821"/>
    <w:bookmarkStart w:name="z3669" w:id="822"/>
    <w:p>
      <w:pPr>
        <w:spacing w:after="0"/>
        <w:ind w:left="0"/>
        <w:jc w:val="both"/>
      </w:pPr>
      <w:r>
        <w:rPr>
          <w:rFonts w:ascii="Times New Roman"/>
          <w:b w:val="false"/>
          <w:i w:val="false"/>
          <w:color w:val="000000"/>
          <w:sz w:val="28"/>
        </w:rPr>
        <w:t xml:space="preserve">
      1) в числителе данного индикатора учитываются 1 стадии данного перечня кодов МКБ-10; </w:t>
      </w:r>
    </w:p>
    <w:bookmarkEnd w:id="822"/>
    <w:bookmarkStart w:name="z3670" w:id="823"/>
    <w:p>
      <w:pPr>
        <w:spacing w:after="0"/>
        <w:ind w:left="0"/>
        <w:jc w:val="both"/>
      </w:pPr>
      <w:r>
        <w:rPr>
          <w:rFonts w:ascii="Times New Roman"/>
          <w:b w:val="false"/>
          <w:i w:val="false"/>
          <w:color w:val="000000"/>
          <w:sz w:val="28"/>
        </w:rPr>
        <w:t>
      2) в знаменателе данного индикатора учитываются 1, 2, 3 и 4 стадии данного перечня кодов МКБ-10</w:t>
      </w:r>
    </w:p>
    <w:bookmarkEnd w:id="823"/>
    <w:bookmarkStart w:name="z3671" w:id="824"/>
    <w:p>
      <w:pPr>
        <w:spacing w:after="0"/>
        <w:ind w:left="0"/>
        <w:jc w:val="both"/>
      </w:pPr>
      <w:r>
        <w:rPr>
          <w:rFonts w:ascii="Times New Roman"/>
          <w:b w:val="false"/>
          <w:i w:val="false"/>
          <w:color w:val="000000"/>
          <w:sz w:val="28"/>
        </w:rPr>
        <w:t>
      Дополнительно для рака шейки матки и рака молочной железы:</w:t>
      </w:r>
    </w:p>
    <w:bookmarkEnd w:id="824"/>
    <w:bookmarkStart w:name="z3672" w:id="825"/>
    <w:p>
      <w:pPr>
        <w:spacing w:after="0"/>
        <w:ind w:left="0"/>
        <w:jc w:val="both"/>
      </w:pPr>
      <w:r>
        <w:rPr>
          <w:rFonts w:ascii="Times New Roman"/>
          <w:b w:val="false"/>
          <w:i w:val="false"/>
          <w:color w:val="000000"/>
          <w:sz w:val="28"/>
        </w:rPr>
        <w:t xml:space="preserve">
      1) в числителе данного индикатора учитываются 2а стадии рака молочной железы и рака шейки матки МКБ-10; </w:t>
      </w:r>
    </w:p>
    <w:bookmarkEnd w:id="825"/>
    <w:bookmarkStart w:name="z3673" w:id="826"/>
    <w:p>
      <w:pPr>
        <w:spacing w:after="0"/>
        <w:ind w:left="0"/>
        <w:jc w:val="both"/>
      </w:pPr>
      <w:r>
        <w:rPr>
          <w:rFonts w:ascii="Times New Roman"/>
          <w:b w:val="false"/>
          <w:i w:val="false"/>
          <w:color w:val="000000"/>
          <w:sz w:val="28"/>
        </w:rPr>
        <w:t>
      2) в знаменателе данного индикатора учитываются 1, 2, 3 и 4 стадии рака шейки матки и рака молочной железы МКБ-10</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632"/>
        <w:gridCol w:w="6864"/>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8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2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МКБ-О</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8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исключая кожу губы (С44.0)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8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верхней губы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8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нижней губы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8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губы,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8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верхней губы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8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нижней губы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8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губы,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8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3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Комиссура губ</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8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3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8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3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8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3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неутонченные отделы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8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поверхность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8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4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поверхность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8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4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поверхность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8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4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2/3 языка,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8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4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Язычная миндалина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8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4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8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4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8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4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верхней челюсти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84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4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нижней челюсти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84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4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84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4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85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5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отдел дна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85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5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отдел дна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85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5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85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5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85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5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небо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85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5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Мягкое небо, бду (исключая носоглоточную поверхность мягкого неба, с11.3)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85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5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Язычок</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85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5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85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5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отделы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85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5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щеки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86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6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Преддверие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86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6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Ретромолярная область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86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6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86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6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Околоушная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86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6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большие слюнные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86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6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Поднижечелюстная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86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6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Подъязычковая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86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6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слюнная железа,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86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6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86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6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ямка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87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7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дужка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87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7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87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7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87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7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стенка ротоглотки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87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87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стенка ротоглотки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87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87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Жаберная щель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876"/>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87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87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87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кишка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87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7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87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7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проход,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88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8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88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88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Клоакогенная зона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882"/>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88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883"/>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88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884"/>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88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губы,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885"/>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88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886"/>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88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ухо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887"/>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88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других и неуточненных отделов лица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888"/>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88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волосистой части головы и шеи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889"/>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88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туловища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890"/>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89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верхней конечности и плеча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891"/>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89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нижней конечности и тазобедренной области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892"/>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89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893"/>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89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894"/>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89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895"/>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89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896"/>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89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Сосок</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897"/>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89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89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89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Верхневнутренний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899"/>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89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Нижневнутренний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900"/>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90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Верхненаружный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901"/>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90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Нижненаружный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902"/>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90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Подмышечная доля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903"/>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90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904"/>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90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905"/>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90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половая губа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906"/>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90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половая губа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907"/>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90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908"/>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90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909"/>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90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Влагалище</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910"/>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91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911"/>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91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часть шейки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912"/>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91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часть шейки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913"/>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91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914"/>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91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915"/>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91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плоть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916"/>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91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полового члена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917"/>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1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полового члена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918"/>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91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919"/>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91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920"/>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92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Неопустившееся яичко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921"/>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92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Опустившееся яичко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922"/>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92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Яичко,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923"/>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92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Мошонка,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924"/>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92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925"/>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92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bl>
    <w:bookmarkStart w:name="z4070" w:id="926"/>
    <w:p>
      <w:pPr>
        <w:spacing w:after="0"/>
        <w:ind w:left="0"/>
        <w:jc w:val="both"/>
      </w:pPr>
      <w:r>
        <w:rPr>
          <w:rFonts w:ascii="Times New Roman"/>
          <w:b w:val="false"/>
          <w:i w:val="false"/>
          <w:color w:val="000000"/>
          <w:sz w:val="28"/>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bookmarkEnd w:id="926"/>
    <w:bookmarkStart w:name="z4071" w:id="927"/>
    <w:p>
      <w:pPr>
        <w:spacing w:after="0"/>
        <w:ind w:left="0"/>
        <w:jc w:val="both"/>
      </w:pPr>
      <w:r>
        <w:rPr>
          <w:rFonts w:ascii="Times New Roman"/>
          <w:b w:val="false"/>
          <w:i w:val="false"/>
          <w:color w:val="000000"/>
          <w:sz w:val="28"/>
        </w:rPr>
        <w:t xml:space="preserve">
      1) в числителе данного индикатора: </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839"/>
        <w:gridCol w:w="241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9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2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9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930"/>
          <w:p>
            <w:pPr>
              <w:spacing w:after="20"/>
              <w:ind w:left="20"/>
              <w:jc w:val="both"/>
            </w:pPr>
            <w:r>
              <w:rPr>
                <w:rFonts w:ascii="Times New Roman"/>
                <w:b w:val="false"/>
                <w:i w:val="false"/>
                <w:color w:val="000000"/>
                <w:sz w:val="20"/>
              </w:rPr>
              <w:t>
Острый инфаркт миокарда</w:t>
            </w:r>
            <w:r>
              <w:br/>
            </w:r>
            <w:r>
              <w:rPr>
                <w:rFonts w:ascii="Times New Roman"/>
                <w:b w:val="false"/>
                <w:i w:val="false"/>
                <w:color w:val="000000"/>
                <w:sz w:val="20"/>
              </w:rPr>
              <w:t>
</w:t>
            </w:r>
            <w:r>
              <w:rPr>
                <w:rFonts w:ascii="Times New Roman"/>
                <w:b w:val="false"/>
                <w:i w:val="false"/>
                <w:color w:val="000000"/>
                <w:sz w:val="20"/>
              </w:rPr>
              <w:t>Острый трансмуральный инфаркт передней стенки миокарда</w:t>
            </w:r>
            <w:r>
              <w:br/>
            </w:r>
            <w:r>
              <w:rPr>
                <w:rFonts w:ascii="Times New Roman"/>
                <w:b w:val="false"/>
                <w:i w:val="false"/>
                <w:color w:val="000000"/>
                <w:sz w:val="20"/>
              </w:rPr>
              <w:t>
</w:t>
            </w:r>
            <w:r>
              <w:rPr>
                <w:rFonts w:ascii="Times New Roman"/>
                <w:b w:val="false"/>
                <w:i w:val="false"/>
                <w:color w:val="000000"/>
                <w:sz w:val="20"/>
              </w:rPr>
              <w:t>Острый трансмуральный инфаркт нижней стенки миокарда</w:t>
            </w:r>
            <w:r>
              <w:br/>
            </w:r>
            <w:r>
              <w:rPr>
                <w:rFonts w:ascii="Times New Roman"/>
                <w:b w:val="false"/>
                <w:i w:val="false"/>
                <w:color w:val="000000"/>
                <w:sz w:val="20"/>
              </w:rPr>
              <w:t>
</w:t>
            </w:r>
            <w:r>
              <w:rPr>
                <w:rFonts w:ascii="Times New Roman"/>
                <w:b w:val="false"/>
                <w:i w:val="false"/>
                <w:color w:val="000000"/>
                <w:sz w:val="20"/>
              </w:rPr>
              <w:t>Острый трансмуральный инфаркт миокарда других уточненных локализаций</w:t>
            </w:r>
            <w:r>
              <w:br/>
            </w:r>
            <w:r>
              <w:rPr>
                <w:rFonts w:ascii="Times New Roman"/>
                <w:b w:val="false"/>
                <w:i w:val="false"/>
                <w:color w:val="000000"/>
                <w:sz w:val="20"/>
              </w:rPr>
              <w:t>
Острый трансмуральный инфаркт миокарда неуточненной локализации Острый субэндокардиальный инфаркт миокарда</w:t>
            </w:r>
          </w:p>
          <w:bookmarkEnd w:id="930"/>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9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 I22.0-I22.9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932"/>
          <w:p>
            <w:pPr>
              <w:spacing w:after="20"/>
              <w:ind w:left="20"/>
              <w:jc w:val="both"/>
            </w:pPr>
            <w:r>
              <w:rPr>
                <w:rFonts w:ascii="Times New Roman"/>
                <w:b w:val="false"/>
                <w:i w:val="false"/>
                <w:color w:val="000000"/>
                <w:sz w:val="20"/>
              </w:rPr>
              <w:t>
Повторный инфаркт миокарда</w:t>
            </w:r>
            <w:r>
              <w:br/>
            </w:r>
            <w:r>
              <w:rPr>
                <w:rFonts w:ascii="Times New Roman"/>
                <w:b w:val="false"/>
                <w:i w:val="false"/>
                <w:color w:val="000000"/>
                <w:sz w:val="20"/>
              </w:rPr>
              <w:t>
</w:t>
            </w:r>
            <w:r>
              <w:rPr>
                <w:rFonts w:ascii="Times New Roman"/>
                <w:b w:val="false"/>
                <w:i w:val="false"/>
                <w:color w:val="000000"/>
                <w:sz w:val="20"/>
              </w:rPr>
              <w:t>Повторный инфаркт передней стенки миокарда</w:t>
            </w:r>
            <w:r>
              <w:br/>
            </w:r>
            <w:r>
              <w:rPr>
                <w:rFonts w:ascii="Times New Roman"/>
                <w:b w:val="false"/>
                <w:i w:val="false"/>
                <w:color w:val="000000"/>
                <w:sz w:val="20"/>
              </w:rPr>
              <w:t>
</w:t>
            </w:r>
            <w:r>
              <w:rPr>
                <w:rFonts w:ascii="Times New Roman"/>
                <w:b w:val="false"/>
                <w:i w:val="false"/>
                <w:color w:val="000000"/>
                <w:sz w:val="20"/>
              </w:rPr>
              <w:t>Повторный инфаркт нижней стенки миокарда</w:t>
            </w:r>
            <w:r>
              <w:br/>
            </w:r>
            <w:r>
              <w:rPr>
                <w:rFonts w:ascii="Times New Roman"/>
                <w:b w:val="false"/>
                <w:i w:val="false"/>
                <w:color w:val="000000"/>
                <w:sz w:val="20"/>
              </w:rPr>
              <w:t>
</w:t>
            </w:r>
            <w:r>
              <w:rPr>
                <w:rFonts w:ascii="Times New Roman"/>
                <w:b w:val="false"/>
                <w:i w:val="false"/>
                <w:color w:val="000000"/>
                <w:sz w:val="20"/>
              </w:rPr>
              <w:t>Повторный инфаркт миокарда другой уточненной локализации</w:t>
            </w:r>
            <w:r>
              <w:br/>
            </w:r>
            <w:r>
              <w:rPr>
                <w:rFonts w:ascii="Times New Roman"/>
                <w:b w:val="false"/>
                <w:i w:val="false"/>
                <w:color w:val="000000"/>
                <w:sz w:val="20"/>
              </w:rPr>
              <w:t>
Повторный инфаркт миокарда неуточненной локализации</w:t>
            </w:r>
          </w:p>
          <w:bookmarkEnd w:id="932"/>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9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3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934"/>
          <w:p>
            <w:pPr>
              <w:spacing w:after="20"/>
              <w:ind w:left="20"/>
              <w:jc w:val="both"/>
            </w:pPr>
            <w:r>
              <w:rPr>
                <w:rFonts w:ascii="Times New Roman"/>
                <w:b w:val="false"/>
                <w:i w:val="false"/>
                <w:color w:val="000000"/>
                <w:sz w:val="20"/>
              </w:rPr>
              <w:t>
Субарахноидальное кровоизлияние</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каротидного синуса и бифуркации</w:t>
            </w:r>
            <w:r>
              <w:br/>
            </w:r>
            <w:r>
              <w:rPr>
                <w:rFonts w:ascii="Times New Roman"/>
                <w:b w:val="false"/>
                <w:i w:val="false"/>
                <w:color w:val="000000"/>
                <w:sz w:val="20"/>
              </w:rPr>
              <w:t>Субарахноидальное кровоизлияние из средней мозговой артерии</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передней соединительной артерии</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задней соединительной артерии</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базилярной артерии</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позвоночной артерии</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других внутричерепных артерий</w:t>
            </w:r>
            <w:r>
              <w:br/>
            </w:r>
            <w:r>
              <w:rPr>
                <w:rFonts w:ascii="Times New Roman"/>
                <w:b w:val="false"/>
                <w:i w:val="false"/>
                <w:color w:val="000000"/>
                <w:sz w:val="20"/>
              </w:rPr>
              <w:t>
</w:t>
            </w:r>
            <w:r>
              <w:rPr>
                <w:rFonts w:ascii="Times New Roman"/>
                <w:b w:val="false"/>
                <w:i w:val="false"/>
                <w:color w:val="000000"/>
                <w:sz w:val="20"/>
              </w:rPr>
              <w:t>Субарахноидальное кровоизлияние из внутричерепной артерии неуточненной</w:t>
            </w:r>
            <w:r>
              <w:br/>
            </w:r>
            <w:r>
              <w:rPr>
                <w:rFonts w:ascii="Times New Roman"/>
                <w:b w:val="false"/>
                <w:i w:val="false"/>
                <w:color w:val="000000"/>
                <w:sz w:val="20"/>
              </w:rPr>
              <w:t>
</w:t>
            </w:r>
            <w:r>
              <w:rPr>
                <w:rFonts w:ascii="Times New Roman"/>
                <w:b w:val="false"/>
                <w:i w:val="false"/>
                <w:color w:val="000000"/>
                <w:sz w:val="20"/>
              </w:rPr>
              <w:t>Другое субарахноидальное кровоизлияние</w:t>
            </w:r>
            <w:r>
              <w:br/>
            </w:r>
            <w:r>
              <w:rPr>
                <w:rFonts w:ascii="Times New Roman"/>
                <w:b w:val="false"/>
                <w:i w:val="false"/>
                <w:color w:val="000000"/>
                <w:sz w:val="20"/>
              </w:rPr>
              <w:t>
Субарахноидальное кровоизлияние неуточненное</w:t>
            </w:r>
          </w:p>
          <w:bookmarkEnd w:id="934"/>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9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936"/>
          <w:p>
            <w:pPr>
              <w:spacing w:after="20"/>
              <w:ind w:left="20"/>
              <w:jc w:val="both"/>
            </w:pPr>
            <w:r>
              <w:rPr>
                <w:rFonts w:ascii="Times New Roman"/>
                <w:b w:val="false"/>
                <w:i w:val="false"/>
                <w:color w:val="000000"/>
                <w:sz w:val="20"/>
              </w:rPr>
              <w:t>
Внутримозговое кровоизлияние</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в полушарие субкортикальное</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в полушарие кортикальное</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в полушарие неуточненное</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в ствол мозга</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в мозжечок</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внутрижелудочковое</w:t>
            </w:r>
            <w:r>
              <w:br/>
            </w:r>
            <w:r>
              <w:rPr>
                <w:rFonts w:ascii="Times New Roman"/>
                <w:b w:val="false"/>
                <w:i w:val="false"/>
                <w:color w:val="000000"/>
                <w:sz w:val="20"/>
              </w:rPr>
              <w:t>
</w:t>
            </w:r>
            <w:r>
              <w:rPr>
                <w:rFonts w:ascii="Times New Roman"/>
                <w:b w:val="false"/>
                <w:i w:val="false"/>
                <w:color w:val="000000"/>
                <w:sz w:val="20"/>
              </w:rPr>
              <w:t>Внутримозговое кровоизлияние множественной локализации</w:t>
            </w:r>
            <w:r>
              <w:br/>
            </w:r>
            <w:r>
              <w:rPr>
                <w:rFonts w:ascii="Times New Roman"/>
                <w:b w:val="false"/>
                <w:i w:val="false"/>
                <w:color w:val="000000"/>
                <w:sz w:val="20"/>
              </w:rPr>
              <w:t>
</w:t>
            </w:r>
            <w:r>
              <w:rPr>
                <w:rFonts w:ascii="Times New Roman"/>
                <w:b w:val="false"/>
                <w:i w:val="false"/>
                <w:color w:val="000000"/>
                <w:sz w:val="20"/>
              </w:rPr>
              <w:t>Другое внутримозговое кровоизлияние</w:t>
            </w:r>
            <w:r>
              <w:br/>
            </w:r>
            <w:r>
              <w:rPr>
                <w:rFonts w:ascii="Times New Roman"/>
                <w:b w:val="false"/>
                <w:i w:val="false"/>
                <w:color w:val="000000"/>
                <w:sz w:val="20"/>
              </w:rPr>
              <w:t>
Внутримозговое кровоизлияние неуточненное</w:t>
            </w:r>
          </w:p>
          <w:bookmarkEnd w:id="936"/>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9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3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938"/>
          <w:p>
            <w:pPr>
              <w:spacing w:after="20"/>
              <w:ind w:left="20"/>
              <w:jc w:val="both"/>
            </w:pPr>
            <w:r>
              <w:rPr>
                <w:rFonts w:ascii="Times New Roman"/>
                <w:b w:val="false"/>
                <w:i w:val="false"/>
                <w:color w:val="000000"/>
                <w:sz w:val="20"/>
              </w:rPr>
              <w:t>
Другое нетравматическое внутричерепное кровоизлияние</w:t>
            </w:r>
            <w:r>
              <w:br/>
            </w:r>
            <w:r>
              <w:rPr>
                <w:rFonts w:ascii="Times New Roman"/>
                <w:b w:val="false"/>
                <w:i w:val="false"/>
                <w:color w:val="000000"/>
                <w:sz w:val="20"/>
              </w:rPr>
              <w:t>
</w:t>
            </w:r>
            <w:r>
              <w:rPr>
                <w:rFonts w:ascii="Times New Roman"/>
                <w:b w:val="false"/>
                <w:i w:val="false"/>
                <w:color w:val="000000"/>
                <w:sz w:val="20"/>
              </w:rPr>
              <w:t>Субдуральное кровоизлияние (острое) (нетравматическое)</w:t>
            </w:r>
            <w:r>
              <w:br/>
            </w:r>
            <w:r>
              <w:rPr>
                <w:rFonts w:ascii="Times New Roman"/>
                <w:b w:val="false"/>
                <w:i w:val="false"/>
                <w:color w:val="000000"/>
                <w:sz w:val="20"/>
              </w:rPr>
              <w:t>
</w:t>
            </w:r>
            <w:r>
              <w:rPr>
                <w:rFonts w:ascii="Times New Roman"/>
                <w:b w:val="false"/>
                <w:i w:val="false"/>
                <w:color w:val="000000"/>
                <w:sz w:val="20"/>
              </w:rPr>
              <w:t>Нетравматическое экстрадуральное кровоизлияние</w:t>
            </w:r>
            <w:r>
              <w:br/>
            </w:r>
            <w:r>
              <w:rPr>
                <w:rFonts w:ascii="Times New Roman"/>
                <w:b w:val="false"/>
                <w:i w:val="false"/>
                <w:color w:val="000000"/>
                <w:sz w:val="20"/>
              </w:rPr>
              <w:t>
Внутричерепное кровоизлияние (нетравматическое) неуточненное</w:t>
            </w:r>
          </w:p>
          <w:bookmarkEnd w:id="938"/>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9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3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940"/>
          <w:p>
            <w:pPr>
              <w:spacing w:after="20"/>
              <w:ind w:left="20"/>
              <w:jc w:val="both"/>
            </w:pPr>
            <w:r>
              <w:rPr>
                <w:rFonts w:ascii="Times New Roman"/>
                <w:b w:val="false"/>
                <w:i w:val="false"/>
                <w:color w:val="000000"/>
                <w:sz w:val="20"/>
              </w:rPr>
              <w:t>
Инфаркт мозга</w:t>
            </w:r>
            <w:r>
              <w:br/>
            </w:r>
            <w:r>
              <w:rPr>
                <w:rFonts w:ascii="Times New Roman"/>
                <w:b w:val="false"/>
                <w:i w:val="false"/>
                <w:color w:val="000000"/>
                <w:sz w:val="20"/>
              </w:rPr>
              <w:t>
</w:t>
            </w:r>
            <w:r>
              <w:rPr>
                <w:rFonts w:ascii="Times New Roman"/>
                <w:b w:val="false"/>
                <w:i w:val="false"/>
                <w:color w:val="000000"/>
                <w:sz w:val="20"/>
              </w:rPr>
              <w:t>Инфаркт мозга, вызванный тромбозом прецеребральных артерий</w:t>
            </w:r>
            <w:r>
              <w:br/>
            </w:r>
            <w:r>
              <w:rPr>
                <w:rFonts w:ascii="Times New Roman"/>
                <w:b w:val="false"/>
                <w:i w:val="false"/>
                <w:color w:val="000000"/>
                <w:sz w:val="20"/>
              </w:rPr>
              <w:t>
</w:t>
            </w:r>
            <w:r>
              <w:rPr>
                <w:rFonts w:ascii="Times New Roman"/>
                <w:b w:val="false"/>
                <w:i w:val="false"/>
                <w:color w:val="000000"/>
                <w:sz w:val="20"/>
              </w:rPr>
              <w:t>Инфаркт мозга, вызванный эмболией прецеребральных артерий</w:t>
            </w:r>
            <w:r>
              <w:br/>
            </w:r>
            <w:r>
              <w:rPr>
                <w:rFonts w:ascii="Times New Roman"/>
                <w:b w:val="false"/>
                <w:i w:val="false"/>
                <w:color w:val="000000"/>
                <w:sz w:val="20"/>
              </w:rPr>
              <w:t>
</w:t>
            </w:r>
            <w:r>
              <w:rPr>
                <w:rFonts w:ascii="Times New Roman"/>
                <w:b w:val="false"/>
                <w:i w:val="false"/>
                <w:color w:val="000000"/>
                <w:sz w:val="20"/>
              </w:rPr>
              <w:t>Инфаркт мозга, вызванный неуточненной закупоркой или стенозом прецеребральных артерий</w:t>
            </w:r>
            <w:r>
              <w:br/>
            </w:r>
            <w:r>
              <w:rPr>
                <w:rFonts w:ascii="Times New Roman"/>
                <w:b w:val="false"/>
                <w:i w:val="false"/>
                <w:color w:val="000000"/>
                <w:sz w:val="20"/>
              </w:rPr>
              <w:t>
</w:t>
            </w:r>
            <w:r>
              <w:rPr>
                <w:rFonts w:ascii="Times New Roman"/>
                <w:b w:val="false"/>
                <w:i w:val="false"/>
                <w:color w:val="000000"/>
                <w:sz w:val="20"/>
              </w:rPr>
              <w:t>Инфаркт мозга, вызванный тромбозом мозговых артерий</w:t>
            </w:r>
            <w:r>
              <w:br/>
            </w:r>
            <w:r>
              <w:rPr>
                <w:rFonts w:ascii="Times New Roman"/>
                <w:b w:val="false"/>
                <w:i w:val="false"/>
                <w:color w:val="000000"/>
                <w:sz w:val="20"/>
              </w:rPr>
              <w:t>
</w:t>
            </w:r>
            <w:r>
              <w:rPr>
                <w:rFonts w:ascii="Times New Roman"/>
                <w:b w:val="false"/>
                <w:i w:val="false"/>
                <w:color w:val="000000"/>
                <w:sz w:val="20"/>
              </w:rPr>
              <w:t>Инфаркт мозга, вызванный эмболией мозговых артерий</w:t>
            </w:r>
            <w:r>
              <w:br/>
            </w:r>
            <w:r>
              <w:rPr>
                <w:rFonts w:ascii="Times New Roman"/>
                <w:b w:val="false"/>
                <w:i w:val="false"/>
                <w:color w:val="000000"/>
                <w:sz w:val="20"/>
              </w:rPr>
              <w:t>
</w:t>
            </w:r>
            <w:r>
              <w:rPr>
                <w:rFonts w:ascii="Times New Roman"/>
                <w:b w:val="false"/>
                <w:i w:val="false"/>
                <w:color w:val="000000"/>
                <w:sz w:val="20"/>
              </w:rPr>
              <w:t>Инфаркт мозга, вызванный неуточненной закупоркой или стенозом мозговых артерий</w:t>
            </w:r>
            <w:r>
              <w:br/>
            </w:r>
            <w:r>
              <w:rPr>
                <w:rFonts w:ascii="Times New Roman"/>
                <w:b w:val="false"/>
                <w:i w:val="false"/>
                <w:color w:val="000000"/>
                <w:sz w:val="20"/>
              </w:rPr>
              <w:t>
</w:t>
            </w:r>
            <w:r>
              <w:rPr>
                <w:rFonts w:ascii="Times New Roman"/>
                <w:b w:val="false"/>
                <w:i w:val="false"/>
                <w:color w:val="000000"/>
                <w:sz w:val="20"/>
              </w:rPr>
              <w:t xml:space="preserve">Инфаркт мозга, вызванный тромбозом вен мозга, непиогенный </w:t>
            </w:r>
            <w:r>
              <w:br/>
            </w:r>
            <w:r>
              <w:rPr>
                <w:rFonts w:ascii="Times New Roman"/>
                <w:b w:val="false"/>
                <w:i w:val="false"/>
                <w:color w:val="000000"/>
                <w:sz w:val="20"/>
              </w:rPr>
              <w:t>
</w:t>
            </w:r>
            <w:r>
              <w:rPr>
                <w:rFonts w:ascii="Times New Roman"/>
                <w:b w:val="false"/>
                <w:i w:val="false"/>
                <w:color w:val="000000"/>
                <w:sz w:val="20"/>
              </w:rPr>
              <w:t>Другой инфаркт мозга</w:t>
            </w:r>
            <w:r>
              <w:br/>
            </w:r>
            <w:r>
              <w:rPr>
                <w:rFonts w:ascii="Times New Roman"/>
                <w:b w:val="false"/>
                <w:i w:val="false"/>
                <w:color w:val="000000"/>
                <w:sz w:val="20"/>
              </w:rPr>
              <w:t>
Инфаркт мозга неуточненный</w:t>
            </w:r>
          </w:p>
          <w:bookmarkEnd w:id="940"/>
        </w:tc>
      </w:tr>
    </w:tbl>
    <w:bookmarkStart w:name="z4138" w:id="941"/>
    <w:p>
      <w:pPr>
        <w:spacing w:after="0"/>
        <w:ind w:left="0"/>
        <w:jc w:val="both"/>
      </w:pPr>
      <w:r>
        <w:rPr>
          <w:rFonts w:ascii="Times New Roman"/>
          <w:b w:val="false"/>
          <w:i w:val="false"/>
          <w:color w:val="000000"/>
          <w:sz w:val="28"/>
        </w:rPr>
        <w:t>
      2) в знаменателе данного индикатора: по кодам МКБ-10: I10-I79.8.</w:t>
      </w:r>
    </w:p>
    <w:bookmarkEnd w:id="941"/>
    <w:bookmarkStart w:name="z4139" w:id="942"/>
    <w:p>
      <w:pPr>
        <w:spacing w:after="0"/>
        <w:ind w:left="0"/>
        <w:jc w:val="both"/>
      </w:pPr>
      <w:r>
        <w:rPr>
          <w:rFonts w:ascii="Times New Roman"/>
          <w:b w:val="false"/>
          <w:i w:val="false"/>
          <w:color w:val="000000"/>
          <w:sz w:val="28"/>
        </w:rPr>
        <w:t>
      Расшифровка аббревиатур:</w:t>
      </w:r>
    </w:p>
    <w:bookmarkEnd w:id="942"/>
    <w:bookmarkStart w:name="z4140" w:id="943"/>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943"/>
    <w:bookmarkStart w:name="z4141" w:id="944"/>
    <w:p>
      <w:pPr>
        <w:spacing w:after="0"/>
        <w:ind w:left="0"/>
        <w:jc w:val="both"/>
      </w:pPr>
      <w:r>
        <w:rPr>
          <w:rFonts w:ascii="Times New Roman"/>
          <w:b w:val="false"/>
          <w:i w:val="false"/>
          <w:color w:val="000000"/>
          <w:sz w:val="28"/>
        </w:rPr>
        <w:t>
      КООЗ – Комитет охраны общественного здоровья Министерства здравоохранения Республики Казахстан;</w:t>
      </w:r>
    </w:p>
    <w:bookmarkEnd w:id="944"/>
    <w:p>
      <w:pPr>
        <w:spacing w:after="0"/>
        <w:ind w:left="0"/>
        <w:jc w:val="both"/>
      </w:pPr>
      <w:r>
        <w:rPr>
          <w:rFonts w:ascii="Times New Roman"/>
          <w:b w:val="false"/>
          <w:i w:val="false"/>
          <w:color w:val="000000"/>
          <w:sz w:val="28"/>
        </w:rPr>
        <w:t>
      ПМСП – первичная медико-санитарная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Комплексная формула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участковой службы</w:t>
            </w:r>
            <w:r>
              <w:br/>
            </w:r>
            <w:r>
              <w:rPr>
                <w:rFonts w:ascii="Times New Roman"/>
                <w:b w:val="false"/>
                <w:i w:val="false"/>
                <w:color w:val="000000"/>
                <w:sz w:val="20"/>
              </w:rPr>
              <w:t>амбулаторно-поликлинической помощи</w:t>
            </w:r>
          </w:p>
        </w:tc>
      </w:tr>
    </w:tbl>
    <w:p>
      <w:pPr>
        <w:spacing w:after="0"/>
        <w:ind w:left="0"/>
        <w:jc w:val="both"/>
      </w:pPr>
      <w:r>
        <w:rPr>
          <w:rFonts w:ascii="Times New Roman"/>
          <w:b w:val="false"/>
          <w:i w:val="false"/>
          <w:color w:val="ff0000"/>
          <w:sz w:val="28"/>
        </w:rPr>
        <w:t xml:space="preserve">
      Сноска. Методика дополнена приложением 3 в соответствии с приказом Министра здравоохранения РК от 06.12.2018 </w:t>
      </w:r>
      <w:r>
        <w:rPr>
          <w:rFonts w:ascii="Times New Roman"/>
          <w:b w:val="false"/>
          <w:i w:val="false"/>
          <w:color w:val="ff0000"/>
          <w:sz w:val="28"/>
        </w:rPr>
        <w:t>№ ҚР ДСМ-35</w:t>
      </w:r>
      <w:r>
        <w:rPr>
          <w:rFonts w:ascii="Times New Roman"/>
          <w:b w:val="false"/>
          <w:i w:val="false"/>
          <w:color w:val="ff0000"/>
          <w:sz w:val="28"/>
        </w:rPr>
        <w:t xml:space="preserve"> (вводится в действие с 01.01.2019); исключена приказом и.о. Министра здравоохранения РК от 05.11.2019 </w:t>
      </w:r>
      <w:r>
        <w:rPr>
          <w:rFonts w:ascii="Times New Roman"/>
          <w:b w:val="false"/>
          <w:i w:val="false"/>
          <w:color w:val="ff0000"/>
          <w:sz w:val="28"/>
        </w:rPr>
        <w:t>№ ҚР ДСМ-140</w:t>
      </w:r>
      <w:r>
        <w:rPr>
          <w:rFonts w:ascii="Times New Roman"/>
          <w:b w:val="false"/>
          <w:i w:val="false"/>
          <w:color w:val="ff0000"/>
          <w:sz w:val="28"/>
        </w:rPr>
        <w:t xml:space="preserve"> (вводится в действие с 01.06.2019);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 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 страхования</w:t>
            </w:r>
          </w:p>
        </w:tc>
      </w:tr>
    </w:tbl>
    <w:bookmarkStart w:name="z4171" w:id="945"/>
    <w:p>
      <w:pPr>
        <w:spacing w:after="0"/>
        <w:ind w:left="0"/>
        <w:jc w:val="left"/>
      </w:pPr>
      <w:r>
        <w:rPr>
          <w:rFonts w:ascii="Times New Roman"/>
          <w:b/>
          <w:i w:val="false"/>
          <w:color w:val="000000"/>
        </w:rPr>
        <w:t xml:space="preserve"> Структура расходов для субъектов здравоохранения</w:t>
      </w:r>
    </w:p>
    <w:bookmarkEnd w:id="945"/>
    <w:p>
      <w:pPr>
        <w:spacing w:after="0"/>
        <w:ind w:left="0"/>
        <w:jc w:val="both"/>
      </w:pPr>
      <w:r>
        <w:rPr>
          <w:rFonts w:ascii="Times New Roman"/>
          <w:b w:val="false"/>
          <w:i w:val="false"/>
          <w:color w:val="ff0000"/>
          <w:sz w:val="28"/>
        </w:rPr>
        <w:t xml:space="preserve">
      Сноска. Методика дополнена приложением 4 в соответствии с приказом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6053"/>
        <w:gridCol w:w="1712"/>
        <w:gridCol w:w="1712"/>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предыдущий год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медицинского персонала: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независимого технического эксперта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административно-хозяйственного персонала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персонал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(электросеть, ремонт хоз.оборудования, монтажная работа, охранная сигнализация)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автомобилей</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бытовых и медицинских отходов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здания, помещений и другое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коэффициент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ЭКСПЛУТАЦИОННЫХ РАСХОДОВ/ОБЩАЯ СУММА РАСХОДОВ</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в случае отсутствия определенных статей расходов необходимо дополнить таблицу соответствующими строками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отображать расходы без учета оказанных платных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подлежит корректировки согласно фактически понесенным затратам субъекта здравоохранения и частного партнера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 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 страхования</w:t>
            </w:r>
          </w:p>
        </w:tc>
      </w:tr>
    </w:tbl>
    <w:bookmarkStart w:name="z4173" w:id="946"/>
    <w:p>
      <w:pPr>
        <w:spacing w:after="0"/>
        <w:ind w:left="0"/>
        <w:jc w:val="left"/>
      </w:pPr>
      <w:r>
        <w:rPr>
          <w:rFonts w:ascii="Times New Roman"/>
          <w:b/>
          <w:i w:val="false"/>
          <w:color w:val="000000"/>
        </w:rPr>
        <w:t xml:space="preserve"> Шаблон Расчета поправочного коэффициента для субъектов ГЧП</w:t>
      </w:r>
    </w:p>
    <w:bookmarkEnd w:id="946"/>
    <w:p>
      <w:pPr>
        <w:spacing w:after="0"/>
        <w:ind w:left="0"/>
        <w:jc w:val="both"/>
      </w:pPr>
      <w:r>
        <w:rPr>
          <w:rFonts w:ascii="Times New Roman"/>
          <w:b w:val="false"/>
          <w:i w:val="false"/>
          <w:color w:val="ff0000"/>
          <w:sz w:val="28"/>
        </w:rPr>
        <w:t xml:space="preserve">
      Сноска. Методика дополнена приложением 5 в соответствии с приказом Министра здравоохранения РК от 19.07.2019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2026"/>
        <w:gridCol w:w="2030"/>
        <w:gridCol w:w="2030"/>
        <w:gridCol w:w="2246"/>
      </w:tblGrid>
      <w:tr>
        <w:trPr>
          <w:trHeight w:val="30" w:hRule="atLeast"/>
        </w:trPr>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Наименование/Параметры проекта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4</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 корпусов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га (факт)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коэффициент для субъекта здравоохранения (согласно, Приложения 4 настоящей Методики)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(КПКN)</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для субъектов ГЧП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КП</w:t>
            </w:r>
            <w:r>
              <w:rPr>
                <w:rFonts w:ascii="Times New Roman"/>
                <w:b w:val="false"/>
                <w:i/>
                <w:color w:val="000000"/>
                <w:sz w:val="20"/>
              </w:rPr>
              <w:t>=(</w:t>
            </w:r>
            <w:r>
              <w:rPr>
                <w:rFonts w:ascii="Times New Roman"/>
                <w:b w:val="false"/>
                <w:i/>
                <w:color w:val="000000"/>
                <w:sz w:val="20"/>
              </w:rPr>
              <w:t>КПК1+ КПК2+ КПК3+..+КПКN)/N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header.xml" Type="http://schemas.openxmlformats.org/officeDocument/2006/relationships/header" Id="rId4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