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d7e99" w14:textId="64d7e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раздельного учета доходов, затрат и задействованных активов субъектами естественных монополий, оказывающими регулируемые услуги подъездных путей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Агентства Республики Казахстан по регулированию естественных монополий от 14 декабря 2009 года № 398-ОД. Зарегистрирован в Министерстве юстиции Республики Казахстан 15 января 2010 года № 6003. Утратил силу приказом и.о. Председателя Агентства Республики Казахстан по регулированию естественных монополий от 31 июля 2013 года № 238-ОД</w:t>
      </w:r>
    </w:p>
    <w:p>
      <w:pPr>
        <w:spacing w:after="0"/>
        <w:ind w:left="0"/>
        <w:jc w:val="both"/>
      </w:pPr>
      <w:r>
        <w:rPr>
          <w:rFonts w:ascii="Times New Roman"/>
          <w:b w:val="false"/>
          <w:i w:val="false"/>
          <w:color w:val="ff0000"/>
          <w:sz w:val="28"/>
        </w:rPr>
        <w:t xml:space="preserve">      Сноска. Утратил силу приказом и.о. Председателя Агентства РК по регулированию естественных монополий от 31.07.2013 </w:t>
      </w:r>
      <w:r>
        <w:rPr>
          <w:rFonts w:ascii="Times New Roman"/>
          <w:b w:val="false"/>
          <w:i w:val="false"/>
          <w:color w:val="ff0000"/>
          <w:sz w:val="28"/>
        </w:rPr>
        <w:t>№ 238-ОД</w:t>
      </w:r>
      <w:r>
        <w:rPr>
          <w:rFonts w:ascii="Times New Roman"/>
          <w:b w:val="false"/>
          <w:i w:val="false"/>
          <w:color w:val="ff0000"/>
          <w:sz w:val="28"/>
        </w:rPr>
        <w:t xml:space="preserve"> (вводится в действие по истечении десяти календарных дней после дня его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7</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В соответствии с подпунктом 15) </w:t>
      </w:r>
      <w:r>
        <w:rPr>
          <w:rFonts w:ascii="Times New Roman"/>
          <w:b w:val="false"/>
          <w:i w:val="false"/>
          <w:color w:val="000000"/>
          <w:sz w:val="28"/>
        </w:rPr>
        <w:t>пункта 1</w:t>
      </w:r>
      <w:r>
        <w:rPr>
          <w:rFonts w:ascii="Times New Roman"/>
          <w:b w:val="false"/>
          <w:i w:val="false"/>
          <w:color w:val="000000"/>
          <w:sz w:val="28"/>
        </w:rPr>
        <w:t xml:space="preserve"> статьи 14 Закона Республики Казахстан "О естественных монополиях и регулируемых рынках",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ведения раздельного учета доходов, затрат и задействованных активов субъектами естественных монополий, оказывающими регулируемые услуги подъездных путей.</w:t>
      </w:r>
      <w:r>
        <w:br/>
      </w:r>
      <w:r>
        <w:rPr>
          <w:rFonts w:ascii="Times New Roman"/>
          <w:b w:val="false"/>
          <w:i w:val="false"/>
          <w:color w:val="000000"/>
          <w:sz w:val="28"/>
        </w:rPr>
        <w:t>
</w:t>
      </w:r>
      <w:r>
        <w:rPr>
          <w:rFonts w:ascii="Times New Roman"/>
          <w:b w:val="false"/>
          <w:i w:val="false"/>
          <w:color w:val="000000"/>
          <w:sz w:val="28"/>
        </w:rPr>
        <w:t>
      2. Субъектам естественных монополий, оказывающим регулируемые услуги подъездных путей:</w:t>
      </w:r>
      <w:r>
        <w:br/>
      </w:r>
      <w:r>
        <w:rPr>
          <w:rFonts w:ascii="Times New Roman"/>
          <w:b w:val="false"/>
          <w:i w:val="false"/>
          <w:color w:val="000000"/>
          <w:sz w:val="28"/>
        </w:rPr>
        <w:t>
</w:t>
      </w:r>
      <w:r>
        <w:rPr>
          <w:rFonts w:ascii="Times New Roman"/>
          <w:b w:val="false"/>
          <w:i w:val="false"/>
          <w:color w:val="000000"/>
          <w:sz w:val="28"/>
        </w:rPr>
        <w:t>
      1) в течение двух месяцев внести соответствующие изменения в учетные политики и представить их для согласования в Агентство Республики Казахстан по регулированию естественных монополий и (или) соответствующие его территориальные органы;</w:t>
      </w:r>
      <w:r>
        <w:br/>
      </w:r>
      <w:r>
        <w:rPr>
          <w:rFonts w:ascii="Times New Roman"/>
          <w:b w:val="false"/>
          <w:i w:val="false"/>
          <w:color w:val="000000"/>
          <w:sz w:val="28"/>
        </w:rPr>
        <w:t>
</w:t>
      </w:r>
      <w:r>
        <w:rPr>
          <w:rFonts w:ascii="Times New Roman"/>
          <w:b w:val="false"/>
          <w:i w:val="false"/>
          <w:color w:val="000000"/>
          <w:sz w:val="28"/>
        </w:rPr>
        <w:t>
      2) в течение двух месяцев представить в Агентство Республики Казахстан по регулированию естественных монополий и (или) соответствующие его территориальные органы информацию по видам деятельности за 2009 год, в соответствии с приложением к Правилам ведения раздельного учета доходов, затрат и задействованных активов субъектами естественных монополий, оказывающими услуги подъездных путей, утвержденным настоящим приказом;</w:t>
      </w:r>
      <w:r>
        <w:br/>
      </w:r>
      <w:r>
        <w:rPr>
          <w:rFonts w:ascii="Times New Roman"/>
          <w:b w:val="false"/>
          <w:i w:val="false"/>
          <w:color w:val="000000"/>
          <w:sz w:val="28"/>
        </w:rPr>
        <w:t>
</w:t>
      </w:r>
      <w:r>
        <w:rPr>
          <w:rFonts w:ascii="Times New Roman"/>
          <w:b w:val="false"/>
          <w:i w:val="false"/>
          <w:color w:val="000000"/>
          <w:sz w:val="28"/>
        </w:rPr>
        <w:t>
      3) ежегодно не позднее 1 мая представлять в Агентство Республики Казахстан по регулированию естественных монополий и (или) соответствующие его территориальные органы информацию по видам регулируемых услуг и в целом по иной деятельности за предыдущий год, в соответствии с приложением к Правилам ведения раздельного учета доходов, затрат и задействованных активов субъектами естественных монополий, оказывающими услуги подъездных путей, утвержденным настоящим приказом.</w:t>
      </w:r>
      <w:r>
        <w:br/>
      </w:r>
      <w:r>
        <w:rPr>
          <w:rFonts w:ascii="Times New Roman"/>
          <w:b w:val="false"/>
          <w:i w:val="false"/>
          <w:color w:val="000000"/>
          <w:sz w:val="28"/>
        </w:rPr>
        <w:t>
      </w:t>
      </w:r>
      <w:r>
        <w:rPr>
          <w:rFonts w:ascii="Times New Roman"/>
          <w:b w:val="false"/>
          <w:i w:val="false"/>
          <w:color w:val="ff0000"/>
          <w:sz w:val="28"/>
        </w:rPr>
        <w:t xml:space="preserve">Сноска. Пункт 2 с изменениями, внесенными приказом Председателя Агентства РК по регулированию естественных монополий от 24.09.2010 </w:t>
      </w:r>
      <w:r>
        <w:rPr>
          <w:rFonts w:ascii="Times New Roman"/>
          <w:b w:val="false"/>
          <w:i w:val="false"/>
          <w:color w:val="000000"/>
          <w:sz w:val="28"/>
        </w:rPr>
        <w:t>№ 279-ОД</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Департаменту по регулированию в сфере железнодорожного транспорта, гражданской авиации и портов Агентства Республики Казахстан по регулированию естественных монополий (Ибраева Г.К.) обеспечить:</w:t>
      </w:r>
      <w:r>
        <w:br/>
      </w:r>
      <w:r>
        <w:rPr>
          <w:rFonts w:ascii="Times New Roman"/>
          <w:b w:val="false"/>
          <w:i w:val="false"/>
          <w:color w:val="000000"/>
          <w:sz w:val="28"/>
        </w:rPr>
        <w:t>
</w:t>
      </w:r>
      <w:r>
        <w:rPr>
          <w:rFonts w:ascii="Times New Roman"/>
          <w:b w:val="false"/>
          <w:i w:val="false"/>
          <w:color w:val="000000"/>
          <w:sz w:val="28"/>
        </w:rPr>
        <w:t>
      1)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согласование изменений в учетные политики субъектов естественных монополий, оказывающих регулируемые услуги подъездных путей, включенных в республиканский раздел Государственного регистра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4. Территориальным органам Агентства Республики Казахстан по регулированию естественных монополий обеспечить согласование изменений в учетные политики субъектов естественной монополии, оказывающих регулируемые услуги подъездных путей, включенных в местные разделы Государственного регистра субъектов естественных монополий.</w:t>
      </w:r>
      <w:r>
        <w:br/>
      </w:r>
      <w:r>
        <w:rPr>
          <w:rFonts w:ascii="Times New Roman"/>
          <w:b w:val="false"/>
          <w:i w:val="false"/>
          <w:color w:val="000000"/>
          <w:sz w:val="28"/>
        </w:rPr>
        <w:t>
</w:t>
      </w:r>
      <w:r>
        <w:rPr>
          <w:rFonts w:ascii="Times New Roman"/>
          <w:b w:val="false"/>
          <w:i w:val="false"/>
          <w:color w:val="000000"/>
          <w:sz w:val="28"/>
        </w:rPr>
        <w:t>
      5. Департаменту административной работы Агентства Республики Казахстан по регулированию естественных монополий (Есиркепов Е.О.) после государственной регистрации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1) обеспечить в установленном </w:t>
      </w:r>
      <w:r>
        <w:rPr>
          <w:rFonts w:ascii="Times New Roman"/>
          <w:b w:val="false"/>
          <w:i w:val="false"/>
          <w:color w:val="000000"/>
          <w:sz w:val="28"/>
        </w:rPr>
        <w:t>законодательством</w:t>
      </w:r>
      <w:r>
        <w:rPr>
          <w:rFonts w:ascii="Times New Roman"/>
          <w:b w:val="false"/>
          <w:i w:val="false"/>
          <w:color w:val="000000"/>
          <w:sz w:val="28"/>
        </w:rPr>
        <w:t xml:space="preserve"> порядке его официальное опубликование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2) довести его до сведения структурных подразделений и территориальных органов Агентства Республики Казахстан по регулированию естественных монополий, Министерства транспорта и коммуникаций Республики Казахстан, акционерных обществ "Центр транспортного сервиса", "Казвторчермет", "Национальная компания "Қазақстан темiр жолы", товарищества с ограниченной ответственностью "Батыс транзит XXI век", РГП "Резерв".</w:t>
      </w:r>
      <w:r>
        <w:br/>
      </w:r>
      <w:r>
        <w:rPr>
          <w:rFonts w:ascii="Times New Roman"/>
          <w:b w:val="false"/>
          <w:i w:val="false"/>
          <w:color w:val="000000"/>
          <w:sz w:val="28"/>
        </w:rPr>
        <w:t>
</w:t>
      </w:r>
      <w:r>
        <w:rPr>
          <w:rFonts w:ascii="Times New Roman"/>
          <w:b w:val="false"/>
          <w:i w:val="false"/>
          <w:color w:val="000000"/>
          <w:sz w:val="28"/>
        </w:rPr>
        <w:t>
      6.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Кудайбергенова Е.К.</w:t>
      </w:r>
      <w:r>
        <w:br/>
      </w:r>
      <w:r>
        <w:rPr>
          <w:rFonts w:ascii="Times New Roman"/>
          <w:b w:val="false"/>
          <w:i w:val="false"/>
          <w:color w:val="000000"/>
          <w:sz w:val="28"/>
        </w:rPr>
        <w:t>
</w:t>
      </w:r>
      <w:r>
        <w:rPr>
          <w:rFonts w:ascii="Times New Roman"/>
          <w:b w:val="false"/>
          <w:i w:val="false"/>
          <w:color w:val="000000"/>
          <w:sz w:val="28"/>
        </w:rPr>
        <w:t>
      7. Настоящий приказ вводится в действие по истечении десяти календарных дней со дня его первого официального опубликования.</w:t>
      </w:r>
    </w:p>
    <w:bookmarkEnd w:id="0"/>
    <w:p>
      <w:pPr>
        <w:spacing w:after="0"/>
        <w:ind w:left="0"/>
        <w:jc w:val="both"/>
      </w:pPr>
      <w:r>
        <w:rPr>
          <w:rFonts w:ascii="Times New Roman"/>
          <w:b w:val="false"/>
          <w:i/>
          <w:color w:val="000000"/>
          <w:sz w:val="28"/>
        </w:rPr>
        <w:t>      Председатель                               Н. Алдабергенов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Министр транспорта и коммуникаций</w:t>
      </w:r>
      <w:r>
        <w:br/>
      </w:r>
      <w:r>
        <w:rPr>
          <w:rFonts w:ascii="Times New Roman"/>
          <w:b w:val="false"/>
          <w:i w:val="false"/>
          <w:color w:val="000000"/>
          <w:sz w:val="28"/>
        </w:rPr>
        <w:t>
      </w:t>
      </w:r>
      <w:r>
        <w:rPr>
          <w:rFonts w:ascii="Times New Roman"/>
          <w:b w:val="false"/>
          <w:i/>
          <w:color w:val="000000"/>
          <w:sz w:val="28"/>
        </w:rPr>
        <w:t>Республики Казахстан</w:t>
      </w:r>
      <w:r>
        <w:br/>
      </w:r>
      <w:r>
        <w:rPr>
          <w:rFonts w:ascii="Times New Roman"/>
          <w:b w:val="false"/>
          <w:i w:val="false"/>
          <w:color w:val="000000"/>
          <w:sz w:val="28"/>
        </w:rPr>
        <w:t>
      </w:t>
      </w:r>
      <w:r>
        <w:rPr>
          <w:rFonts w:ascii="Times New Roman"/>
          <w:b w:val="false"/>
          <w:i/>
          <w:color w:val="000000"/>
          <w:sz w:val="28"/>
        </w:rPr>
        <w:t>_______________ А. Кусаинов</w:t>
      </w:r>
      <w:r>
        <w:br/>
      </w:r>
      <w:r>
        <w:rPr>
          <w:rFonts w:ascii="Times New Roman"/>
          <w:b w:val="false"/>
          <w:i w:val="false"/>
          <w:color w:val="000000"/>
          <w:sz w:val="28"/>
        </w:rPr>
        <w:t>
      </w:t>
      </w:r>
      <w:r>
        <w:rPr>
          <w:rFonts w:ascii="Times New Roman"/>
          <w:b w:val="false"/>
          <w:i/>
          <w:color w:val="000000"/>
          <w:sz w:val="28"/>
        </w:rPr>
        <w:t>15 декабря 2009 год</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приказом Председателя Агентства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по регулированию естественных монополий</w:t>
      </w:r>
      <w:r>
        <w:br/>
      </w:r>
      <w:r>
        <w:rPr>
          <w:rFonts w:ascii="Times New Roman"/>
          <w:b w:val="false"/>
          <w:i w:val="false"/>
          <w:color w:val="000000"/>
          <w:sz w:val="28"/>
        </w:rPr>
        <w:t xml:space="preserve">
от 14 декабря 2009 года № 398-ОД   </w:t>
      </w:r>
    </w:p>
    <w:bookmarkStart w:name="z16" w:id="1"/>
    <w:p>
      <w:pPr>
        <w:spacing w:after="0"/>
        <w:ind w:left="0"/>
        <w:jc w:val="left"/>
      </w:pPr>
      <w:r>
        <w:rPr>
          <w:rFonts w:ascii="Times New Roman"/>
          <w:b/>
          <w:i w:val="false"/>
          <w:color w:val="000000"/>
        </w:rPr>
        <w:t xml:space="preserve"> 
Правила ведения раздельного учета доходов,</w:t>
      </w:r>
      <w:r>
        <w:br/>
      </w:r>
      <w:r>
        <w:rPr>
          <w:rFonts w:ascii="Times New Roman"/>
          <w:b/>
          <w:i w:val="false"/>
          <w:color w:val="000000"/>
        </w:rPr>
        <w:t>
затрат и задействованных активов субъектами естественных</w:t>
      </w:r>
      <w:r>
        <w:br/>
      </w:r>
      <w:r>
        <w:rPr>
          <w:rFonts w:ascii="Times New Roman"/>
          <w:b/>
          <w:i w:val="false"/>
          <w:color w:val="000000"/>
        </w:rPr>
        <w:t>
монополий, оказывающими регулируемые услуги подъездных путей</w:t>
      </w:r>
    </w:p>
    <w:bookmarkEnd w:id="1"/>
    <w:bookmarkStart w:name="z17" w:id="2"/>
    <w:p>
      <w:pPr>
        <w:spacing w:after="0"/>
        <w:ind w:left="0"/>
        <w:jc w:val="left"/>
      </w:pPr>
      <w:r>
        <w:rPr>
          <w:rFonts w:ascii="Times New Roman"/>
          <w:b/>
          <w:i w:val="false"/>
          <w:color w:val="000000"/>
        </w:rPr>
        <w:t xml:space="preserve"> 
1. Общие положения</w:t>
      </w:r>
    </w:p>
    <w:bookmarkEnd w:id="2"/>
    <w:bookmarkStart w:name="z18" w:id="3"/>
    <w:p>
      <w:pPr>
        <w:spacing w:after="0"/>
        <w:ind w:left="0"/>
        <w:jc w:val="both"/>
      </w:pPr>
      <w:r>
        <w:rPr>
          <w:rFonts w:ascii="Times New Roman"/>
          <w:b w:val="false"/>
          <w:i w:val="false"/>
          <w:color w:val="000000"/>
          <w:sz w:val="28"/>
        </w:rPr>
        <w:t>
      1. Настоящие Правила ведения раздельного учета доходов, затрат и задействованных активов субъектами естественных монополий, оказывающими регулируемые услуги подъездных путей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естественных монополиях и регулируемых рынках" (далее – Закон), Правилами об особом порядке формирования затрат, применяемыми при утверждении тарифов (цен, ставок сборов) на регулируемые услуги (товары, работы) субъектов естественных монополий, утвержденными </w:t>
      </w:r>
      <w:r>
        <w:rPr>
          <w:rFonts w:ascii="Times New Roman"/>
          <w:b w:val="false"/>
          <w:i w:val="false"/>
          <w:color w:val="000000"/>
          <w:sz w:val="28"/>
        </w:rPr>
        <w:t>приказом</w:t>
      </w:r>
      <w:r>
        <w:rPr>
          <w:rFonts w:ascii="Times New Roman"/>
          <w:b w:val="false"/>
          <w:i w:val="false"/>
          <w:color w:val="000000"/>
          <w:sz w:val="28"/>
        </w:rPr>
        <w:t xml:space="preserve"> и.о. Председателя Агентства Республики Казахстан по регулированию естественных монополий и защите конкуренции от 30 июля 2003 года № 185-ОД (далее – Особый порядок), зарегистрированными в Реестре Государственной регистрации нормативных правовых актов за № 2438 и распространяются на субъектов естественных монополий, оказывающих услуги подъездных путей (далее – Субъекты).</w:t>
      </w:r>
      <w:r>
        <w:br/>
      </w:r>
      <w:r>
        <w:rPr>
          <w:rFonts w:ascii="Times New Roman"/>
          <w:b w:val="false"/>
          <w:i w:val="false"/>
          <w:color w:val="000000"/>
          <w:sz w:val="28"/>
        </w:rPr>
        <w:t>
</w:t>
      </w:r>
      <w:r>
        <w:rPr>
          <w:rFonts w:ascii="Times New Roman"/>
          <w:b w:val="false"/>
          <w:i w:val="false"/>
          <w:color w:val="000000"/>
          <w:sz w:val="28"/>
        </w:rPr>
        <w:t>
      2. Правила определяют принципы ведения, порядка организации и осуществления Субъектами раздельного учета доходов, затрат и задействованных активов для установления экономически обоснованных тарифов (цен, ставок сборов), утверждаемых уполномоченным органом.</w:t>
      </w:r>
      <w:r>
        <w:br/>
      </w:r>
      <w:r>
        <w:rPr>
          <w:rFonts w:ascii="Times New Roman"/>
          <w:b w:val="false"/>
          <w:i w:val="false"/>
          <w:color w:val="000000"/>
          <w:sz w:val="28"/>
        </w:rPr>
        <w:t>
</w:t>
      </w:r>
      <w:r>
        <w:rPr>
          <w:rFonts w:ascii="Times New Roman"/>
          <w:b w:val="false"/>
          <w:i w:val="false"/>
          <w:color w:val="000000"/>
          <w:sz w:val="28"/>
        </w:rPr>
        <w:t>
      3. Субъекты осуществляют раздельный учет доходов, затрат и задействованных активов по каждому виду регулируемых услуг (товаров, работ) и в целом по иной деятельности.</w:t>
      </w:r>
      <w:r>
        <w:br/>
      </w:r>
      <w:r>
        <w:rPr>
          <w:rFonts w:ascii="Times New Roman"/>
          <w:b w:val="false"/>
          <w:i w:val="false"/>
          <w:color w:val="000000"/>
          <w:sz w:val="28"/>
        </w:rPr>
        <w:t>
</w:t>
      </w:r>
      <w:r>
        <w:rPr>
          <w:rFonts w:ascii="Times New Roman"/>
          <w:b w:val="false"/>
          <w:i w:val="false"/>
          <w:color w:val="000000"/>
          <w:sz w:val="28"/>
        </w:rPr>
        <w:t>
      4. Основные понятия применяемые в настоящих Правилах:</w:t>
      </w:r>
      <w:r>
        <w:br/>
      </w:r>
      <w:r>
        <w:rPr>
          <w:rFonts w:ascii="Times New Roman"/>
          <w:b w:val="false"/>
          <w:i w:val="false"/>
          <w:color w:val="000000"/>
          <w:sz w:val="28"/>
        </w:rPr>
        <w:t>
</w:t>
      </w:r>
      <w:r>
        <w:rPr>
          <w:rFonts w:ascii="Times New Roman"/>
          <w:b w:val="false"/>
          <w:i w:val="false"/>
          <w:color w:val="000000"/>
          <w:sz w:val="28"/>
        </w:rPr>
        <w:t>
      железнодорожный комплекс Субъекта (ветвевладельца, контрагента), - подразделение субъекта, объединяющее в своем составе службы (центры затрат) транспортной инфраструктуры (сеть подъездных путей, подвижной состав, диспетчерское управление и тому подобное);</w:t>
      </w:r>
      <w:r>
        <w:br/>
      </w:r>
      <w:r>
        <w:rPr>
          <w:rFonts w:ascii="Times New Roman"/>
          <w:b w:val="false"/>
          <w:i w:val="false"/>
          <w:color w:val="000000"/>
          <w:sz w:val="28"/>
        </w:rPr>
        <w:t>
</w:t>
      </w:r>
      <w:r>
        <w:rPr>
          <w:rFonts w:ascii="Times New Roman"/>
          <w:b w:val="false"/>
          <w:i w:val="false"/>
          <w:color w:val="000000"/>
          <w:sz w:val="28"/>
        </w:rPr>
        <w:t>
      центры затрат – службы, участок или управление железнодорожного комплекса, по которым ведется раздельный учет затрат;</w:t>
      </w:r>
      <w:r>
        <w:br/>
      </w:r>
      <w:r>
        <w:rPr>
          <w:rFonts w:ascii="Times New Roman"/>
          <w:b w:val="false"/>
          <w:i w:val="false"/>
          <w:color w:val="000000"/>
          <w:sz w:val="28"/>
        </w:rPr>
        <w:t>
</w:t>
      </w:r>
      <w:r>
        <w:rPr>
          <w:rFonts w:ascii="Times New Roman"/>
          <w:b w:val="false"/>
          <w:i w:val="false"/>
          <w:color w:val="000000"/>
          <w:sz w:val="28"/>
        </w:rPr>
        <w:t>
      измеритель производственных операций – натуральный показатель, принятый для измерения объемов отдельных производственных операций;</w:t>
      </w:r>
      <w:r>
        <w:br/>
      </w:r>
      <w:r>
        <w:rPr>
          <w:rFonts w:ascii="Times New Roman"/>
          <w:b w:val="false"/>
          <w:i w:val="false"/>
          <w:color w:val="000000"/>
          <w:sz w:val="28"/>
        </w:rPr>
        <w:t>
</w:t>
      </w:r>
      <w:r>
        <w:rPr>
          <w:rFonts w:ascii="Times New Roman"/>
          <w:b w:val="false"/>
          <w:i w:val="false"/>
          <w:color w:val="000000"/>
          <w:sz w:val="28"/>
        </w:rPr>
        <w:t>
      расходная ставка - величина затрат, приходящая на единицу измерителя производственных операций;</w:t>
      </w:r>
      <w:r>
        <w:br/>
      </w:r>
      <w:r>
        <w:rPr>
          <w:rFonts w:ascii="Times New Roman"/>
          <w:b w:val="false"/>
          <w:i w:val="false"/>
          <w:color w:val="000000"/>
          <w:sz w:val="28"/>
        </w:rPr>
        <w:t>
</w:t>
      </w:r>
      <w:r>
        <w:rPr>
          <w:rFonts w:ascii="Times New Roman"/>
          <w:b w:val="false"/>
          <w:i w:val="false"/>
          <w:color w:val="000000"/>
          <w:sz w:val="28"/>
        </w:rPr>
        <w:t>
      измеритель услуги - натуральный показатель, принятый для измерения объемов услуг железнодорожного комплекса;</w:t>
      </w:r>
      <w:r>
        <w:br/>
      </w:r>
      <w:r>
        <w:rPr>
          <w:rFonts w:ascii="Times New Roman"/>
          <w:b w:val="false"/>
          <w:i w:val="false"/>
          <w:color w:val="000000"/>
          <w:sz w:val="28"/>
        </w:rPr>
        <w:t>
</w:t>
      </w:r>
      <w:r>
        <w:rPr>
          <w:rFonts w:ascii="Times New Roman"/>
          <w:b w:val="false"/>
          <w:i w:val="false"/>
          <w:color w:val="000000"/>
          <w:sz w:val="28"/>
        </w:rPr>
        <w:t>
      носитель затрат - объекты, на содержание и эксплуатацию которых направляются затраты;</w:t>
      </w:r>
      <w:r>
        <w:br/>
      </w:r>
      <w:r>
        <w:rPr>
          <w:rFonts w:ascii="Times New Roman"/>
          <w:b w:val="false"/>
          <w:i w:val="false"/>
          <w:color w:val="000000"/>
          <w:sz w:val="28"/>
        </w:rPr>
        <w:t>
</w:t>
      </w:r>
      <w:r>
        <w:rPr>
          <w:rFonts w:ascii="Times New Roman"/>
          <w:b w:val="false"/>
          <w:i w:val="false"/>
          <w:color w:val="000000"/>
          <w:sz w:val="28"/>
        </w:rPr>
        <w:t>
      статья расходов (виды затрат) – затраты, учитываемые по отдельным услугам, одной или нескольким однородным производственным операциям;</w:t>
      </w:r>
      <w:r>
        <w:br/>
      </w:r>
      <w:r>
        <w:rPr>
          <w:rFonts w:ascii="Times New Roman"/>
          <w:b w:val="false"/>
          <w:i w:val="false"/>
          <w:color w:val="000000"/>
          <w:sz w:val="28"/>
        </w:rPr>
        <w:t>
</w:t>
      </w:r>
      <w:r>
        <w:rPr>
          <w:rFonts w:ascii="Times New Roman"/>
          <w:b w:val="false"/>
          <w:i w:val="false"/>
          <w:color w:val="000000"/>
          <w:sz w:val="28"/>
        </w:rPr>
        <w:t>
      элементы затрат – затраты по видам ресурсов, показывающие экономическое положение учета затрат производства;</w:t>
      </w:r>
      <w:r>
        <w:br/>
      </w:r>
      <w:r>
        <w:rPr>
          <w:rFonts w:ascii="Times New Roman"/>
          <w:b w:val="false"/>
          <w:i w:val="false"/>
          <w:color w:val="000000"/>
          <w:sz w:val="28"/>
        </w:rPr>
        <w:t>
</w:t>
      </w:r>
      <w:r>
        <w:rPr>
          <w:rFonts w:ascii="Times New Roman"/>
          <w:b w:val="false"/>
          <w:i w:val="false"/>
          <w:color w:val="000000"/>
          <w:sz w:val="28"/>
        </w:rPr>
        <w:t>
      номенклатура расходов (ресурсов) - представляет собой совокупность статей расходов, сгруппированных по центрам затрат (по видам деятельности);</w:t>
      </w:r>
      <w:r>
        <w:br/>
      </w:r>
      <w:r>
        <w:rPr>
          <w:rFonts w:ascii="Times New Roman"/>
          <w:b w:val="false"/>
          <w:i w:val="false"/>
          <w:color w:val="000000"/>
          <w:sz w:val="28"/>
        </w:rPr>
        <w:t>
</w:t>
      </w:r>
      <w:r>
        <w:rPr>
          <w:rFonts w:ascii="Times New Roman"/>
          <w:b w:val="false"/>
          <w:i w:val="false"/>
          <w:color w:val="000000"/>
          <w:sz w:val="28"/>
        </w:rPr>
        <w:t>
      вагоно–километр – мера объема услуг по предоставлению подъездного пути для проезда подвижного состава.</w:t>
      </w:r>
      <w:r>
        <w:br/>
      </w:r>
      <w:r>
        <w:rPr>
          <w:rFonts w:ascii="Times New Roman"/>
          <w:b w:val="false"/>
          <w:i w:val="false"/>
          <w:color w:val="000000"/>
          <w:sz w:val="28"/>
        </w:rPr>
        <w:t>
</w:t>
      </w:r>
      <w:r>
        <w:rPr>
          <w:rFonts w:ascii="Times New Roman"/>
          <w:b w:val="false"/>
          <w:i w:val="false"/>
          <w:color w:val="000000"/>
          <w:sz w:val="28"/>
        </w:rPr>
        <w:t>
      Иные понятия и термины, используемые в настоящих Правилах, применяются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000000"/>
          <w:sz w:val="28"/>
        </w:rPr>
        <w:t>
      5. Раздельный учет представляет собой систему сбора и обобщения отчетов о доходах, затратах и задействованных активах раздельно по каждому виду регулируемых услуг подъездных путей, а также периодическое составление и представление Субъектами уполномоченному органу на основании таких отчетов информации о доходах, расходах и задействованных активах по каждому виду регулируемых услуг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6. Основные принципы раздельного учета:</w:t>
      </w:r>
      <w:r>
        <w:br/>
      </w:r>
      <w:r>
        <w:rPr>
          <w:rFonts w:ascii="Times New Roman"/>
          <w:b w:val="false"/>
          <w:i w:val="false"/>
          <w:color w:val="000000"/>
          <w:sz w:val="28"/>
        </w:rPr>
        <w:t>
</w:t>
      </w:r>
      <w:r>
        <w:rPr>
          <w:rFonts w:ascii="Times New Roman"/>
          <w:b w:val="false"/>
          <w:i w:val="false"/>
          <w:color w:val="000000"/>
          <w:sz w:val="28"/>
        </w:rPr>
        <w:t>
      1) организация учета расходов по центрам затрат, специализирующимся по отраслям железнодорожного транспорта в структурированном виде на основе номенклатуры расходов, отражающей виды затрат или номенклатуры ресурсов;</w:t>
      </w:r>
      <w:r>
        <w:br/>
      </w:r>
      <w:r>
        <w:rPr>
          <w:rFonts w:ascii="Times New Roman"/>
          <w:b w:val="false"/>
          <w:i w:val="false"/>
          <w:color w:val="000000"/>
          <w:sz w:val="28"/>
        </w:rPr>
        <w:t>
</w:t>
      </w:r>
      <w:r>
        <w:rPr>
          <w:rFonts w:ascii="Times New Roman"/>
          <w:b w:val="false"/>
          <w:i w:val="false"/>
          <w:color w:val="000000"/>
          <w:sz w:val="28"/>
        </w:rPr>
        <w:t>
      2) отнесение затрат на измерители производственных операций, имеющих всегда причинно-следственную связь с услугами и определением расходных ставок;</w:t>
      </w:r>
      <w:r>
        <w:br/>
      </w:r>
      <w:r>
        <w:rPr>
          <w:rFonts w:ascii="Times New Roman"/>
          <w:b w:val="false"/>
          <w:i w:val="false"/>
          <w:color w:val="000000"/>
          <w:sz w:val="28"/>
        </w:rPr>
        <w:t>
</w:t>
      </w:r>
      <w:r>
        <w:rPr>
          <w:rFonts w:ascii="Times New Roman"/>
          <w:b w:val="false"/>
          <w:i w:val="false"/>
          <w:color w:val="000000"/>
          <w:sz w:val="28"/>
        </w:rPr>
        <w:t>
      3) приоритет прямого отнесения доходов, затрат и задействованных активов на соответствующие виды деятельности и виды услуг на основе данных первичных документов;</w:t>
      </w:r>
      <w:r>
        <w:br/>
      </w:r>
      <w:r>
        <w:rPr>
          <w:rFonts w:ascii="Times New Roman"/>
          <w:b w:val="false"/>
          <w:i w:val="false"/>
          <w:color w:val="000000"/>
          <w:sz w:val="28"/>
        </w:rPr>
        <w:t>
</w:t>
      </w:r>
      <w:r>
        <w:rPr>
          <w:rFonts w:ascii="Times New Roman"/>
          <w:b w:val="false"/>
          <w:i w:val="false"/>
          <w:color w:val="000000"/>
          <w:sz w:val="28"/>
        </w:rPr>
        <w:t>
      4) причинно-следственная связь доходов, затрат и задействованных активов с теми видами деятельности и видами услуг, с которыми они связаны;</w:t>
      </w:r>
      <w:r>
        <w:br/>
      </w:r>
      <w:r>
        <w:rPr>
          <w:rFonts w:ascii="Times New Roman"/>
          <w:b w:val="false"/>
          <w:i w:val="false"/>
          <w:color w:val="000000"/>
          <w:sz w:val="28"/>
        </w:rPr>
        <w:t>
</w:t>
      </w:r>
      <w:r>
        <w:rPr>
          <w:rFonts w:ascii="Times New Roman"/>
          <w:b w:val="false"/>
          <w:i w:val="false"/>
          <w:color w:val="000000"/>
          <w:sz w:val="28"/>
        </w:rPr>
        <w:t>
      5) определение затрат и задействованных активов, отнесенных на услуги на основе распределения расчетных объемов измерителей производственных операций на услуги;</w:t>
      </w:r>
      <w:r>
        <w:br/>
      </w:r>
      <w:r>
        <w:rPr>
          <w:rFonts w:ascii="Times New Roman"/>
          <w:b w:val="false"/>
          <w:i w:val="false"/>
          <w:color w:val="000000"/>
          <w:sz w:val="28"/>
        </w:rPr>
        <w:t>
</w:t>
      </w:r>
      <w:r>
        <w:rPr>
          <w:rFonts w:ascii="Times New Roman"/>
          <w:b w:val="false"/>
          <w:i w:val="false"/>
          <w:color w:val="000000"/>
          <w:sz w:val="28"/>
        </w:rPr>
        <w:t>
      6) прозрачность при отнесении и распределении доходов, затрат и задействованных активов на соответствующие виды деятельности и виды регулируемых услуг.</w:t>
      </w:r>
      <w:r>
        <w:br/>
      </w:r>
      <w:r>
        <w:rPr>
          <w:rFonts w:ascii="Times New Roman"/>
          <w:b w:val="false"/>
          <w:i w:val="false"/>
          <w:color w:val="000000"/>
          <w:sz w:val="28"/>
        </w:rPr>
        <w:t>
</w:t>
      </w:r>
      <w:r>
        <w:rPr>
          <w:rFonts w:ascii="Times New Roman"/>
          <w:b w:val="false"/>
          <w:i w:val="false"/>
          <w:color w:val="000000"/>
          <w:sz w:val="28"/>
        </w:rPr>
        <w:t>
      7. Раздельный учет основывается на первичных документах, используемых для ведения бухгалтерского и управленческого учета, которые обеспечивают необходимый уровень детализации для разделения доходов, затрат и задействованных активов по видам деятельности и видам услуг в соответствии с настоящими Правилами.</w:t>
      </w:r>
    </w:p>
    <w:bookmarkEnd w:id="3"/>
    <w:bookmarkStart w:name="z42" w:id="4"/>
    <w:p>
      <w:pPr>
        <w:spacing w:after="0"/>
        <w:ind w:left="0"/>
        <w:jc w:val="left"/>
      </w:pPr>
      <w:r>
        <w:rPr>
          <w:rFonts w:ascii="Times New Roman"/>
          <w:b/>
          <w:i w:val="false"/>
          <w:color w:val="000000"/>
        </w:rPr>
        <w:t xml:space="preserve"> 
2. Виды деятельности и виды услуг, по которым</w:t>
      </w:r>
      <w:r>
        <w:br/>
      </w:r>
      <w:r>
        <w:rPr>
          <w:rFonts w:ascii="Times New Roman"/>
          <w:b/>
          <w:i w:val="false"/>
          <w:color w:val="000000"/>
        </w:rPr>
        <w:t>
ведется раздельный учет</w:t>
      </w:r>
    </w:p>
    <w:bookmarkEnd w:id="4"/>
    <w:bookmarkStart w:name="z43" w:id="5"/>
    <w:p>
      <w:pPr>
        <w:spacing w:after="0"/>
        <w:ind w:left="0"/>
        <w:jc w:val="both"/>
      </w:pPr>
      <w:r>
        <w:rPr>
          <w:rFonts w:ascii="Times New Roman"/>
          <w:b w:val="false"/>
          <w:i w:val="false"/>
          <w:color w:val="000000"/>
          <w:sz w:val="28"/>
        </w:rPr>
        <w:t>
      8. Для целей ведения раздельного учета доходы, затраты и задействованные активы железнодорожного комплекса субъекта, сгруппированные по службам железнодорожного транспорта, распределяются по видам регулируемых услуг и в целом по иной деятельности:</w:t>
      </w:r>
      <w:r>
        <w:br/>
      </w:r>
      <w:r>
        <w:rPr>
          <w:rFonts w:ascii="Times New Roman"/>
          <w:b w:val="false"/>
          <w:i w:val="false"/>
          <w:color w:val="000000"/>
          <w:sz w:val="28"/>
        </w:rPr>
        <w:t>
</w:t>
      </w:r>
      <w:r>
        <w:rPr>
          <w:rFonts w:ascii="Times New Roman"/>
          <w:b w:val="false"/>
          <w:i w:val="false"/>
          <w:color w:val="000000"/>
          <w:sz w:val="28"/>
        </w:rPr>
        <w:t>
      1) предоставление подъездного пути для проезда подвижного состава - регулируемая услуга, объем которой характеризует измеритель "вагоно-километр по подъездным путям";</w:t>
      </w:r>
      <w:r>
        <w:br/>
      </w:r>
      <w:r>
        <w:rPr>
          <w:rFonts w:ascii="Times New Roman"/>
          <w:b w:val="false"/>
          <w:i w:val="false"/>
          <w:color w:val="000000"/>
          <w:sz w:val="28"/>
        </w:rPr>
        <w:t>
</w:t>
      </w:r>
      <w:r>
        <w:rPr>
          <w:rFonts w:ascii="Times New Roman"/>
          <w:b w:val="false"/>
          <w:i w:val="false"/>
          <w:color w:val="000000"/>
          <w:sz w:val="28"/>
        </w:rPr>
        <w:t>
      2) предоставление подъездного пути для маневровых работ, погрузки-выгрузки и других технологических операций перевозочного процесса, а также для стоянки подвижного состава, непредусмотренной технологическим процессом перевозочного процесса - регулируемая услуга, объем которой характеризует измеритель "вагоно-часы производственных операций" ("километр-час подъездных путей, предоставленных для производства производственных операций с подвижным составом");</w:t>
      </w:r>
      <w:r>
        <w:br/>
      </w:r>
      <w:r>
        <w:rPr>
          <w:rFonts w:ascii="Times New Roman"/>
          <w:b w:val="false"/>
          <w:i w:val="false"/>
          <w:color w:val="000000"/>
          <w:sz w:val="28"/>
        </w:rPr>
        <w:t>
</w:t>
      </w:r>
      <w:r>
        <w:rPr>
          <w:rFonts w:ascii="Times New Roman"/>
          <w:b w:val="false"/>
          <w:i w:val="false"/>
          <w:color w:val="000000"/>
          <w:sz w:val="28"/>
        </w:rPr>
        <w:t>
      3) в целом по иной деятельности.</w:t>
      </w:r>
      <w:r>
        <w:br/>
      </w:r>
      <w:r>
        <w:rPr>
          <w:rFonts w:ascii="Times New Roman"/>
          <w:b w:val="false"/>
          <w:i w:val="false"/>
          <w:color w:val="000000"/>
          <w:sz w:val="28"/>
        </w:rPr>
        <w:t>
</w:t>
      </w:r>
      <w:r>
        <w:rPr>
          <w:rFonts w:ascii="Times New Roman"/>
          <w:b w:val="false"/>
          <w:i w:val="false"/>
          <w:color w:val="000000"/>
          <w:sz w:val="28"/>
        </w:rPr>
        <w:t>
      9. Железнодорожный комплекс Субъекта может включать следующие центры затрат:</w:t>
      </w:r>
      <w:r>
        <w:br/>
      </w:r>
      <w:r>
        <w:rPr>
          <w:rFonts w:ascii="Times New Roman"/>
          <w:b w:val="false"/>
          <w:i w:val="false"/>
          <w:color w:val="000000"/>
          <w:sz w:val="28"/>
        </w:rPr>
        <w:t>
</w:t>
      </w:r>
      <w:r>
        <w:rPr>
          <w:rFonts w:ascii="Times New Roman"/>
          <w:b w:val="false"/>
          <w:i w:val="false"/>
          <w:color w:val="000000"/>
          <w:sz w:val="28"/>
        </w:rPr>
        <w:t>
      1) служба движения и эксплуатации (диспетчерское управление движением на подъездных путях и организация оказания услуг подъездных путей) (основные расходы, производственные накладные расходы);</w:t>
      </w:r>
      <w:r>
        <w:br/>
      </w:r>
      <w:r>
        <w:rPr>
          <w:rFonts w:ascii="Times New Roman"/>
          <w:b w:val="false"/>
          <w:i w:val="false"/>
          <w:color w:val="000000"/>
          <w:sz w:val="28"/>
        </w:rPr>
        <w:t>
</w:t>
      </w:r>
      <w:r>
        <w:rPr>
          <w:rFonts w:ascii="Times New Roman"/>
          <w:b w:val="false"/>
          <w:i w:val="false"/>
          <w:color w:val="000000"/>
          <w:sz w:val="28"/>
        </w:rPr>
        <w:t>
      2) служба подъездных путей (основные расходы, производственные накладные расходы);</w:t>
      </w:r>
      <w:r>
        <w:br/>
      </w:r>
      <w:r>
        <w:rPr>
          <w:rFonts w:ascii="Times New Roman"/>
          <w:b w:val="false"/>
          <w:i w:val="false"/>
          <w:color w:val="000000"/>
          <w:sz w:val="28"/>
        </w:rPr>
        <w:t>
</w:t>
      </w:r>
      <w:r>
        <w:rPr>
          <w:rFonts w:ascii="Times New Roman"/>
          <w:b w:val="false"/>
          <w:i w:val="false"/>
          <w:color w:val="000000"/>
          <w:sz w:val="28"/>
        </w:rPr>
        <w:t>
      3) служба сигнализации, централизации и блокировки (далее – СЦБ) и связи (основные расходы, производственные накладные расходы);</w:t>
      </w:r>
      <w:r>
        <w:br/>
      </w:r>
      <w:r>
        <w:rPr>
          <w:rFonts w:ascii="Times New Roman"/>
          <w:b w:val="false"/>
          <w:i w:val="false"/>
          <w:color w:val="000000"/>
          <w:sz w:val="28"/>
        </w:rPr>
        <w:t>
</w:t>
      </w:r>
      <w:r>
        <w:rPr>
          <w:rFonts w:ascii="Times New Roman"/>
          <w:b w:val="false"/>
          <w:i w:val="false"/>
          <w:color w:val="000000"/>
          <w:sz w:val="28"/>
        </w:rPr>
        <w:t>
      4) служба электроснабжения (основные расходы, производственные накладные расходы);</w:t>
      </w:r>
      <w:r>
        <w:br/>
      </w:r>
      <w:r>
        <w:rPr>
          <w:rFonts w:ascii="Times New Roman"/>
          <w:b w:val="false"/>
          <w:i w:val="false"/>
          <w:color w:val="000000"/>
          <w:sz w:val="28"/>
        </w:rPr>
        <w:t>
</w:t>
      </w:r>
      <w:r>
        <w:rPr>
          <w:rFonts w:ascii="Times New Roman"/>
          <w:b w:val="false"/>
          <w:i w:val="false"/>
          <w:color w:val="000000"/>
          <w:sz w:val="28"/>
        </w:rPr>
        <w:t>
      5) служба складского хозяйства (основные расходы, производственные накладные расходы);</w:t>
      </w:r>
      <w:r>
        <w:br/>
      </w:r>
      <w:r>
        <w:rPr>
          <w:rFonts w:ascii="Times New Roman"/>
          <w:b w:val="false"/>
          <w:i w:val="false"/>
          <w:color w:val="000000"/>
          <w:sz w:val="28"/>
        </w:rPr>
        <w:t>
</w:t>
      </w:r>
      <w:r>
        <w:rPr>
          <w:rFonts w:ascii="Times New Roman"/>
          <w:b w:val="false"/>
          <w:i w:val="false"/>
          <w:color w:val="000000"/>
          <w:sz w:val="28"/>
        </w:rPr>
        <w:t>
      6) служба автотранспортного хозяйства (основные расходы, производственные накладные расходы);</w:t>
      </w:r>
      <w:r>
        <w:br/>
      </w:r>
      <w:r>
        <w:rPr>
          <w:rFonts w:ascii="Times New Roman"/>
          <w:b w:val="false"/>
          <w:i w:val="false"/>
          <w:color w:val="000000"/>
          <w:sz w:val="28"/>
        </w:rPr>
        <w:t>
</w:t>
      </w:r>
      <w:r>
        <w:rPr>
          <w:rFonts w:ascii="Times New Roman"/>
          <w:b w:val="false"/>
          <w:i w:val="false"/>
          <w:color w:val="000000"/>
          <w:sz w:val="28"/>
        </w:rPr>
        <w:t>
      7) участок общецеховых (общепроизводственных, в том числе связанных с безопасностью окружающей среды) расходов (распределяемые накладные расходы);</w:t>
      </w:r>
      <w:r>
        <w:br/>
      </w:r>
      <w:r>
        <w:rPr>
          <w:rFonts w:ascii="Times New Roman"/>
          <w:b w:val="false"/>
          <w:i w:val="false"/>
          <w:color w:val="000000"/>
          <w:sz w:val="28"/>
        </w:rPr>
        <w:t>
</w:t>
      </w:r>
      <w:r>
        <w:rPr>
          <w:rFonts w:ascii="Times New Roman"/>
          <w:b w:val="false"/>
          <w:i w:val="false"/>
          <w:color w:val="000000"/>
          <w:sz w:val="28"/>
        </w:rPr>
        <w:t>
      8) управление железнодорожным комплексом (общие и административные расходы).</w:t>
      </w:r>
      <w:r>
        <w:br/>
      </w:r>
      <w:r>
        <w:rPr>
          <w:rFonts w:ascii="Times New Roman"/>
          <w:b w:val="false"/>
          <w:i w:val="false"/>
          <w:color w:val="000000"/>
          <w:sz w:val="28"/>
        </w:rPr>
        <w:t>
</w:t>
      </w:r>
      <w:r>
        <w:rPr>
          <w:rFonts w:ascii="Times New Roman"/>
          <w:b w:val="false"/>
          <w:i w:val="false"/>
          <w:color w:val="000000"/>
          <w:sz w:val="28"/>
        </w:rPr>
        <w:t>
      10. В оказании регулируемых услуг подъездных путей участвуют инфраструктурные службы железнодорожного комплекса: служба движения и эксплуатации, служба подъездных путей, служба СЦБ и связи и служба электроснабжения. В зависимости от структуры объектов и технической оснащенности подъездных путей часть служб железнодорожного комплекса может отсутствовать или иметь более детализированную организацию служб. Центры затрат должны быть организованы с точки зрения специализации их по отраслям железнодорожного транспорта. Организация центров затрат со специализацией по отраслям железнодорожного транспорта позволяет упростить группировку затрат и задействованных активов по видам деятельности.</w:t>
      </w:r>
      <w:r>
        <w:br/>
      </w:r>
      <w:r>
        <w:rPr>
          <w:rFonts w:ascii="Times New Roman"/>
          <w:b w:val="false"/>
          <w:i w:val="false"/>
          <w:color w:val="000000"/>
          <w:sz w:val="28"/>
        </w:rPr>
        <w:t>
</w:t>
      </w:r>
      <w:r>
        <w:rPr>
          <w:rFonts w:ascii="Times New Roman"/>
          <w:b w:val="false"/>
          <w:i w:val="false"/>
          <w:color w:val="000000"/>
          <w:sz w:val="28"/>
        </w:rPr>
        <w:t>
      11. Каждый центр затрат имеет приписной штат персонала и основных средств. Объем работ центров затрат характеризуются измерителями производственных операций, выполняемых ими. Каждый центр затрат может иметь один или несколько измерителей производственных операций.</w:t>
      </w:r>
    </w:p>
    <w:bookmarkEnd w:id="5"/>
    <w:bookmarkStart w:name="z58" w:id="6"/>
    <w:p>
      <w:pPr>
        <w:spacing w:after="0"/>
        <w:ind w:left="0"/>
        <w:jc w:val="left"/>
      </w:pPr>
      <w:r>
        <w:rPr>
          <w:rFonts w:ascii="Times New Roman"/>
          <w:b/>
          <w:i w:val="false"/>
          <w:color w:val="000000"/>
        </w:rPr>
        <w:t xml:space="preserve"> 
3. Порядок ведения учета производственных затрат на основе</w:t>
      </w:r>
      <w:r>
        <w:br/>
      </w:r>
      <w:r>
        <w:rPr>
          <w:rFonts w:ascii="Times New Roman"/>
          <w:b/>
          <w:i w:val="false"/>
          <w:color w:val="000000"/>
        </w:rPr>
        <w:t>
номенклатуры расходов или номенклатуры ресурсов</w:t>
      </w:r>
    </w:p>
    <w:bookmarkEnd w:id="6"/>
    <w:bookmarkStart w:name="z59" w:id="7"/>
    <w:p>
      <w:pPr>
        <w:spacing w:after="0"/>
        <w:ind w:left="0"/>
        <w:jc w:val="both"/>
      </w:pPr>
      <w:r>
        <w:rPr>
          <w:rFonts w:ascii="Times New Roman"/>
          <w:b w:val="false"/>
          <w:i w:val="false"/>
          <w:color w:val="000000"/>
          <w:sz w:val="28"/>
        </w:rPr>
        <w:t>
      12. Для обеспечения прозрачности учета затрат и сопоставимости с нормативами расхода ресурсов учет затрат должен обеспечить представления затрат субъекта в разрезе центров затрат по видам затрат (статьи затрат) и по элементам затрат.</w:t>
      </w:r>
      <w:r>
        <w:br/>
      </w:r>
      <w:r>
        <w:rPr>
          <w:rFonts w:ascii="Times New Roman"/>
          <w:b w:val="false"/>
          <w:i w:val="false"/>
          <w:color w:val="000000"/>
          <w:sz w:val="28"/>
        </w:rPr>
        <w:t>
</w:t>
      </w:r>
      <w:r>
        <w:rPr>
          <w:rFonts w:ascii="Times New Roman"/>
          <w:b w:val="false"/>
          <w:i w:val="false"/>
          <w:color w:val="000000"/>
          <w:sz w:val="28"/>
        </w:rPr>
        <w:t>
      13. Номенклатура расходов представляет собой совокупность статей расходов, сгруппированных по центрам затрат. Учет затрат по отдельным работам, по объектам, одной или нескольким однородным производственным операциям ведется на отдельных статьях номенклатуры. Каждая статья расходов представляет собой совокупность затрат по оплате труда и отчислениям, затрат на материалы, топливо, электроэнергию, затрат по оплате услуг сторонних предприятий, затрат по амортизационным отчислениям и прочих, называемых элементами затрат по данной статье.</w:t>
      </w:r>
      <w:r>
        <w:br/>
      </w:r>
      <w:r>
        <w:rPr>
          <w:rFonts w:ascii="Times New Roman"/>
          <w:b w:val="false"/>
          <w:i w:val="false"/>
          <w:color w:val="000000"/>
          <w:sz w:val="28"/>
        </w:rPr>
        <w:t>
</w:t>
      </w:r>
      <w:r>
        <w:rPr>
          <w:rFonts w:ascii="Times New Roman"/>
          <w:b w:val="false"/>
          <w:i w:val="false"/>
          <w:color w:val="000000"/>
          <w:sz w:val="28"/>
        </w:rPr>
        <w:t>
      14. Основные средства Субъекта, используемые для оказания регулируемых услуг, разделяются на:</w:t>
      </w:r>
      <w:r>
        <w:br/>
      </w:r>
      <w:r>
        <w:rPr>
          <w:rFonts w:ascii="Times New Roman"/>
          <w:b w:val="false"/>
          <w:i w:val="false"/>
          <w:color w:val="000000"/>
          <w:sz w:val="28"/>
        </w:rPr>
        <w:t>
</w:t>
      </w:r>
      <w:r>
        <w:rPr>
          <w:rFonts w:ascii="Times New Roman"/>
          <w:b w:val="false"/>
          <w:i w:val="false"/>
          <w:color w:val="000000"/>
          <w:sz w:val="28"/>
        </w:rPr>
        <w:t>
      1) основные средства, непосредственно участвующие в оказании регулируемых услуг подъездных путей (соединительный путь, подъездной путь, станционные устройства, сигнализация и связь и другие). Затраты по их содержанию относятся к основным производственным расходам;</w:t>
      </w:r>
      <w:r>
        <w:br/>
      </w:r>
      <w:r>
        <w:rPr>
          <w:rFonts w:ascii="Times New Roman"/>
          <w:b w:val="false"/>
          <w:i w:val="false"/>
          <w:color w:val="000000"/>
          <w:sz w:val="28"/>
        </w:rPr>
        <w:t>
</w:t>
      </w:r>
      <w:r>
        <w:rPr>
          <w:rFonts w:ascii="Times New Roman"/>
          <w:b w:val="false"/>
          <w:i w:val="false"/>
          <w:color w:val="000000"/>
          <w:sz w:val="28"/>
        </w:rPr>
        <w:t>
      2) основные средства специфического характера характерные только для подъездных путей и необходимые для обслуживания основных средств, непосредственно участвующих в оказании регулируемых услуг подъездных путей (специализированная техника, спецтранспорт, машины и оборудования, служебно-производственные здания и сооружения и другие). Затраты по их содержанию относятся к основным производственным расходам;</w:t>
      </w:r>
      <w:r>
        <w:br/>
      </w:r>
      <w:r>
        <w:rPr>
          <w:rFonts w:ascii="Times New Roman"/>
          <w:b w:val="false"/>
          <w:i w:val="false"/>
          <w:color w:val="000000"/>
          <w:sz w:val="28"/>
        </w:rPr>
        <w:t>
</w:t>
      </w:r>
      <w:r>
        <w:rPr>
          <w:rFonts w:ascii="Times New Roman"/>
          <w:b w:val="false"/>
          <w:i w:val="false"/>
          <w:color w:val="000000"/>
          <w:sz w:val="28"/>
        </w:rPr>
        <w:t>
      3) основные средства, используемые в обслуживании основного производства, общего характера (мастерские, оборудования, склады материальных ресурсов, автотранспорт, гаражи, котельная, служебные помещения, инженерные сети и другие). Затраты по их содержанию относятся к накладным расходам;</w:t>
      </w:r>
      <w:r>
        <w:br/>
      </w:r>
      <w:r>
        <w:rPr>
          <w:rFonts w:ascii="Times New Roman"/>
          <w:b w:val="false"/>
          <w:i w:val="false"/>
          <w:color w:val="000000"/>
          <w:sz w:val="28"/>
        </w:rPr>
        <w:t>
</w:t>
      </w:r>
      <w:r>
        <w:rPr>
          <w:rFonts w:ascii="Times New Roman"/>
          <w:b w:val="false"/>
          <w:i w:val="false"/>
          <w:color w:val="000000"/>
          <w:sz w:val="28"/>
        </w:rPr>
        <w:t>
      4) основные средства для административного и общехозяйственного характера (административные здания и сооружения, централизованные лаборатории, склады и другие). Затраты по их содержанию относятся к расходам периода.</w:t>
      </w:r>
      <w:r>
        <w:br/>
      </w:r>
      <w:r>
        <w:rPr>
          <w:rFonts w:ascii="Times New Roman"/>
          <w:b w:val="false"/>
          <w:i w:val="false"/>
          <w:color w:val="000000"/>
          <w:sz w:val="28"/>
        </w:rPr>
        <w:t>
</w:t>
      </w:r>
      <w:r>
        <w:rPr>
          <w:rFonts w:ascii="Times New Roman"/>
          <w:b w:val="false"/>
          <w:i w:val="false"/>
          <w:color w:val="000000"/>
          <w:sz w:val="28"/>
        </w:rPr>
        <w:t>
      15. Деление основных средств производится по степени задействованности основных средств, непосредственно участвующих в оказании регулируемых услуг подъездных путей.</w:t>
      </w:r>
      <w:r>
        <w:br/>
      </w:r>
      <w:r>
        <w:rPr>
          <w:rFonts w:ascii="Times New Roman"/>
          <w:b w:val="false"/>
          <w:i w:val="false"/>
          <w:color w:val="000000"/>
          <w:sz w:val="28"/>
        </w:rPr>
        <w:t>
</w:t>
      </w:r>
      <w:r>
        <w:rPr>
          <w:rFonts w:ascii="Times New Roman"/>
          <w:b w:val="false"/>
          <w:i w:val="false"/>
          <w:color w:val="000000"/>
          <w:sz w:val="28"/>
        </w:rPr>
        <w:t>
      16. Минимальный уровень детализации учета затрат по номенклатуре расходов содержит следующие статьи расходов по центрам затрат, участвующих в оказании регулируемых услуг подъездных путей:</w:t>
      </w:r>
      <w:r>
        <w:br/>
      </w:r>
      <w:r>
        <w:rPr>
          <w:rFonts w:ascii="Times New Roman"/>
          <w:b w:val="false"/>
          <w:i w:val="false"/>
          <w:color w:val="000000"/>
          <w:sz w:val="28"/>
        </w:rPr>
        <w:t>
</w:t>
      </w:r>
      <w:r>
        <w:rPr>
          <w:rFonts w:ascii="Times New Roman"/>
          <w:b w:val="false"/>
          <w:i w:val="false"/>
          <w:color w:val="000000"/>
          <w:sz w:val="28"/>
        </w:rPr>
        <w:t>
      1) текущее содержание (техническое обслуживание) основных средств, непосредственно участвующих в оказании регулируемых услуг подъездных путей;</w:t>
      </w:r>
      <w:r>
        <w:br/>
      </w:r>
      <w:r>
        <w:rPr>
          <w:rFonts w:ascii="Times New Roman"/>
          <w:b w:val="false"/>
          <w:i w:val="false"/>
          <w:color w:val="000000"/>
          <w:sz w:val="28"/>
        </w:rPr>
        <w:t>
</w:t>
      </w:r>
      <w:r>
        <w:rPr>
          <w:rFonts w:ascii="Times New Roman"/>
          <w:b w:val="false"/>
          <w:i w:val="false"/>
          <w:color w:val="000000"/>
          <w:sz w:val="28"/>
        </w:rPr>
        <w:t>
      2) ремонт основных средств, непосредственно участвующих в оказании регулируемых услуг подъездных путей;</w:t>
      </w:r>
      <w:r>
        <w:br/>
      </w:r>
      <w:r>
        <w:rPr>
          <w:rFonts w:ascii="Times New Roman"/>
          <w:b w:val="false"/>
          <w:i w:val="false"/>
          <w:color w:val="000000"/>
          <w:sz w:val="28"/>
        </w:rPr>
        <w:t>
</w:t>
      </w:r>
      <w:r>
        <w:rPr>
          <w:rFonts w:ascii="Times New Roman"/>
          <w:b w:val="false"/>
          <w:i w:val="false"/>
          <w:color w:val="000000"/>
          <w:sz w:val="28"/>
        </w:rPr>
        <w:t>
      3) амортизация основных средств, непосредственно участвующих в оказании регулируемых услуг подъездных путей;</w:t>
      </w:r>
      <w:r>
        <w:br/>
      </w:r>
      <w:r>
        <w:rPr>
          <w:rFonts w:ascii="Times New Roman"/>
          <w:b w:val="false"/>
          <w:i w:val="false"/>
          <w:color w:val="000000"/>
          <w:sz w:val="28"/>
        </w:rPr>
        <w:t>
</w:t>
      </w:r>
      <w:r>
        <w:rPr>
          <w:rFonts w:ascii="Times New Roman"/>
          <w:b w:val="false"/>
          <w:i w:val="false"/>
          <w:color w:val="000000"/>
          <w:sz w:val="28"/>
        </w:rPr>
        <w:t>
      4) текущее содержание (техническое обслуживание) основных средств характерных только для подъездных путей и необходимых для обслуживания основных средств, непосредственно участвующих в оказании регулируемых услуг подъездных путей специфического характера;</w:t>
      </w:r>
      <w:r>
        <w:br/>
      </w:r>
      <w:r>
        <w:rPr>
          <w:rFonts w:ascii="Times New Roman"/>
          <w:b w:val="false"/>
          <w:i w:val="false"/>
          <w:color w:val="000000"/>
          <w:sz w:val="28"/>
        </w:rPr>
        <w:t>
</w:t>
      </w:r>
      <w:r>
        <w:rPr>
          <w:rFonts w:ascii="Times New Roman"/>
          <w:b w:val="false"/>
          <w:i w:val="false"/>
          <w:color w:val="000000"/>
          <w:sz w:val="28"/>
        </w:rPr>
        <w:t>
      5) ремонт основных средств характерных только для подъездных путей и необходимых для обслуживания основных средств, непосредственно участвующих в оказании регулируемых услуг подъездных путей специфического характера;</w:t>
      </w:r>
      <w:r>
        <w:br/>
      </w:r>
      <w:r>
        <w:rPr>
          <w:rFonts w:ascii="Times New Roman"/>
          <w:b w:val="false"/>
          <w:i w:val="false"/>
          <w:color w:val="000000"/>
          <w:sz w:val="28"/>
        </w:rPr>
        <w:t>
</w:t>
      </w:r>
      <w:r>
        <w:rPr>
          <w:rFonts w:ascii="Times New Roman"/>
          <w:b w:val="false"/>
          <w:i w:val="false"/>
          <w:color w:val="000000"/>
          <w:sz w:val="28"/>
        </w:rPr>
        <w:t>
      6) амортизация основных средств характерных только для подъездных путей и необходимых для обслуживания основных средств, непосредственно участвующих в оказании регулируемых услуг подъездных путей специфического характера;</w:t>
      </w:r>
      <w:r>
        <w:br/>
      </w:r>
      <w:r>
        <w:rPr>
          <w:rFonts w:ascii="Times New Roman"/>
          <w:b w:val="false"/>
          <w:i w:val="false"/>
          <w:color w:val="000000"/>
          <w:sz w:val="28"/>
        </w:rPr>
        <w:t>
</w:t>
      </w:r>
      <w:r>
        <w:rPr>
          <w:rFonts w:ascii="Times New Roman"/>
          <w:b w:val="false"/>
          <w:i w:val="false"/>
          <w:color w:val="000000"/>
          <w:sz w:val="28"/>
        </w:rPr>
        <w:t>
      7) основные производственные операции по диспетчеризации движения на подъездных путях;</w:t>
      </w:r>
      <w:r>
        <w:br/>
      </w:r>
      <w:r>
        <w:rPr>
          <w:rFonts w:ascii="Times New Roman"/>
          <w:b w:val="false"/>
          <w:i w:val="false"/>
          <w:color w:val="000000"/>
          <w:sz w:val="28"/>
        </w:rPr>
        <w:t>
</w:t>
      </w:r>
      <w:r>
        <w:rPr>
          <w:rFonts w:ascii="Times New Roman"/>
          <w:b w:val="false"/>
          <w:i w:val="false"/>
          <w:color w:val="000000"/>
          <w:sz w:val="28"/>
        </w:rPr>
        <w:t>
      8) основные производственные операции по организации подачи подвижных составов на подъездные пути и уборки вагонов (прием и выдача грузов, проверка правильности погрузки и крепления грузов, содержание весов и весовых приборов и другие);</w:t>
      </w:r>
      <w:r>
        <w:br/>
      </w:r>
      <w:r>
        <w:rPr>
          <w:rFonts w:ascii="Times New Roman"/>
          <w:b w:val="false"/>
          <w:i w:val="false"/>
          <w:color w:val="000000"/>
          <w:sz w:val="28"/>
        </w:rPr>
        <w:t>
</w:t>
      </w:r>
      <w:r>
        <w:rPr>
          <w:rFonts w:ascii="Times New Roman"/>
          <w:b w:val="false"/>
          <w:i w:val="false"/>
          <w:color w:val="000000"/>
          <w:sz w:val="28"/>
        </w:rPr>
        <w:t>
      9) накладные расходы (содержание и ремонт основных средств, используемых в обслуживании основного производства, общего характера, общецеховые (общепроизводственные) накладные расходы);</w:t>
      </w:r>
      <w:r>
        <w:br/>
      </w:r>
      <w:r>
        <w:rPr>
          <w:rFonts w:ascii="Times New Roman"/>
          <w:b w:val="false"/>
          <w:i w:val="false"/>
          <w:color w:val="000000"/>
          <w:sz w:val="28"/>
        </w:rPr>
        <w:t>
</w:t>
      </w:r>
      <w:r>
        <w:rPr>
          <w:rFonts w:ascii="Times New Roman"/>
          <w:b w:val="false"/>
          <w:i w:val="false"/>
          <w:color w:val="000000"/>
          <w:sz w:val="28"/>
        </w:rPr>
        <w:t>
      10) общие и административные расходы (административные расходы, общехозяйственные расходы производственного характера).</w:t>
      </w:r>
      <w:r>
        <w:br/>
      </w:r>
      <w:r>
        <w:rPr>
          <w:rFonts w:ascii="Times New Roman"/>
          <w:b w:val="false"/>
          <w:i w:val="false"/>
          <w:color w:val="000000"/>
          <w:sz w:val="28"/>
        </w:rPr>
        <w:t>
</w:t>
      </w:r>
      <w:r>
        <w:rPr>
          <w:rFonts w:ascii="Times New Roman"/>
          <w:b w:val="false"/>
          <w:i w:val="false"/>
          <w:color w:val="000000"/>
          <w:sz w:val="28"/>
        </w:rPr>
        <w:t>
      17. Субъекты, оказывающие услуги подъездных путей, которые являются вспомогательной деятельностью, и обслуживают основную деятельность (предприятия промышленного, горно-химического, металлургического комплексов и другие), вместо номенклатуры расходов могут использовать номенклатуру ресурсов для представления затрат в разрезе служб по видам затрат (статьи затрат).</w:t>
      </w:r>
    </w:p>
    <w:bookmarkEnd w:id="7"/>
    <w:bookmarkStart w:name="z79" w:id="8"/>
    <w:p>
      <w:pPr>
        <w:spacing w:after="0"/>
        <w:ind w:left="0"/>
        <w:jc w:val="left"/>
      </w:pPr>
      <w:r>
        <w:rPr>
          <w:rFonts w:ascii="Times New Roman"/>
          <w:b/>
          <w:i w:val="false"/>
          <w:color w:val="000000"/>
        </w:rPr>
        <w:t xml:space="preserve"> 
4. Порядок распределения расходов и задействованных</w:t>
      </w:r>
      <w:r>
        <w:br/>
      </w:r>
      <w:r>
        <w:rPr>
          <w:rFonts w:ascii="Times New Roman"/>
          <w:b/>
          <w:i w:val="false"/>
          <w:color w:val="000000"/>
        </w:rPr>
        <w:t>
активов по измерителям услуг подъездных путей</w:t>
      </w:r>
    </w:p>
    <w:bookmarkEnd w:id="8"/>
    <w:bookmarkStart w:name="z80" w:id="9"/>
    <w:p>
      <w:pPr>
        <w:spacing w:after="0"/>
        <w:ind w:left="0"/>
        <w:jc w:val="both"/>
      </w:pPr>
      <w:r>
        <w:rPr>
          <w:rFonts w:ascii="Times New Roman"/>
          <w:b w:val="false"/>
          <w:i w:val="false"/>
          <w:color w:val="000000"/>
          <w:sz w:val="28"/>
        </w:rPr>
        <w:t>
      18. На стадии разделения затрат на измерители услуг затраты участка общецеховых расходов (активы и соответствующие накладные расходы) распределяются на центры затрат с учетом структуры самих общецеховых расходов:</w:t>
      </w:r>
      <w:r>
        <w:br/>
      </w:r>
      <w:r>
        <w:rPr>
          <w:rFonts w:ascii="Times New Roman"/>
          <w:b w:val="false"/>
          <w:i w:val="false"/>
          <w:color w:val="000000"/>
          <w:sz w:val="28"/>
        </w:rPr>
        <w:t>
</w:t>
      </w:r>
      <w:r>
        <w:rPr>
          <w:rFonts w:ascii="Times New Roman"/>
          <w:b w:val="false"/>
          <w:i w:val="false"/>
          <w:color w:val="000000"/>
          <w:sz w:val="28"/>
        </w:rPr>
        <w:t>
      1) общецеховые расходы, связанные с персоналом распределяются пропорционально фонду оплаты труда производственного персонала;</w:t>
      </w:r>
      <w:r>
        <w:br/>
      </w:r>
      <w:r>
        <w:rPr>
          <w:rFonts w:ascii="Times New Roman"/>
          <w:b w:val="false"/>
          <w:i w:val="false"/>
          <w:color w:val="000000"/>
          <w:sz w:val="28"/>
        </w:rPr>
        <w:t>
</w:t>
      </w:r>
      <w:r>
        <w:rPr>
          <w:rFonts w:ascii="Times New Roman"/>
          <w:b w:val="false"/>
          <w:i w:val="false"/>
          <w:color w:val="000000"/>
          <w:sz w:val="28"/>
        </w:rPr>
        <w:t>
      2) общецеховые расходы, связанные с основными средствами общего характера распределяются пропорционально показателю, отражающему степень использования этих основных средств соответствующими центрами затрат (пропорционально остаточной стоимости основных средств центров затрат, обслуживаемых общими основными средствами или прямых производственных затрат).</w:t>
      </w:r>
      <w:r>
        <w:br/>
      </w:r>
      <w:r>
        <w:rPr>
          <w:rFonts w:ascii="Times New Roman"/>
          <w:b w:val="false"/>
          <w:i w:val="false"/>
          <w:color w:val="000000"/>
          <w:sz w:val="28"/>
        </w:rPr>
        <w:t>
</w:t>
      </w:r>
      <w:r>
        <w:rPr>
          <w:rFonts w:ascii="Times New Roman"/>
          <w:b w:val="false"/>
          <w:i w:val="false"/>
          <w:color w:val="000000"/>
          <w:sz w:val="28"/>
        </w:rPr>
        <w:t>
      19. Распределение расходов и задействованных активов на измерители услуг подъездных путей состоит из следующих этапов:</w:t>
      </w:r>
      <w:r>
        <w:br/>
      </w:r>
      <w:r>
        <w:rPr>
          <w:rFonts w:ascii="Times New Roman"/>
          <w:b w:val="false"/>
          <w:i w:val="false"/>
          <w:color w:val="000000"/>
          <w:sz w:val="28"/>
        </w:rPr>
        <w:t>
</w:t>
      </w:r>
      <w:r>
        <w:rPr>
          <w:rFonts w:ascii="Times New Roman"/>
          <w:b w:val="false"/>
          <w:i w:val="false"/>
          <w:color w:val="000000"/>
          <w:sz w:val="28"/>
        </w:rPr>
        <w:t>
      1) отнесение затрат и задействованных активов центров затрат на измерители производственных операций и расчет расходных ставок (перечень измерителей производственных операций и пропорции отнесения активов и затрат приведены в приложении настоящих Правил);</w:t>
      </w:r>
      <w:r>
        <w:br/>
      </w:r>
      <w:r>
        <w:rPr>
          <w:rFonts w:ascii="Times New Roman"/>
          <w:b w:val="false"/>
          <w:i w:val="false"/>
          <w:color w:val="000000"/>
          <w:sz w:val="28"/>
        </w:rPr>
        <w:t>
</w:t>
      </w:r>
      <w:r>
        <w:rPr>
          <w:rFonts w:ascii="Times New Roman"/>
          <w:b w:val="false"/>
          <w:i w:val="false"/>
          <w:color w:val="000000"/>
          <w:sz w:val="28"/>
        </w:rPr>
        <w:t>
      2) разделение расчетных объемов измерителей производственных операций на измерители услуг и расчет себестоимости регулируемых услуг на основе расходных ставок (порядок разделения расчетных объемов измерителей производственных операций на регулируемые услуги приведены в приложении настоящих Правил).</w:t>
      </w:r>
      <w:r>
        <w:br/>
      </w:r>
      <w:r>
        <w:rPr>
          <w:rFonts w:ascii="Times New Roman"/>
          <w:b w:val="false"/>
          <w:i w:val="false"/>
          <w:color w:val="000000"/>
          <w:sz w:val="28"/>
        </w:rPr>
        <w:t>
</w:t>
      </w:r>
      <w:r>
        <w:rPr>
          <w:rFonts w:ascii="Times New Roman"/>
          <w:b w:val="false"/>
          <w:i w:val="false"/>
          <w:color w:val="000000"/>
          <w:sz w:val="28"/>
        </w:rPr>
        <w:t>
      20. Если каждый центр затрат имеет по одному измерителю производственных операций, то все прямые производственные, накладные расходы и отнесенные доли общецеховых накладных расходов на соответствующий центр затрат относится на его один измеритель и соответственно основные средства.</w:t>
      </w:r>
      <w:r>
        <w:br/>
      </w:r>
      <w:r>
        <w:rPr>
          <w:rFonts w:ascii="Times New Roman"/>
          <w:b w:val="false"/>
          <w:i w:val="false"/>
          <w:color w:val="000000"/>
          <w:sz w:val="28"/>
        </w:rPr>
        <w:t>
</w:t>
      </w:r>
      <w:r>
        <w:rPr>
          <w:rFonts w:ascii="Times New Roman"/>
          <w:b w:val="false"/>
          <w:i w:val="false"/>
          <w:color w:val="000000"/>
          <w:sz w:val="28"/>
        </w:rPr>
        <w:t>
      21. Если центр затрат имеет несколько измерителей, то прямые производственные затраты и основные средства должны распределяться на эти измерители по степени их задействованности на соответствующих производственных операциях.</w:t>
      </w:r>
      <w:r>
        <w:br/>
      </w:r>
      <w:r>
        <w:rPr>
          <w:rFonts w:ascii="Times New Roman"/>
          <w:b w:val="false"/>
          <w:i w:val="false"/>
          <w:color w:val="000000"/>
          <w:sz w:val="28"/>
        </w:rPr>
        <w:t>
</w:t>
      </w:r>
      <w:r>
        <w:rPr>
          <w:rFonts w:ascii="Times New Roman"/>
          <w:b w:val="false"/>
          <w:i w:val="false"/>
          <w:color w:val="000000"/>
          <w:sz w:val="28"/>
        </w:rPr>
        <w:t>
      22. Накладные расходы относятся на несколько измерителей производственных операций с учетом структуры самих расходов:</w:t>
      </w:r>
      <w:r>
        <w:br/>
      </w:r>
      <w:r>
        <w:rPr>
          <w:rFonts w:ascii="Times New Roman"/>
          <w:b w:val="false"/>
          <w:i w:val="false"/>
          <w:color w:val="000000"/>
          <w:sz w:val="28"/>
        </w:rPr>
        <w:t>
</w:t>
      </w:r>
      <w:r>
        <w:rPr>
          <w:rFonts w:ascii="Times New Roman"/>
          <w:b w:val="false"/>
          <w:i w:val="false"/>
          <w:color w:val="000000"/>
          <w:sz w:val="28"/>
        </w:rPr>
        <w:t>
      1) накладные расходы, связанные с обслуживанием персонала (отпускные, командировочные, техника безопасности и охрана труда, по временной нетрудоспособности, медосмотр, проездные, набор и подготовка рабочей силы и другие) - пропорционально отнесенному фонду оплаты труда производственного персонала;</w:t>
      </w:r>
      <w:r>
        <w:br/>
      </w:r>
      <w:r>
        <w:rPr>
          <w:rFonts w:ascii="Times New Roman"/>
          <w:b w:val="false"/>
          <w:i w:val="false"/>
          <w:color w:val="000000"/>
          <w:sz w:val="28"/>
        </w:rPr>
        <w:t>
</w:t>
      </w:r>
      <w:r>
        <w:rPr>
          <w:rFonts w:ascii="Times New Roman"/>
          <w:b w:val="false"/>
          <w:i w:val="false"/>
          <w:color w:val="000000"/>
          <w:sz w:val="28"/>
        </w:rPr>
        <w:t>
      2) накладные расходы, связанные с содержанием основных средств и используемые в обслуживании основного производства общего характера – пропорционально отнесению соответствующих основных средств, характерных только для подъездных путей, и необходимые для обслуживания основных средств, непосредственно участвующих в оказании регулируемых услуг подъездных путей специфического характера - на измерители производственных операций или пропорционально отнесенному фонду оплаты труда производственного персонала или прямым производственным расходам.</w:t>
      </w:r>
      <w:r>
        <w:br/>
      </w:r>
      <w:r>
        <w:rPr>
          <w:rFonts w:ascii="Times New Roman"/>
          <w:b w:val="false"/>
          <w:i w:val="false"/>
          <w:color w:val="000000"/>
          <w:sz w:val="28"/>
        </w:rPr>
        <w:t>
</w:t>
      </w:r>
      <w:r>
        <w:rPr>
          <w:rFonts w:ascii="Times New Roman"/>
          <w:b w:val="false"/>
          <w:i w:val="false"/>
          <w:color w:val="000000"/>
          <w:sz w:val="28"/>
        </w:rPr>
        <w:t>
      23. По отнесенным основным средствам одновременно определяются и размеры износа основных средств, отнесенные на измерители производственных операций.</w:t>
      </w:r>
      <w:r>
        <w:br/>
      </w:r>
      <w:r>
        <w:rPr>
          <w:rFonts w:ascii="Times New Roman"/>
          <w:b w:val="false"/>
          <w:i w:val="false"/>
          <w:color w:val="000000"/>
          <w:sz w:val="28"/>
        </w:rPr>
        <w:t>
</w:t>
      </w:r>
      <w:r>
        <w:rPr>
          <w:rFonts w:ascii="Times New Roman"/>
          <w:b w:val="false"/>
          <w:i w:val="false"/>
          <w:color w:val="000000"/>
          <w:sz w:val="28"/>
        </w:rPr>
        <w:t>
      24. Порядок отнесения основных средств на измерители производственных операций должен соответствовать порядку отнесения соответствующих затрат, приведенному в приложении к настоящим Правилам.</w:t>
      </w:r>
      <w:r>
        <w:br/>
      </w:r>
      <w:r>
        <w:rPr>
          <w:rFonts w:ascii="Times New Roman"/>
          <w:b w:val="false"/>
          <w:i w:val="false"/>
          <w:color w:val="000000"/>
          <w:sz w:val="28"/>
        </w:rPr>
        <w:t>
</w:t>
      </w:r>
      <w:r>
        <w:rPr>
          <w:rFonts w:ascii="Times New Roman"/>
          <w:b w:val="false"/>
          <w:i w:val="false"/>
          <w:color w:val="000000"/>
          <w:sz w:val="28"/>
        </w:rPr>
        <w:t>
      25. Расходы периода относятся на измерители услуг с учетом структуры самих расходов периода:</w:t>
      </w:r>
      <w:r>
        <w:br/>
      </w:r>
      <w:r>
        <w:rPr>
          <w:rFonts w:ascii="Times New Roman"/>
          <w:b w:val="false"/>
          <w:i w:val="false"/>
          <w:color w:val="000000"/>
          <w:sz w:val="28"/>
        </w:rPr>
        <w:t>
</w:t>
      </w:r>
      <w:r>
        <w:rPr>
          <w:rFonts w:ascii="Times New Roman"/>
          <w:b w:val="false"/>
          <w:i w:val="false"/>
          <w:color w:val="000000"/>
          <w:sz w:val="28"/>
        </w:rPr>
        <w:t>
      1) в части управления производством (административные расходы – заработная плата административного персонала, расходы по обеспечению деятельности административного персонала) - пропорционально отнесенным измерителям услуг фонда оплаты труда производственного персонала;</w:t>
      </w:r>
      <w:r>
        <w:br/>
      </w:r>
      <w:r>
        <w:rPr>
          <w:rFonts w:ascii="Times New Roman"/>
          <w:b w:val="false"/>
          <w:i w:val="false"/>
          <w:color w:val="000000"/>
          <w:sz w:val="28"/>
        </w:rPr>
        <w:t>
</w:t>
      </w:r>
      <w:r>
        <w:rPr>
          <w:rFonts w:ascii="Times New Roman"/>
          <w:b w:val="false"/>
          <w:i w:val="false"/>
          <w:color w:val="000000"/>
          <w:sz w:val="28"/>
        </w:rPr>
        <w:t>
      2) расходы по содержанию административных зданий и служебного транспорта - пропорционально отнесенным измерителям услуг фонда оплаты труда производственного персонала;</w:t>
      </w:r>
      <w:r>
        <w:br/>
      </w:r>
      <w:r>
        <w:rPr>
          <w:rFonts w:ascii="Times New Roman"/>
          <w:b w:val="false"/>
          <w:i w:val="false"/>
          <w:color w:val="000000"/>
          <w:sz w:val="28"/>
        </w:rPr>
        <w:t>
</w:t>
      </w:r>
      <w:r>
        <w:rPr>
          <w:rFonts w:ascii="Times New Roman"/>
          <w:b w:val="false"/>
          <w:i w:val="false"/>
          <w:color w:val="000000"/>
          <w:sz w:val="28"/>
        </w:rPr>
        <w:t>
      3) общехозяйственные расходы производственного характера по содержанию объектов (лаборатории, экспериментальные цеха и другие) – пропорционально основным средствам (первой и второй категории), для обслуживания которых они функционируют;</w:t>
      </w:r>
      <w:r>
        <w:br/>
      </w:r>
      <w:r>
        <w:rPr>
          <w:rFonts w:ascii="Times New Roman"/>
          <w:b w:val="false"/>
          <w:i w:val="false"/>
          <w:color w:val="000000"/>
          <w:sz w:val="28"/>
        </w:rPr>
        <w:t>
</w:t>
      </w:r>
      <w:r>
        <w:rPr>
          <w:rFonts w:ascii="Times New Roman"/>
          <w:b w:val="false"/>
          <w:i w:val="false"/>
          <w:color w:val="000000"/>
          <w:sz w:val="28"/>
        </w:rPr>
        <w:t>
      4) проценты по целевым кредитам по приобретению основных средств – по степени участия приобретаемого основного средства на те услуги для производства которых они предназначены.</w:t>
      </w:r>
      <w:r>
        <w:br/>
      </w:r>
      <w:r>
        <w:rPr>
          <w:rFonts w:ascii="Times New Roman"/>
          <w:b w:val="false"/>
          <w:i w:val="false"/>
          <w:color w:val="000000"/>
          <w:sz w:val="28"/>
        </w:rPr>
        <w:t>
</w:t>
      </w:r>
      <w:r>
        <w:rPr>
          <w:rFonts w:ascii="Times New Roman"/>
          <w:b w:val="false"/>
          <w:i w:val="false"/>
          <w:color w:val="000000"/>
          <w:sz w:val="28"/>
        </w:rPr>
        <w:t>
      26. Расходные ставки определяются делением основных и накладных производственных расходов, общецеховых накладных расходов, отнесенных на измерители производственных операций, на их расчетные объемы. Полные расходные ставки определяются путем распределения расходов периода на те же измерители, что и основные и накладные производственные расходы.</w:t>
      </w:r>
      <w:r>
        <w:br/>
      </w:r>
      <w:r>
        <w:rPr>
          <w:rFonts w:ascii="Times New Roman"/>
          <w:b w:val="false"/>
          <w:i w:val="false"/>
          <w:color w:val="000000"/>
          <w:sz w:val="28"/>
        </w:rPr>
        <w:t>
</w:t>
      </w:r>
      <w:r>
        <w:rPr>
          <w:rFonts w:ascii="Times New Roman"/>
          <w:b w:val="false"/>
          <w:i w:val="false"/>
          <w:color w:val="000000"/>
          <w:sz w:val="28"/>
        </w:rPr>
        <w:t>
      27. Значения отнесенных затрат на услуги определяется суммированием произведений отнесенных объемов измерителей производственных операций на соответствующие расходные ставки.</w:t>
      </w:r>
      <w:r>
        <w:br/>
      </w:r>
      <w:r>
        <w:rPr>
          <w:rFonts w:ascii="Times New Roman"/>
          <w:b w:val="false"/>
          <w:i w:val="false"/>
          <w:color w:val="000000"/>
          <w:sz w:val="28"/>
        </w:rPr>
        <w:t>
</w:t>
      </w:r>
      <w:r>
        <w:rPr>
          <w:rFonts w:ascii="Times New Roman"/>
          <w:b w:val="false"/>
          <w:i w:val="false"/>
          <w:color w:val="000000"/>
          <w:sz w:val="28"/>
        </w:rPr>
        <w:t>
      28. При наличии у Субъекта внутрицеховых путей собственного потребления, для расчета себестоимости и тарифов для внешних клиентов, принимаются затраты, приходящиеся только на объекты (подъездные пути и сооружения) общего пользования (для оказания услуг как для внешнего клиента, так и собственного потребления). При этом затраты определяются как сумма произведения отнесенных объемов измерителей производственных операций для общего пользования на соответствующие расходные ставки.</w:t>
      </w:r>
      <w:r>
        <w:br/>
      </w:r>
      <w:r>
        <w:rPr>
          <w:rFonts w:ascii="Times New Roman"/>
          <w:b w:val="false"/>
          <w:i w:val="false"/>
          <w:color w:val="000000"/>
          <w:sz w:val="28"/>
        </w:rPr>
        <w:t>
</w:t>
      </w:r>
      <w:r>
        <w:rPr>
          <w:rFonts w:ascii="Times New Roman"/>
          <w:b w:val="false"/>
          <w:i w:val="false"/>
          <w:color w:val="000000"/>
          <w:sz w:val="28"/>
        </w:rPr>
        <w:t>
      29. Расходы периода распределяются на все услуги, в том числе на собственное потребление Субъекта.</w:t>
      </w:r>
      <w:r>
        <w:br/>
      </w:r>
      <w:r>
        <w:rPr>
          <w:rFonts w:ascii="Times New Roman"/>
          <w:b w:val="false"/>
          <w:i w:val="false"/>
          <w:color w:val="000000"/>
          <w:sz w:val="28"/>
        </w:rPr>
        <w:t>
</w:t>
      </w:r>
      <w:r>
        <w:rPr>
          <w:rFonts w:ascii="Times New Roman"/>
          <w:b w:val="false"/>
          <w:i w:val="false"/>
          <w:color w:val="000000"/>
          <w:sz w:val="28"/>
        </w:rPr>
        <w:t>
      30. Отнесение осуществленных затрат Субъекта на измерители производственных операций и услуг подъездных путей в виде табличной формы по разделению затрат приведено в приложении к настоящим Правилам.</w:t>
      </w:r>
    </w:p>
    <w:bookmarkEnd w:id="9"/>
    <w:bookmarkStart w:name="z103" w:id="10"/>
    <w:p>
      <w:pPr>
        <w:spacing w:after="0"/>
        <w:ind w:left="0"/>
        <w:jc w:val="left"/>
      </w:pPr>
      <w:r>
        <w:rPr>
          <w:rFonts w:ascii="Times New Roman"/>
          <w:b/>
          <w:i w:val="false"/>
          <w:color w:val="000000"/>
        </w:rPr>
        <w:t xml:space="preserve"> 
5. Порядок раздельного учета доходов по регулируемым</w:t>
      </w:r>
      <w:r>
        <w:br/>
      </w:r>
      <w:r>
        <w:rPr>
          <w:rFonts w:ascii="Times New Roman"/>
          <w:b/>
          <w:i w:val="false"/>
          <w:color w:val="000000"/>
        </w:rPr>
        <w:t>
услугам подъездных путей</w:t>
      </w:r>
    </w:p>
    <w:bookmarkEnd w:id="10"/>
    <w:bookmarkStart w:name="z104" w:id="11"/>
    <w:p>
      <w:pPr>
        <w:spacing w:after="0"/>
        <w:ind w:left="0"/>
        <w:jc w:val="both"/>
      </w:pPr>
      <w:r>
        <w:rPr>
          <w:rFonts w:ascii="Times New Roman"/>
          <w:b w:val="false"/>
          <w:i w:val="false"/>
          <w:color w:val="000000"/>
          <w:sz w:val="28"/>
        </w:rPr>
        <w:t>
      31. Учет доходов ведется по каждой услуге Субъектов, которые могут иметь доходы от основной, подсобно-вспомогательной и других видов деятельности.</w:t>
      </w:r>
      <w:r>
        <w:br/>
      </w:r>
      <w:r>
        <w:rPr>
          <w:rFonts w:ascii="Times New Roman"/>
          <w:b w:val="false"/>
          <w:i w:val="false"/>
          <w:color w:val="000000"/>
          <w:sz w:val="28"/>
        </w:rPr>
        <w:t>
</w:t>
      </w:r>
      <w:r>
        <w:rPr>
          <w:rFonts w:ascii="Times New Roman"/>
          <w:b w:val="false"/>
          <w:i w:val="false"/>
          <w:color w:val="000000"/>
          <w:sz w:val="28"/>
        </w:rPr>
        <w:t>
      32. Доходы от предоставления каждого вида регулируемых услуг определяются исходя из объемов соответствующих видов услуг и тарифов, по которым указанные виды услуг были оказаны внешним пользователям. Доходы от оказания услуг прямо относятся по видам регулируемых услуг на основе данных первичных документов.</w:t>
      </w:r>
    </w:p>
    <w:bookmarkEnd w:id="11"/>
    <w:bookmarkStart w:name="z106" w:id="12"/>
    <w:p>
      <w:pPr>
        <w:spacing w:after="0"/>
        <w:ind w:left="0"/>
        <w:jc w:val="left"/>
      </w:pPr>
      <w:r>
        <w:rPr>
          <w:rFonts w:ascii="Times New Roman"/>
          <w:b/>
          <w:i w:val="false"/>
          <w:color w:val="000000"/>
        </w:rPr>
        <w:t xml:space="preserve"> 
6. Требования к табличным формам финансово-статистической</w:t>
      </w:r>
      <w:r>
        <w:br/>
      </w:r>
      <w:r>
        <w:rPr>
          <w:rFonts w:ascii="Times New Roman"/>
          <w:b/>
          <w:i w:val="false"/>
          <w:color w:val="000000"/>
        </w:rPr>
        <w:t>
информации по раздельному учету доходов, затрат и задействованных</w:t>
      </w:r>
      <w:r>
        <w:br/>
      </w:r>
      <w:r>
        <w:rPr>
          <w:rFonts w:ascii="Times New Roman"/>
          <w:b/>
          <w:i w:val="false"/>
          <w:color w:val="000000"/>
        </w:rPr>
        <w:t>
активов субъектов, оказывающих услуги подъездных путей,</w:t>
      </w:r>
      <w:r>
        <w:br/>
      </w:r>
      <w:r>
        <w:rPr>
          <w:rFonts w:ascii="Times New Roman"/>
          <w:b/>
          <w:i w:val="false"/>
          <w:color w:val="000000"/>
        </w:rPr>
        <w:t>
для ведения мониторинга за их деятельностью</w:t>
      </w:r>
    </w:p>
    <w:bookmarkEnd w:id="12"/>
    <w:bookmarkStart w:name="z107" w:id="13"/>
    <w:p>
      <w:pPr>
        <w:spacing w:after="0"/>
        <w:ind w:left="0"/>
        <w:jc w:val="both"/>
      </w:pPr>
      <w:r>
        <w:rPr>
          <w:rFonts w:ascii="Times New Roman"/>
          <w:b w:val="false"/>
          <w:i w:val="false"/>
          <w:color w:val="000000"/>
          <w:sz w:val="28"/>
        </w:rPr>
        <w:t>
      33. Для формирования информации по учету затрат и доходов используется структура внутренних финансовых отчетностей существующих в железнодорожном транспорте указанная в приложении к настоящим Правилам.</w:t>
      </w:r>
      <w:r>
        <w:br/>
      </w:r>
      <w:r>
        <w:rPr>
          <w:rFonts w:ascii="Times New Roman"/>
          <w:b w:val="false"/>
          <w:i w:val="false"/>
          <w:color w:val="000000"/>
          <w:sz w:val="28"/>
        </w:rPr>
        <w:t>
      34. Порядок расчета расходных ставок, себестоимости и степени задействованности активов на регулируемые услуги подъездных путей приводится в приложении к настоящим Правилам.</w:t>
      </w:r>
      <w:r>
        <w:br/>
      </w:r>
      <w:r>
        <w:rPr>
          <w:rFonts w:ascii="Times New Roman"/>
          <w:b w:val="false"/>
          <w:i w:val="false"/>
          <w:color w:val="000000"/>
          <w:sz w:val="28"/>
        </w:rPr>
        <w:t>
</w:t>
      </w:r>
      <w:r>
        <w:rPr>
          <w:rFonts w:ascii="Times New Roman"/>
          <w:b w:val="false"/>
          <w:i w:val="false"/>
          <w:color w:val="000000"/>
          <w:sz w:val="28"/>
        </w:rPr>
        <w:t>
      35. Таблицы по раздельному учету доходов, затрат и задействованных активов субъектов, оказывающих услуги подъездных путей приведены в приложении к настоящим Правилам.</w:t>
      </w:r>
      <w:r>
        <w:br/>
      </w:r>
      <w:r>
        <w:rPr>
          <w:rFonts w:ascii="Times New Roman"/>
          <w:b w:val="false"/>
          <w:i w:val="false"/>
          <w:color w:val="000000"/>
          <w:sz w:val="28"/>
        </w:rPr>
        <w:t>
</w:t>
      </w:r>
      <w:r>
        <w:rPr>
          <w:rFonts w:ascii="Times New Roman"/>
          <w:b w:val="false"/>
          <w:i w:val="false"/>
          <w:color w:val="000000"/>
          <w:sz w:val="28"/>
        </w:rPr>
        <w:t>
      36. Субъекты ежегодно не позднее 1 мая текущего года представляют информацию за предыдущий год в уполномоченный орган на электронном и бумажном носителях, согласно приложению к настоящим Правилам. Информация на бумажном носителе подписывается руководителем, главным бухгалтером и исполнителем субъекта и заверяется печатью. Информация на электронном носителе должна соответствовать информации, предоставленной на бумажном носителе.</w:t>
      </w:r>
      <w:r>
        <w:br/>
      </w:r>
      <w:r>
        <w:rPr>
          <w:rFonts w:ascii="Times New Roman"/>
          <w:b w:val="false"/>
          <w:i w:val="false"/>
          <w:color w:val="000000"/>
          <w:sz w:val="28"/>
        </w:rPr>
        <w:t>
      </w:t>
      </w:r>
      <w:r>
        <w:rPr>
          <w:rFonts w:ascii="Times New Roman"/>
          <w:b w:val="false"/>
          <w:i w:val="false"/>
          <w:color w:val="ff0000"/>
          <w:sz w:val="28"/>
        </w:rPr>
        <w:t xml:space="preserve">Сноска. Пункт 36 с изменениями, внесенными приказом Председателя Агентства РК по регулированию естественных монополий от 24.09.2010 </w:t>
      </w:r>
      <w:r>
        <w:rPr>
          <w:rFonts w:ascii="Times New Roman"/>
          <w:b w:val="false"/>
          <w:i w:val="false"/>
          <w:color w:val="000000"/>
          <w:sz w:val="28"/>
        </w:rPr>
        <w:t>№ 279-ОД</w:t>
      </w:r>
      <w:r>
        <w:rPr>
          <w:rFonts w:ascii="Times New Roman"/>
          <w:b w:val="false"/>
          <w:i w:val="false"/>
          <w:color w:val="ff0000"/>
          <w:sz w:val="28"/>
        </w:rPr>
        <w:t xml:space="preserve"> (вводится в действие по истечении десяти календарных дней со дня его первого официального опубликования).</w:t>
      </w:r>
    </w:p>
    <w:bookmarkEnd w:id="13"/>
    <w:bookmarkStart w:name="z110" w:id="14"/>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Правилам ведения раздельного</w:t>
      </w:r>
      <w:r>
        <w:br/>
      </w:r>
      <w:r>
        <w:rPr>
          <w:rFonts w:ascii="Times New Roman"/>
          <w:b w:val="false"/>
          <w:i w:val="false"/>
          <w:color w:val="000000"/>
          <w:sz w:val="28"/>
        </w:rPr>
        <w:t xml:space="preserve">
учета доходов, затрат и   </w:t>
      </w:r>
      <w:r>
        <w:br/>
      </w:r>
      <w:r>
        <w:rPr>
          <w:rFonts w:ascii="Times New Roman"/>
          <w:b w:val="false"/>
          <w:i w:val="false"/>
          <w:color w:val="000000"/>
          <w:sz w:val="28"/>
        </w:rPr>
        <w:t xml:space="preserve">
задействованных активов   </w:t>
      </w:r>
      <w:r>
        <w:br/>
      </w:r>
      <w:r>
        <w:rPr>
          <w:rFonts w:ascii="Times New Roman"/>
          <w:b w:val="false"/>
          <w:i w:val="false"/>
          <w:color w:val="000000"/>
          <w:sz w:val="28"/>
        </w:rPr>
        <w:t xml:space="preserve">
субъектами естественных,  </w:t>
      </w:r>
      <w:r>
        <w:br/>
      </w:r>
      <w:r>
        <w:rPr>
          <w:rFonts w:ascii="Times New Roman"/>
          <w:b w:val="false"/>
          <w:i w:val="false"/>
          <w:color w:val="000000"/>
          <w:sz w:val="28"/>
        </w:rPr>
        <w:t xml:space="preserve">
монополий, оказывающими   </w:t>
      </w:r>
      <w:r>
        <w:br/>
      </w:r>
      <w:r>
        <w:rPr>
          <w:rFonts w:ascii="Times New Roman"/>
          <w:b w:val="false"/>
          <w:i w:val="false"/>
          <w:color w:val="000000"/>
          <w:sz w:val="28"/>
        </w:rPr>
        <w:t>
регулируемые услуги подъездных</w:t>
      </w:r>
      <w:r>
        <w:br/>
      </w:r>
      <w:r>
        <w:rPr>
          <w:rFonts w:ascii="Times New Roman"/>
          <w:b w:val="false"/>
          <w:i w:val="false"/>
          <w:color w:val="000000"/>
          <w:sz w:val="28"/>
        </w:rPr>
        <w:t xml:space="preserve">
путей            </w:t>
      </w:r>
    </w:p>
    <w:bookmarkEnd w:id="14"/>
    <w:bookmarkStart w:name="z111" w:id="15"/>
    <w:p>
      <w:pPr>
        <w:spacing w:after="0"/>
        <w:ind w:left="0"/>
        <w:jc w:val="both"/>
      </w:pPr>
      <w:r>
        <w:rPr>
          <w:rFonts w:ascii="Times New Roman"/>
          <w:b w:val="false"/>
          <w:i w:val="false"/>
          <w:color w:val="000000"/>
          <w:sz w:val="28"/>
        </w:rPr>
        <w:t>           
</w:t>
      </w:r>
      <w:r>
        <w:rPr>
          <w:rFonts w:ascii="Times New Roman"/>
          <w:b/>
          <w:i w:val="false"/>
          <w:color w:val="000000"/>
          <w:sz w:val="28"/>
        </w:rPr>
        <w:t>Таблица о производственно-финансовой деятельности</w:t>
      </w:r>
      <w:r>
        <w:br/>
      </w:r>
      <w:r>
        <w:rPr>
          <w:rFonts w:ascii="Times New Roman"/>
          <w:b w:val="false"/>
          <w:i w:val="false"/>
          <w:color w:val="000000"/>
          <w:sz w:val="28"/>
        </w:rPr>
        <w:t>
        </w:t>
      </w:r>
      <w:r>
        <w:rPr>
          <w:rFonts w:ascii="Times New Roman"/>
          <w:b/>
          <w:i w:val="false"/>
          <w:color w:val="000000"/>
          <w:sz w:val="28"/>
        </w:rPr>
        <w:t>__________________________________________ за 20__ год</w:t>
      </w:r>
      <w:r>
        <w:br/>
      </w:r>
      <w:r>
        <w:rPr>
          <w:rFonts w:ascii="Times New Roman"/>
          <w:b w:val="false"/>
          <w:i w:val="false"/>
          <w:color w:val="000000"/>
          <w:sz w:val="28"/>
        </w:rPr>
        <w:t>
         наименование субъекта естественных монополий</w:t>
      </w:r>
    </w:p>
    <w:bookmarkEnd w:id="15"/>
    <w:bookmarkStart w:name="z112" w:id="16"/>
    <w:p>
      <w:pPr>
        <w:spacing w:after="0"/>
        <w:ind w:left="0"/>
        <w:jc w:val="both"/>
      </w:pPr>
      <w:r>
        <w:rPr>
          <w:rFonts w:ascii="Times New Roman"/>
          <w:b w:val="false"/>
          <w:i w:val="false"/>
          <w:color w:val="000000"/>
          <w:sz w:val="28"/>
        </w:rPr>
        <w:t>      
</w:t>
      </w:r>
      <w:r>
        <w:rPr>
          <w:rFonts w:ascii="Times New Roman"/>
          <w:b/>
          <w:i w:val="false"/>
          <w:color w:val="000000"/>
          <w:sz w:val="28"/>
        </w:rPr>
        <w:t xml:space="preserve"> 1. Расходы по статьям и элементам затрат за отчетный период</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2971"/>
        <w:gridCol w:w="1336"/>
        <w:gridCol w:w="1337"/>
        <w:gridCol w:w="2085"/>
        <w:gridCol w:w="1337"/>
        <w:gridCol w:w="1337"/>
        <w:gridCol w:w="1337"/>
        <w:gridCol w:w="1357"/>
      </w:tblGrid>
      <w:tr>
        <w:trPr>
          <w:trHeight w:val="30" w:hRule="atLeast"/>
        </w:trPr>
        <w:tc>
          <w:tcPr>
            <w:tcW w:w="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2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центров затрат</w:t>
            </w:r>
            <w:r>
              <w:br/>
            </w:r>
            <w:r>
              <w:rPr>
                <w:rFonts w:ascii="Times New Roman"/>
                <w:b w:val="false"/>
                <w:i w:val="false"/>
                <w:color w:val="000000"/>
                <w:sz w:val="20"/>
              </w:rPr>
              <w:t>
</w:t>
            </w:r>
            <w:r>
              <w:rPr>
                <w:rFonts w:ascii="Times New Roman"/>
                <w:b/>
                <w:i w:val="false"/>
                <w:color w:val="000000"/>
                <w:sz w:val="20"/>
              </w:rPr>
              <w:t>(участков)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измерители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w:t>
            </w:r>
            <w:r>
              <w:br/>
            </w:r>
            <w:r>
              <w:rPr>
                <w:rFonts w:ascii="Times New Roman"/>
                <w:b w:val="false"/>
                <w:i w:val="false"/>
                <w:color w:val="000000"/>
                <w:sz w:val="20"/>
              </w:rPr>
              <w:t>
</w:t>
            </w:r>
            <w:r>
              <w:rPr>
                <w:rFonts w:ascii="Times New Roman"/>
                <w:b/>
                <w:i w:val="false"/>
                <w:color w:val="000000"/>
                <w:sz w:val="20"/>
              </w:rPr>
              <w:t>измерителя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Расходная</w:t>
            </w:r>
            <w:r>
              <w:br/>
            </w:r>
            <w:r>
              <w:rPr>
                <w:rFonts w:ascii="Times New Roman"/>
                <w:b w:val="false"/>
                <w:i w:val="false"/>
                <w:color w:val="000000"/>
                <w:sz w:val="20"/>
              </w:rPr>
              <w:t>
</w:t>
            </w:r>
            <w:r>
              <w:rPr>
                <w:rFonts w:ascii="Times New Roman"/>
                <w:b/>
                <w:i w:val="false"/>
                <w:color w:val="000000"/>
                <w:sz w:val="20"/>
              </w:rPr>
              <w:t>ставка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факт</w:t>
            </w:r>
          </w:p>
        </w:tc>
        <w:tc>
          <w:tcPr>
            <w:tcW w:w="0" w:type="auto"/>
            <w:vMerge/>
            <w:tcBorders>
              <w:top w:val="nil"/>
              <w:left w:val="single" w:color="cfcfcf" w:sz="5"/>
              <w:bottom w:val="single" w:color="cfcfcf" w:sz="5"/>
              <w:right w:val="single" w:color="cfcfcf" w:sz="5"/>
            </w:tcBorders>
          </w:tcP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факт</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факт</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Служба движения</w:t>
            </w:r>
            <w:r>
              <w:br/>
            </w:r>
            <w:r>
              <w:rPr>
                <w:rFonts w:ascii="Times New Roman"/>
                <w:b w:val="false"/>
                <w:i w:val="false"/>
                <w:color w:val="000000"/>
                <w:sz w:val="20"/>
              </w:rPr>
              <w:t>
</w:t>
            </w:r>
            <w:r>
              <w:rPr>
                <w:rFonts w:ascii="Times New Roman"/>
                <w:b/>
                <w:i w:val="false"/>
                <w:color w:val="000000"/>
                <w:sz w:val="20"/>
              </w:rPr>
              <w:t>и эксплуатации</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принятый,</w:t>
            </w:r>
            <w:r>
              <w:br/>
            </w:r>
            <w:r>
              <w:rPr>
                <w:rFonts w:ascii="Times New Roman"/>
                <w:b w:val="false"/>
                <w:i w:val="false"/>
                <w:color w:val="000000"/>
                <w:sz w:val="20"/>
              </w:rPr>
              <w:t>
</w:t>
            </w:r>
            <w:r>
              <w:rPr>
                <w:rFonts w:ascii="Times New Roman"/>
                <w:b w:val="false"/>
                <w:i w:val="false"/>
                <w:color w:val="000000"/>
                <w:sz w:val="20"/>
              </w:rPr>
              <w:t>отправленный и перера-</w:t>
            </w:r>
            <w:r>
              <w:br/>
            </w:r>
            <w:r>
              <w:rPr>
                <w:rFonts w:ascii="Times New Roman"/>
                <w:b w:val="false"/>
                <w:i w:val="false"/>
                <w:color w:val="000000"/>
                <w:sz w:val="20"/>
              </w:rPr>
              <w:t>
</w:t>
            </w:r>
            <w:r>
              <w:rPr>
                <w:rFonts w:ascii="Times New Roman"/>
                <w:b w:val="false"/>
                <w:i w:val="false"/>
                <w:color w:val="000000"/>
                <w:sz w:val="20"/>
              </w:rPr>
              <w:t>ботанный</w:t>
            </w:r>
            <w:r>
              <w:br/>
            </w:r>
            <w:r>
              <w:rPr>
                <w:rFonts w:ascii="Times New Roman"/>
                <w:b w:val="false"/>
                <w:i w:val="false"/>
                <w:color w:val="000000"/>
                <w:sz w:val="20"/>
              </w:rPr>
              <w:t>
</w:t>
            </w:r>
            <w:r>
              <w:rPr>
                <w:rFonts w:ascii="Times New Roman"/>
                <w:b w:val="false"/>
                <w:i w:val="false"/>
                <w:color w:val="000000"/>
                <w:sz w:val="20"/>
              </w:rPr>
              <w:t>вагон</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товарного</w:t>
            </w:r>
            <w:r>
              <w:br/>
            </w:r>
            <w:r>
              <w:rPr>
                <w:rFonts w:ascii="Times New Roman"/>
                <w:b w:val="false"/>
                <w:i w:val="false"/>
                <w:color w:val="000000"/>
                <w:sz w:val="20"/>
              </w:rPr>
              <w:t>
</w:t>
            </w:r>
            <w:r>
              <w:rPr>
                <w:rFonts w:ascii="Times New Roman"/>
                <w:b w:val="false"/>
                <w:i w:val="false"/>
                <w:color w:val="000000"/>
                <w:sz w:val="20"/>
              </w:rPr>
              <w:t>кассира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докумен-</w:t>
            </w:r>
            <w:r>
              <w:br/>
            </w:r>
            <w:r>
              <w:rPr>
                <w:rFonts w:ascii="Times New Roman"/>
                <w:b w:val="false"/>
                <w:i w:val="false"/>
                <w:color w:val="000000"/>
                <w:sz w:val="20"/>
              </w:rPr>
              <w:t>
</w:t>
            </w:r>
            <w:r>
              <w:rPr>
                <w:rFonts w:ascii="Times New Roman"/>
                <w:b w:val="false"/>
                <w:i w:val="false"/>
                <w:color w:val="000000"/>
                <w:sz w:val="20"/>
              </w:rPr>
              <w:t>тально</w:t>
            </w:r>
            <w:r>
              <w:br/>
            </w:r>
            <w:r>
              <w:rPr>
                <w:rFonts w:ascii="Times New Roman"/>
                <w:b w:val="false"/>
                <w:i w:val="false"/>
                <w:color w:val="000000"/>
                <w:sz w:val="20"/>
              </w:rPr>
              <w:t>
</w:t>
            </w:r>
            <w:r>
              <w:rPr>
                <w:rFonts w:ascii="Times New Roman"/>
                <w:b w:val="false"/>
                <w:i w:val="false"/>
                <w:color w:val="000000"/>
                <w:sz w:val="20"/>
              </w:rPr>
              <w:t>обработанный</w:t>
            </w:r>
            <w:r>
              <w:br/>
            </w:r>
            <w:r>
              <w:rPr>
                <w:rFonts w:ascii="Times New Roman"/>
                <w:b w:val="false"/>
                <w:i w:val="false"/>
                <w:color w:val="000000"/>
                <w:sz w:val="20"/>
              </w:rPr>
              <w:t>
</w:t>
            </w:r>
            <w:r>
              <w:rPr>
                <w:rFonts w:ascii="Times New Roman"/>
                <w:b w:val="false"/>
                <w:i w:val="false"/>
                <w:color w:val="000000"/>
                <w:sz w:val="20"/>
              </w:rPr>
              <w:t>вагон (прием</w:t>
            </w:r>
            <w:r>
              <w:br/>
            </w:r>
            <w:r>
              <w:rPr>
                <w:rFonts w:ascii="Times New Roman"/>
                <w:b w:val="false"/>
                <w:i w:val="false"/>
                <w:color w:val="000000"/>
                <w:sz w:val="20"/>
              </w:rPr>
              <w:t>
</w:t>
            </w:r>
            <w:r>
              <w:rPr>
                <w:rFonts w:ascii="Times New Roman"/>
                <w:b w:val="false"/>
                <w:i w:val="false"/>
                <w:color w:val="000000"/>
                <w:sz w:val="20"/>
              </w:rPr>
              <w:t>выдача</w:t>
            </w:r>
            <w:r>
              <w:br/>
            </w:r>
            <w:r>
              <w:rPr>
                <w:rFonts w:ascii="Times New Roman"/>
                <w:b w:val="false"/>
                <w:i w:val="false"/>
                <w:color w:val="000000"/>
                <w:sz w:val="20"/>
              </w:rPr>
              <w:t>
</w:t>
            </w:r>
            <w:r>
              <w:rPr>
                <w:rFonts w:ascii="Times New Roman"/>
                <w:b w:val="false"/>
                <w:i w:val="false"/>
                <w:color w:val="000000"/>
                <w:sz w:val="20"/>
              </w:rPr>
              <w:t>груза)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прямые</w:t>
            </w:r>
            <w:r>
              <w:br/>
            </w:r>
            <w:r>
              <w:rPr>
                <w:rFonts w:ascii="Times New Roman"/>
                <w:b w:val="false"/>
                <w:i w:val="false"/>
                <w:color w:val="000000"/>
                <w:sz w:val="20"/>
              </w:rPr>
              <w:t>
</w:t>
            </w:r>
            <w:r>
              <w:rPr>
                <w:rFonts w:ascii="Times New Roman"/>
                <w:b w:val="false"/>
                <w:i w:val="false"/>
                <w:color w:val="000000"/>
                <w:sz w:val="20"/>
              </w:rPr>
              <w:t>расходы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з/плата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Накладные расходы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общецеховых</w:t>
            </w:r>
            <w:r>
              <w:br/>
            </w:r>
            <w:r>
              <w:rPr>
                <w:rFonts w:ascii="Times New Roman"/>
                <w:b w:val="false"/>
                <w:i w:val="false"/>
                <w:color w:val="000000"/>
                <w:sz w:val="20"/>
              </w:rPr>
              <w:t>
</w:t>
            </w:r>
            <w:r>
              <w:rPr>
                <w:rFonts w:ascii="Times New Roman"/>
                <w:b w:val="false"/>
                <w:i w:val="false"/>
                <w:color w:val="000000"/>
                <w:sz w:val="20"/>
              </w:rPr>
              <w:t>расходов</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участку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Служба</w:t>
            </w:r>
            <w:r>
              <w:br/>
            </w:r>
            <w:r>
              <w:rPr>
                <w:rFonts w:ascii="Times New Roman"/>
                <w:b w:val="false"/>
                <w:i w:val="false"/>
                <w:color w:val="000000"/>
                <w:sz w:val="20"/>
              </w:rPr>
              <w:t>
</w:t>
            </w:r>
            <w:r>
              <w:rPr>
                <w:rFonts w:ascii="Times New Roman"/>
                <w:b/>
                <w:i w:val="false"/>
                <w:color w:val="000000"/>
                <w:sz w:val="20"/>
              </w:rPr>
              <w:t>подъездного</w:t>
            </w:r>
            <w:r>
              <w:br/>
            </w:r>
            <w:r>
              <w:rPr>
                <w:rFonts w:ascii="Times New Roman"/>
                <w:b w:val="false"/>
                <w:i w:val="false"/>
                <w:color w:val="000000"/>
                <w:sz w:val="20"/>
              </w:rPr>
              <w:t>
</w:t>
            </w:r>
            <w:r>
              <w:rPr>
                <w:rFonts w:ascii="Times New Roman"/>
                <w:b/>
                <w:i w:val="false"/>
                <w:color w:val="000000"/>
                <w:sz w:val="20"/>
              </w:rPr>
              <w:t>пути</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прямые</w:t>
            </w:r>
            <w:r>
              <w:br/>
            </w:r>
            <w:r>
              <w:rPr>
                <w:rFonts w:ascii="Times New Roman"/>
                <w:b w:val="false"/>
                <w:i w:val="false"/>
                <w:color w:val="000000"/>
                <w:sz w:val="20"/>
              </w:rPr>
              <w:t>
</w:t>
            </w:r>
            <w:r>
              <w:rPr>
                <w:rFonts w:ascii="Times New Roman"/>
                <w:b w:val="false"/>
                <w:i w:val="false"/>
                <w:color w:val="000000"/>
                <w:sz w:val="20"/>
              </w:rPr>
              <w:t>расходы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з/плата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Накладные расходы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разверну-</w:t>
            </w:r>
            <w:r>
              <w:br/>
            </w:r>
            <w:r>
              <w:rPr>
                <w:rFonts w:ascii="Times New Roman"/>
                <w:b w:val="false"/>
                <w:i w:val="false"/>
                <w:color w:val="000000"/>
                <w:sz w:val="20"/>
              </w:rPr>
              <w:t>
</w:t>
            </w:r>
            <w:r>
              <w:rPr>
                <w:rFonts w:ascii="Times New Roman"/>
                <w:b w:val="false"/>
                <w:i w:val="false"/>
                <w:color w:val="000000"/>
                <w:sz w:val="20"/>
              </w:rPr>
              <w:t>той длины</w:t>
            </w:r>
            <w:r>
              <w:br/>
            </w:r>
            <w:r>
              <w:rPr>
                <w:rFonts w:ascii="Times New Roman"/>
                <w:b w:val="false"/>
                <w:i w:val="false"/>
                <w:color w:val="000000"/>
                <w:sz w:val="20"/>
              </w:rPr>
              <w:t>
</w:t>
            </w:r>
            <w:r>
              <w:rPr>
                <w:rFonts w:ascii="Times New Roman"/>
                <w:b w:val="false"/>
                <w:i w:val="false"/>
                <w:color w:val="000000"/>
                <w:sz w:val="20"/>
              </w:rPr>
              <w:t>подъездного</w:t>
            </w:r>
            <w:r>
              <w:br/>
            </w:r>
            <w:r>
              <w:rPr>
                <w:rFonts w:ascii="Times New Roman"/>
                <w:b w:val="false"/>
                <w:i w:val="false"/>
                <w:color w:val="000000"/>
                <w:sz w:val="20"/>
              </w:rPr>
              <w:t>
</w:t>
            </w:r>
            <w:r>
              <w:rPr>
                <w:rFonts w:ascii="Times New Roman"/>
                <w:b w:val="false"/>
                <w:i w:val="false"/>
                <w:color w:val="000000"/>
                <w:sz w:val="20"/>
              </w:rPr>
              <w:t>пути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общецеховых</w:t>
            </w:r>
            <w:r>
              <w:br/>
            </w:r>
            <w:r>
              <w:rPr>
                <w:rFonts w:ascii="Times New Roman"/>
                <w:b w:val="false"/>
                <w:i w:val="false"/>
                <w:color w:val="000000"/>
                <w:sz w:val="20"/>
              </w:rPr>
              <w:t>
</w:t>
            </w:r>
            <w:r>
              <w:rPr>
                <w:rFonts w:ascii="Times New Roman"/>
                <w:b w:val="false"/>
                <w:i w:val="false"/>
                <w:color w:val="000000"/>
                <w:sz w:val="20"/>
              </w:rPr>
              <w:t>расходов</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участку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Служба</w:t>
            </w:r>
            <w:r>
              <w:br/>
            </w:r>
            <w:r>
              <w:rPr>
                <w:rFonts w:ascii="Times New Roman"/>
                <w:b w:val="false"/>
                <w:i w:val="false"/>
                <w:color w:val="000000"/>
                <w:sz w:val="20"/>
              </w:rPr>
              <w:t>
</w:t>
            </w:r>
            <w:r>
              <w:rPr>
                <w:rFonts w:ascii="Times New Roman"/>
                <w:b/>
                <w:i w:val="false"/>
                <w:color w:val="000000"/>
                <w:sz w:val="20"/>
              </w:rPr>
              <w:t>сигнализации и</w:t>
            </w:r>
            <w:r>
              <w:br/>
            </w:r>
            <w:r>
              <w:rPr>
                <w:rFonts w:ascii="Times New Roman"/>
                <w:b w:val="false"/>
                <w:i w:val="false"/>
                <w:color w:val="000000"/>
                <w:sz w:val="20"/>
              </w:rPr>
              <w:t>
</w:t>
            </w:r>
            <w:r>
              <w:rPr>
                <w:rFonts w:ascii="Times New Roman"/>
                <w:b/>
                <w:i w:val="false"/>
                <w:color w:val="000000"/>
                <w:sz w:val="20"/>
              </w:rPr>
              <w:t>связи</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прямые</w:t>
            </w:r>
            <w:r>
              <w:br/>
            </w:r>
            <w:r>
              <w:rPr>
                <w:rFonts w:ascii="Times New Roman"/>
                <w:b w:val="false"/>
                <w:i w:val="false"/>
                <w:color w:val="000000"/>
                <w:sz w:val="20"/>
              </w:rPr>
              <w:t>
</w:t>
            </w:r>
            <w:r>
              <w:rPr>
                <w:rFonts w:ascii="Times New Roman"/>
                <w:b w:val="false"/>
                <w:i w:val="false"/>
                <w:color w:val="000000"/>
                <w:sz w:val="20"/>
              </w:rPr>
              <w:t>расходы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з/плата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Накладные расходы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условная</w:t>
            </w:r>
            <w:r>
              <w:br/>
            </w:r>
            <w:r>
              <w:rPr>
                <w:rFonts w:ascii="Times New Roman"/>
                <w:b w:val="false"/>
                <w:i w:val="false"/>
                <w:color w:val="000000"/>
                <w:sz w:val="20"/>
              </w:rPr>
              <w:t>
</w:t>
            </w:r>
            <w:r>
              <w:rPr>
                <w:rFonts w:ascii="Times New Roman"/>
                <w:b w:val="false"/>
                <w:i w:val="false"/>
                <w:color w:val="000000"/>
                <w:sz w:val="20"/>
              </w:rPr>
              <w:t>техническая</w:t>
            </w:r>
            <w:r>
              <w:br/>
            </w:r>
            <w:r>
              <w:rPr>
                <w:rFonts w:ascii="Times New Roman"/>
                <w:b w:val="false"/>
                <w:i w:val="false"/>
                <w:color w:val="000000"/>
                <w:sz w:val="20"/>
              </w:rPr>
              <w:t>
</w:t>
            </w:r>
            <w:r>
              <w:rPr>
                <w:rFonts w:ascii="Times New Roman"/>
                <w:b w:val="false"/>
                <w:i w:val="false"/>
                <w:color w:val="000000"/>
                <w:sz w:val="20"/>
              </w:rPr>
              <w:t>единица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общецеховых</w:t>
            </w:r>
            <w:r>
              <w:br/>
            </w:r>
            <w:r>
              <w:rPr>
                <w:rFonts w:ascii="Times New Roman"/>
                <w:b w:val="false"/>
                <w:i w:val="false"/>
                <w:color w:val="000000"/>
                <w:sz w:val="20"/>
              </w:rPr>
              <w:t>
</w:t>
            </w:r>
            <w:r>
              <w:rPr>
                <w:rFonts w:ascii="Times New Roman"/>
                <w:b w:val="false"/>
                <w:i w:val="false"/>
                <w:color w:val="000000"/>
                <w:sz w:val="20"/>
              </w:rPr>
              <w:t>расходов</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участку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Служба</w:t>
            </w:r>
            <w:r>
              <w:br/>
            </w:r>
            <w:r>
              <w:rPr>
                <w:rFonts w:ascii="Times New Roman"/>
                <w:b w:val="false"/>
                <w:i w:val="false"/>
                <w:color w:val="000000"/>
                <w:sz w:val="20"/>
              </w:rPr>
              <w:t>
</w:t>
            </w:r>
            <w:r>
              <w:rPr>
                <w:rFonts w:ascii="Times New Roman"/>
                <w:b/>
                <w:i w:val="false"/>
                <w:color w:val="000000"/>
                <w:sz w:val="20"/>
              </w:rPr>
              <w:t>электроснабжения</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прямые</w:t>
            </w:r>
            <w:r>
              <w:br/>
            </w:r>
            <w:r>
              <w:rPr>
                <w:rFonts w:ascii="Times New Roman"/>
                <w:b w:val="false"/>
                <w:i w:val="false"/>
                <w:color w:val="000000"/>
                <w:sz w:val="20"/>
              </w:rPr>
              <w:t>
</w:t>
            </w:r>
            <w:r>
              <w:rPr>
                <w:rFonts w:ascii="Times New Roman"/>
                <w:b w:val="false"/>
                <w:i w:val="false"/>
                <w:color w:val="000000"/>
                <w:sz w:val="20"/>
              </w:rPr>
              <w:t>расходы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з/плата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Накладные расходы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w:t>
            </w:r>
            <w:r>
              <w:br/>
            </w:r>
            <w:r>
              <w:rPr>
                <w:rFonts w:ascii="Times New Roman"/>
                <w:b w:val="false"/>
                <w:i w:val="false"/>
                <w:color w:val="000000"/>
                <w:sz w:val="20"/>
              </w:rPr>
              <w:t>
</w:t>
            </w:r>
            <w:r>
              <w:rPr>
                <w:rFonts w:ascii="Times New Roman"/>
                <w:b w:val="false"/>
                <w:i w:val="false"/>
                <w:color w:val="000000"/>
                <w:sz w:val="20"/>
              </w:rPr>
              <w:t>единица</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общецеховых</w:t>
            </w:r>
            <w:r>
              <w:br/>
            </w:r>
            <w:r>
              <w:rPr>
                <w:rFonts w:ascii="Times New Roman"/>
                <w:b w:val="false"/>
                <w:i w:val="false"/>
                <w:color w:val="000000"/>
                <w:sz w:val="20"/>
              </w:rPr>
              <w:t>
</w:t>
            </w:r>
            <w:r>
              <w:rPr>
                <w:rFonts w:ascii="Times New Roman"/>
                <w:b w:val="false"/>
                <w:i w:val="false"/>
                <w:color w:val="000000"/>
                <w:sz w:val="20"/>
              </w:rPr>
              <w:t>расходов</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участку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Служба</w:t>
            </w:r>
            <w:r>
              <w:br/>
            </w:r>
            <w:r>
              <w:rPr>
                <w:rFonts w:ascii="Times New Roman"/>
                <w:b w:val="false"/>
                <w:i w:val="false"/>
                <w:color w:val="000000"/>
                <w:sz w:val="20"/>
              </w:rPr>
              <w:t>
</w:t>
            </w:r>
            <w:r>
              <w:rPr>
                <w:rFonts w:ascii="Times New Roman"/>
                <w:b/>
                <w:i w:val="false"/>
                <w:color w:val="000000"/>
                <w:sz w:val="20"/>
              </w:rPr>
              <w:t>складского</w:t>
            </w:r>
            <w:r>
              <w:br/>
            </w:r>
            <w:r>
              <w:rPr>
                <w:rFonts w:ascii="Times New Roman"/>
                <w:b w:val="false"/>
                <w:i w:val="false"/>
                <w:color w:val="000000"/>
                <w:sz w:val="20"/>
              </w:rPr>
              <w:t>
</w:t>
            </w:r>
            <w:r>
              <w:rPr>
                <w:rFonts w:ascii="Times New Roman"/>
                <w:b/>
                <w:i w:val="false"/>
                <w:color w:val="000000"/>
                <w:sz w:val="20"/>
              </w:rPr>
              <w:t>хозяйства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прямые</w:t>
            </w:r>
            <w:r>
              <w:br/>
            </w:r>
            <w:r>
              <w:rPr>
                <w:rFonts w:ascii="Times New Roman"/>
                <w:b w:val="false"/>
                <w:i w:val="false"/>
                <w:color w:val="000000"/>
                <w:sz w:val="20"/>
              </w:rPr>
              <w:t>
</w:t>
            </w:r>
            <w:r>
              <w:rPr>
                <w:rFonts w:ascii="Times New Roman"/>
                <w:b w:val="false"/>
                <w:i w:val="false"/>
                <w:color w:val="000000"/>
                <w:sz w:val="20"/>
              </w:rPr>
              <w:t>расходы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з/плата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Накладные расходы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 м.</w:t>
            </w:r>
            <w:r>
              <w:br/>
            </w:r>
            <w:r>
              <w:rPr>
                <w:rFonts w:ascii="Times New Roman"/>
                <w:b w:val="false"/>
                <w:i w:val="false"/>
                <w:color w:val="000000"/>
                <w:sz w:val="20"/>
              </w:rPr>
              <w:t>
</w:t>
            </w:r>
            <w:r>
              <w:rPr>
                <w:rFonts w:ascii="Times New Roman"/>
                <w:b w:val="false"/>
                <w:i w:val="false"/>
                <w:color w:val="000000"/>
                <w:sz w:val="20"/>
              </w:rPr>
              <w:t>площади/</w:t>
            </w:r>
            <w:r>
              <w:br/>
            </w:r>
            <w:r>
              <w:rPr>
                <w:rFonts w:ascii="Times New Roman"/>
                <w:b w:val="false"/>
                <w:i w:val="false"/>
                <w:color w:val="000000"/>
                <w:sz w:val="20"/>
              </w:rPr>
              <w:t>
</w:t>
            </w:r>
            <w:r>
              <w:rPr>
                <w:rFonts w:ascii="Times New Roman"/>
                <w:b w:val="false"/>
                <w:i w:val="false"/>
                <w:color w:val="000000"/>
                <w:sz w:val="20"/>
              </w:rPr>
              <w:t>сутки</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общецеховых</w:t>
            </w:r>
            <w:r>
              <w:br/>
            </w:r>
            <w:r>
              <w:rPr>
                <w:rFonts w:ascii="Times New Roman"/>
                <w:b w:val="false"/>
                <w:i w:val="false"/>
                <w:color w:val="000000"/>
                <w:sz w:val="20"/>
              </w:rPr>
              <w:t>
</w:t>
            </w:r>
            <w:r>
              <w:rPr>
                <w:rFonts w:ascii="Times New Roman"/>
                <w:b w:val="false"/>
                <w:i w:val="false"/>
                <w:color w:val="000000"/>
                <w:sz w:val="20"/>
              </w:rPr>
              <w:t>расходов</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участку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Служба</w:t>
            </w:r>
            <w:r>
              <w:br/>
            </w:r>
            <w:r>
              <w:rPr>
                <w:rFonts w:ascii="Times New Roman"/>
                <w:b w:val="false"/>
                <w:i w:val="false"/>
                <w:color w:val="000000"/>
                <w:sz w:val="20"/>
              </w:rPr>
              <w:t>
</w:t>
            </w:r>
            <w:r>
              <w:rPr>
                <w:rFonts w:ascii="Times New Roman"/>
                <w:b/>
                <w:i w:val="false"/>
                <w:color w:val="000000"/>
                <w:sz w:val="20"/>
              </w:rPr>
              <w:t>автотранспор-</w:t>
            </w:r>
            <w:r>
              <w:br/>
            </w:r>
            <w:r>
              <w:rPr>
                <w:rFonts w:ascii="Times New Roman"/>
                <w:b w:val="false"/>
                <w:i w:val="false"/>
                <w:color w:val="000000"/>
                <w:sz w:val="20"/>
              </w:rPr>
              <w:t>
</w:t>
            </w:r>
            <w:r>
              <w:rPr>
                <w:rFonts w:ascii="Times New Roman"/>
                <w:b/>
                <w:i w:val="false"/>
                <w:color w:val="000000"/>
                <w:sz w:val="20"/>
              </w:rPr>
              <w:t>тного</w:t>
            </w:r>
            <w:r>
              <w:br/>
            </w:r>
            <w:r>
              <w:rPr>
                <w:rFonts w:ascii="Times New Roman"/>
                <w:b w:val="false"/>
                <w:i w:val="false"/>
                <w:color w:val="000000"/>
                <w:sz w:val="20"/>
              </w:rPr>
              <w:t>
</w:t>
            </w:r>
            <w:r>
              <w:rPr>
                <w:rFonts w:ascii="Times New Roman"/>
                <w:b/>
                <w:i w:val="false"/>
                <w:color w:val="000000"/>
                <w:sz w:val="20"/>
              </w:rPr>
              <w:t>хозяйства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прямые</w:t>
            </w:r>
            <w:r>
              <w:br/>
            </w:r>
            <w:r>
              <w:rPr>
                <w:rFonts w:ascii="Times New Roman"/>
                <w:b w:val="false"/>
                <w:i w:val="false"/>
                <w:color w:val="000000"/>
                <w:sz w:val="20"/>
              </w:rPr>
              <w:t>
</w:t>
            </w:r>
            <w:r>
              <w:rPr>
                <w:rFonts w:ascii="Times New Roman"/>
                <w:b w:val="false"/>
                <w:i w:val="false"/>
                <w:color w:val="000000"/>
                <w:sz w:val="20"/>
              </w:rPr>
              <w:t>расходы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з/плата</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Накладные расходы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машино-час</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общецеховых</w:t>
            </w:r>
            <w:r>
              <w:br/>
            </w:r>
            <w:r>
              <w:rPr>
                <w:rFonts w:ascii="Times New Roman"/>
                <w:b w:val="false"/>
                <w:i w:val="false"/>
                <w:color w:val="000000"/>
                <w:sz w:val="20"/>
              </w:rPr>
              <w:t>
</w:t>
            </w:r>
            <w:r>
              <w:rPr>
                <w:rFonts w:ascii="Times New Roman"/>
                <w:b w:val="false"/>
                <w:i w:val="false"/>
                <w:color w:val="000000"/>
                <w:sz w:val="20"/>
              </w:rPr>
              <w:t>расходов</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участку</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Участок</w:t>
            </w:r>
            <w:r>
              <w:br/>
            </w:r>
            <w:r>
              <w:rPr>
                <w:rFonts w:ascii="Times New Roman"/>
                <w:b w:val="false"/>
                <w:i w:val="false"/>
                <w:color w:val="000000"/>
                <w:sz w:val="20"/>
              </w:rPr>
              <w:t>
</w:t>
            </w:r>
            <w:r>
              <w:rPr>
                <w:rFonts w:ascii="Times New Roman"/>
                <w:b/>
                <w:i w:val="false"/>
                <w:color w:val="000000"/>
                <w:sz w:val="20"/>
              </w:rPr>
              <w:t>общецеховых</w:t>
            </w:r>
            <w:r>
              <w:br/>
            </w:r>
            <w:r>
              <w:rPr>
                <w:rFonts w:ascii="Times New Roman"/>
                <w:b w:val="false"/>
                <w:i w:val="false"/>
                <w:color w:val="000000"/>
                <w:sz w:val="20"/>
              </w:rPr>
              <w:t>
</w:t>
            </w:r>
            <w:r>
              <w:rPr>
                <w:rFonts w:ascii="Times New Roman"/>
                <w:b/>
                <w:i w:val="false"/>
                <w:color w:val="000000"/>
                <w:sz w:val="20"/>
              </w:rPr>
              <w:t>расходов</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 затрат</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общецеховые</w:t>
            </w:r>
            <w:r>
              <w:br/>
            </w:r>
            <w:r>
              <w:rPr>
                <w:rFonts w:ascii="Times New Roman"/>
                <w:b w:val="false"/>
                <w:i w:val="false"/>
                <w:color w:val="000000"/>
                <w:sz w:val="20"/>
              </w:rPr>
              <w:t>
</w:t>
            </w:r>
            <w:r>
              <w:rPr>
                <w:rFonts w:ascii="Times New Roman"/>
                <w:b w:val="false"/>
                <w:i w:val="false"/>
                <w:color w:val="000000"/>
                <w:sz w:val="20"/>
              </w:rPr>
              <w:t>расходы, связанyые</w:t>
            </w:r>
            <w:r>
              <w:br/>
            </w:r>
            <w:r>
              <w:rPr>
                <w:rFonts w:ascii="Times New Roman"/>
                <w:b w:val="false"/>
                <w:i w:val="false"/>
                <w:color w:val="000000"/>
                <w:sz w:val="20"/>
              </w:rPr>
              <w:t>
</w:t>
            </w:r>
            <w:r>
              <w:rPr>
                <w:rFonts w:ascii="Times New Roman"/>
                <w:b w:val="false"/>
                <w:i w:val="false"/>
                <w:color w:val="000000"/>
                <w:sz w:val="20"/>
              </w:rPr>
              <w:t>с персоналом</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1</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 2</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Управление</w:t>
            </w:r>
            <w:r>
              <w:br/>
            </w:r>
            <w:r>
              <w:rPr>
                <w:rFonts w:ascii="Times New Roman"/>
                <w:b w:val="false"/>
                <w:i w:val="false"/>
                <w:color w:val="000000"/>
                <w:sz w:val="20"/>
              </w:rPr>
              <w:t>
</w:t>
            </w:r>
            <w:r>
              <w:rPr>
                <w:rFonts w:ascii="Times New Roman"/>
                <w:b/>
                <w:i w:val="false"/>
                <w:color w:val="000000"/>
                <w:sz w:val="20"/>
              </w:rPr>
              <w:t>железнодорожным</w:t>
            </w:r>
            <w:r>
              <w:br/>
            </w:r>
            <w:r>
              <w:rPr>
                <w:rFonts w:ascii="Times New Roman"/>
                <w:b w:val="false"/>
                <w:i w:val="false"/>
                <w:color w:val="000000"/>
                <w:sz w:val="20"/>
              </w:rPr>
              <w:t>
</w:t>
            </w:r>
            <w:r>
              <w:rPr>
                <w:rFonts w:ascii="Times New Roman"/>
                <w:b/>
                <w:i w:val="false"/>
                <w:color w:val="000000"/>
                <w:sz w:val="20"/>
              </w:rPr>
              <w:t>комплексом</w:t>
            </w:r>
            <w:r>
              <w:br/>
            </w:r>
            <w:r>
              <w:rPr>
                <w:rFonts w:ascii="Times New Roman"/>
                <w:b w:val="false"/>
                <w:i w:val="false"/>
                <w:color w:val="000000"/>
                <w:sz w:val="20"/>
              </w:rPr>
              <w:t>
</w:t>
            </w:r>
            <w:r>
              <w:rPr>
                <w:rFonts w:ascii="Times New Roman"/>
                <w:b/>
                <w:i w:val="false"/>
                <w:color w:val="000000"/>
                <w:sz w:val="20"/>
              </w:rPr>
              <w:t>(общие и</w:t>
            </w:r>
            <w:r>
              <w:br/>
            </w:r>
            <w:r>
              <w:rPr>
                <w:rFonts w:ascii="Times New Roman"/>
                <w:b w:val="false"/>
                <w:i w:val="false"/>
                <w:color w:val="000000"/>
                <w:sz w:val="20"/>
              </w:rPr>
              <w:t>
</w:t>
            </w:r>
            <w:r>
              <w:rPr>
                <w:rFonts w:ascii="Times New Roman"/>
                <w:b/>
                <w:i w:val="false"/>
                <w:color w:val="000000"/>
                <w:sz w:val="20"/>
              </w:rPr>
              <w:t>административные</w:t>
            </w:r>
            <w:r>
              <w:br/>
            </w:r>
            <w:r>
              <w:rPr>
                <w:rFonts w:ascii="Times New Roman"/>
                <w:b w:val="false"/>
                <w:i w:val="false"/>
                <w:color w:val="000000"/>
                <w:sz w:val="20"/>
              </w:rPr>
              <w:t>
</w:t>
            </w:r>
            <w:r>
              <w:rPr>
                <w:rFonts w:ascii="Times New Roman"/>
                <w:b/>
                <w:i w:val="false"/>
                <w:color w:val="000000"/>
                <w:sz w:val="20"/>
              </w:rPr>
              <w:t>расходы)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 затрат</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w:t>
            </w:r>
            <w:r>
              <w:br/>
            </w:r>
            <w:r>
              <w:rPr>
                <w:rFonts w:ascii="Times New Roman"/>
                <w:b w:val="false"/>
                <w:i w:val="false"/>
                <w:color w:val="000000"/>
                <w:sz w:val="20"/>
              </w:rPr>
              <w:t>
</w:t>
            </w:r>
            <w:r>
              <w:rPr>
                <w:rFonts w:ascii="Times New Roman"/>
                <w:b w:val="false"/>
                <w:i w:val="false"/>
                <w:color w:val="000000"/>
                <w:sz w:val="20"/>
              </w:rPr>
              <w:t>расходы</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расходов</w:t>
            </w:r>
            <w:r>
              <w:br/>
            </w:r>
            <w:r>
              <w:rPr>
                <w:rFonts w:ascii="Times New Roman"/>
                <w:b w:val="false"/>
                <w:i w:val="false"/>
                <w:color w:val="000000"/>
                <w:sz w:val="20"/>
              </w:rPr>
              <w:t>
</w:t>
            </w:r>
            <w:r>
              <w:rPr>
                <w:rFonts w:ascii="Times New Roman"/>
                <w:b/>
                <w:i w:val="false"/>
                <w:color w:val="000000"/>
                <w:sz w:val="20"/>
              </w:rPr>
              <w:t>по ЖДК</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3" w:id="17"/>
    <w:p>
      <w:pPr>
        <w:spacing w:after="0"/>
        <w:ind w:left="0"/>
        <w:jc w:val="both"/>
      </w:pPr>
      <w:r>
        <w:rPr>
          <w:rFonts w:ascii="Times New Roman"/>
          <w:b w:val="false"/>
          <w:i w:val="false"/>
          <w:color w:val="000000"/>
          <w:sz w:val="28"/>
        </w:rPr>
        <w:t>      
</w:t>
      </w:r>
      <w:r>
        <w:rPr>
          <w:rFonts w:ascii="Times New Roman"/>
          <w:b/>
          <w:i w:val="false"/>
          <w:color w:val="000000"/>
          <w:sz w:val="28"/>
        </w:rPr>
        <w:t xml:space="preserve"> 2. Доходы</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6186"/>
        <w:gridCol w:w="2638"/>
        <w:gridCol w:w="2835"/>
      </w:tblGrid>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счет</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Виды доходов и другие показатели</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плану-</w:t>
            </w:r>
            <w:r>
              <w:br/>
            </w:r>
            <w:r>
              <w:rPr>
                <w:rFonts w:ascii="Times New Roman"/>
                <w:b w:val="false"/>
                <w:i w:val="false"/>
                <w:color w:val="000000"/>
                <w:sz w:val="20"/>
              </w:rPr>
              <w:t>
</w:t>
            </w:r>
            <w:r>
              <w:rPr>
                <w:rFonts w:ascii="Times New Roman"/>
                <w:b/>
                <w:i w:val="false"/>
                <w:color w:val="000000"/>
                <w:sz w:val="20"/>
              </w:rPr>
              <w:t>прогнозу</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По отчету</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 Доходы от услуг на подъездных</w:t>
            </w:r>
            <w:r>
              <w:br/>
            </w:r>
            <w:r>
              <w:rPr>
                <w:rFonts w:ascii="Times New Roman"/>
                <w:b w:val="false"/>
                <w:i w:val="false"/>
                <w:color w:val="000000"/>
                <w:sz w:val="20"/>
              </w:rPr>
              <w:t>
</w:t>
            </w:r>
            <w:r>
              <w:rPr>
                <w:rFonts w:ascii="Times New Roman"/>
                <w:b/>
                <w:i w:val="false"/>
                <w:color w:val="000000"/>
                <w:sz w:val="20"/>
              </w:rPr>
              <w:t>путях</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регулируемых услуг</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предоставления подъездных</w:t>
            </w:r>
            <w:r>
              <w:br/>
            </w:r>
            <w:r>
              <w:rPr>
                <w:rFonts w:ascii="Times New Roman"/>
                <w:b w:val="false"/>
                <w:i w:val="false"/>
                <w:color w:val="000000"/>
                <w:sz w:val="20"/>
              </w:rPr>
              <w:t>
</w:t>
            </w:r>
            <w:r>
              <w:rPr>
                <w:rFonts w:ascii="Times New Roman"/>
                <w:b w:val="false"/>
                <w:i w:val="false"/>
                <w:color w:val="000000"/>
                <w:sz w:val="20"/>
              </w:rPr>
              <w:t>путей для проезда подвижного состава</w:t>
            </w:r>
            <w:r>
              <w:br/>
            </w:r>
            <w:r>
              <w:rPr>
                <w:rFonts w:ascii="Times New Roman"/>
                <w:b w:val="false"/>
                <w:i w:val="false"/>
                <w:color w:val="000000"/>
                <w:sz w:val="20"/>
              </w:rPr>
              <w:t>
</w:t>
            </w:r>
            <w:r>
              <w:rPr>
                <w:rFonts w:ascii="Times New Roman"/>
                <w:b w:val="false"/>
                <w:i w:val="false"/>
                <w:color w:val="000000"/>
                <w:sz w:val="20"/>
              </w:rPr>
              <w:t>клиентов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предоставления подъездных</w:t>
            </w:r>
            <w:r>
              <w:br/>
            </w:r>
            <w:r>
              <w:rPr>
                <w:rFonts w:ascii="Times New Roman"/>
                <w:b w:val="false"/>
                <w:i w:val="false"/>
                <w:color w:val="000000"/>
                <w:sz w:val="20"/>
              </w:rPr>
              <w:t>
</w:t>
            </w:r>
            <w:r>
              <w:rPr>
                <w:rFonts w:ascii="Times New Roman"/>
                <w:b w:val="false"/>
                <w:i w:val="false"/>
                <w:color w:val="000000"/>
                <w:sz w:val="20"/>
              </w:rPr>
              <w:t>путей для производства маневровых</w:t>
            </w:r>
            <w:r>
              <w:br/>
            </w:r>
            <w:r>
              <w:rPr>
                <w:rFonts w:ascii="Times New Roman"/>
                <w:b w:val="false"/>
                <w:i w:val="false"/>
                <w:color w:val="000000"/>
                <w:sz w:val="20"/>
              </w:rPr>
              <w:t>
</w:t>
            </w:r>
            <w:r>
              <w:rPr>
                <w:rFonts w:ascii="Times New Roman"/>
                <w:b w:val="false"/>
                <w:i w:val="false"/>
                <w:color w:val="000000"/>
                <w:sz w:val="20"/>
              </w:rPr>
              <w:t>работ, погрузки-выгрузки, других</w:t>
            </w:r>
            <w:r>
              <w:br/>
            </w:r>
            <w:r>
              <w:rPr>
                <w:rFonts w:ascii="Times New Roman"/>
                <w:b w:val="false"/>
                <w:i w:val="false"/>
                <w:color w:val="000000"/>
                <w:sz w:val="20"/>
              </w:rPr>
              <w:t>
</w:t>
            </w:r>
            <w:r>
              <w:rPr>
                <w:rFonts w:ascii="Times New Roman"/>
                <w:b w:val="false"/>
                <w:i w:val="false"/>
                <w:color w:val="000000"/>
                <w:sz w:val="20"/>
              </w:rPr>
              <w:t>технолдогических операций</w:t>
            </w:r>
            <w:r>
              <w:br/>
            </w:r>
            <w:r>
              <w:rPr>
                <w:rFonts w:ascii="Times New Roman"/>
                <w:b w:val="false"/>
                <w:i w:val="false"/>
                <w:color w:val="000000"/>
                <w:sz w:val="20"/>
              </w:rPr>
              <w:t>
</w:t>
            </w:r>
            <w:r>
              <w:rPr>
                <w:rFonts w:ascii="Times New Roman"/>
                <w:b w:val="false"/>
                <w:i w:val="false"/>
                <w:color w:val="000000"/>
                <w:sz w:val="20"/>
              </w:rPr>
              <w:t>перевозочного процесса, а также для</w:t>
            </w:r>
            <w:r>
              <w:br/>
            </w:r>
            <w:r>
              <w:rPr>
                <w:rFonts w:ascii="Times New Roman"/>
                <w:b w:val="false"/>
                <w:i w:val="false"/>
                <w:color w:val="000000"/>
                <w:sz w:val="20"/>
              </w:rPr>
              <w:t>
</w:t>
            </w:r>
            <w:r>
              <w:rPr>
                <w:rFonts w:ascii="Times New Roman"/>
                <w:b w:val="false"/>
                <w:i w:val="false"/>
                <w:color w:val="000000"/>
                <w:sz w:val="20"/>
              </w:rPr>
              <w:t>стоянки подвижных составов клиентов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доходов от регулируемых</w:t>
            </w:r>
            <w:r>
              <w:br/>
            </w:r>
            <w:r>
              <w:rPr>
                <w:rFonts w:ascii="Times New Roman"/>
                <w:b w:val="false"/>
                <w:i w:val="false"/>
                <w:color w:val="000000"/>
                <w:sz w:val="20"/>
              </w:rPr>
              <w:t>
</w:t>
            </w:r>
            <w:r>
              <w:rPr>
                <w:rFonts w:ascii="Times New Roman"/>
                <w:b/>
                <w:i w:val="false"/>
                <w:color w:val="000000"/>
                <w:sz w:val="20"/>
              </w:rPr>
              <w:t>услуг на подъездных путях</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 Доходы от иной деятельности</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подачи-уборки вагонов на</w:t>
            </w:r>
            <w:r>
              <w:br/>
            </w:r>
            <w:r>
              <w:rPr>
                <w:rFonts w:ascii="Times New Roman"/>
                <w:b w:val="false"/>
                <w:i w:val="false"/>
                <w:color w:val="000000"/>
                <w:sz w:val="20"/>
              </w:rPr>
              <w:t>
</w:t>
            </w:r>
            <w:r>
              <w:rPr>
                <w:rFonts w:ascii="Times New Roman"/>
                <w:b w:val="false"/>
                <w:i w:val="false"/>
                <w:color w:val="000000"/>
                <w:sz w:val="20"/>
              </w:rPr>
              <w:t>фронты погрузки-выгрузки</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части организации приема-сдачи</w:t>
            </w:r>
            <w:r>
              <w:br/>
            </w:r>
            <w:r>
              <w:rPr>
                <w:rFonts w:ascii="Times New Roman"/>
                <w:b w:val="false"/>
                <w:i w:val="false"/>
                <w:color w:val="000000"/>
                <w:sz w:val="20"/>
              </w:rPr>
              <w:t>
</w:t>
            </w:r>
            <w:r>
              <w:rPr>
                <w:rFonts w:ascii="Times New Roman"/>
                <w:b w:val="false"/>
                <w:i w:val="false"/>
                <w:color w:val="000000"/>
                <w:sz w:val="20"/>
              </w:rPr>
              <w:t>грузов и вагонов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накатки-выкатки вагонов</w:t>
            </w:r>
            <w:r>
              <w:br/>
            </w:r>
            <w:r>
              <w:rPr>
                <w:rFonts w:ascii="Times New Roman"/>
                <w:b w:val="false"/>
                <w:i w:val="false"/>
                <w:color w:val="000000"/>
                <w:sz w:val="20"/>
              </w:rPr>
              <w:t>
</w:t>
            </w:r>
            <w:r>
              <w:rPr>
                <w:rFonts w:ascii="Times New Roman"/>
                <w:b w:val="false"/>
                <w:i w:val="false"/>
                <w:color w:val="000000"/>
                <w:sz w:val="20"/>
              </w:rPr>
              <w:t>специализированными средствами на/с</w:t>
            </w:r>
            <w:r>
              <w:br/>
            </w:r>
            <w:r>
              <w:rPr>
                <w:rFonts w:ascii="Times New Roman"/>
                <w:b w:val="false"/>
                <w:i w:val="false"/>
                <w:color w:val="000000"/>
                <w:sz w:val="20"/>
              </w:rPr>
              <w:t>
</w:t>
            </w:r>
            <w:r>
              <w:rPr>
                <w:rFonts w:ascii="Times New Roman"/>
                <w:b w:val="false"/>
                <w:i w:val="false"/>
                <w:color w:val="000000"/>
                <w:sz w:val="20"/>
              </w:rPr>
              <w:t>паромы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погрузки-выгрузки грузов в</w:t>
            </w:r>
            <w:r>
              <w:br/>
            </w:r>
            <w:r>
              <w:rPr>
                <w:rFonts w:ascii="Times New Roman"/>
                <w:b w:val="false"/>
                <w:i w:val="false"/>
                <w:color w:val="000000"/>
                <w:sz w:val="20"/>
              </w:rPr>
              <w:t>
</w:t>
            </w:r>
            <w:r>
              <w:rPr>
                <w:rFonts w:ascii="Times New Roman"/>
                <w:b w:val="false"/>
                <w:i w:val="false"/>
                <w:color w:val="000000"/>
                <w:sz w:val="20"/>
              </w:rPr>
              <w:t>(из) вагоны (ов)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взвешивание грузов с</w:t>
            </w:r>
            <w:r>
              <w:br/>
            </w:r>
            <w:r>
              <w:rPr>
                <w:rFonts w:ascii="Times New Roman"/>
                <w:b w:val="false"/>
                <w:i w:val="false"/>
                <w:color w:val="000000"/>
                <w:sz w:val="20"/>
              </w:rPr>
              <w:t>
</w:t>
            </w:r>
            <w:r>
              <w:rPr>
                <w:rFonts w:ascii="Times New Roman"/>
                <w:b w:val="false"/>
                <w:i w:val="false"/>
                <w:color w:val="000000"/>
                <w:sz w:val="20"/>
              </w:rPr>
              <w:t>вагонами</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вспомогательного</w:t>
            </w:r>
            <w:r>
              <w:br/>
            </w:r>
            <w:r>
              <w:rPr>
                <w:rFonts w:ascii="Times New Roman"/>
                <w:b w:val="false"/>
                <w:i w:val="false"/>
                <w:color w:val="000000"/>
                <w:sz w:val="20"/>
              </w:rPr>
              <w:t>
</w:t>
            </w:r>
            <w:r>
              <w:rPr>
                <w:rFonts w:ascii="Times New Roman"/>
                <w:b w:val="false"/>
                <w:i w:val="false"/>
                <w:color w:val="000000"/>
                <w:sz w:val="20"/>
              </w:rPr>
              <w:t>производства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иных нерегулируемых услуг</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доходов от иной деятельности</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доходов</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Руководитель ______________</w:t>
      </w:r>
      <w:r>
        <w:br/>
      </w:r>
      <w:r>
        <w:rPr>
          <w:rFonts w:ascii="Times New Roman"/>
          <w:b w:val="false"/>
          <w:i w:val="false"/>
          <w:color w:val="000000"/>
          <w:sz w:val="28"/>
        </w:rPr>
        <w:t>
</w:t>
      </w:r>
      <w:r>
        <w:rPr>
          <w:rFonts w:ascii="Times New Roman"/>
          <w:b/>
          <w:i w:val="false"/>
          <w:color w:val="000000"/>
          <w:sz w:val="28"/>
        </w:rPr>
        <w:t>Гл. бухгалтер _____________</w:t>
      </w:r>
    </w:p>
    <w:bookmarkStart w:name="z114" w:id="18"/>
    <w:p>
      <w:pPr>
        <w:spacing w:after="0"/>
        <w:ind w:left="0"/>
        <w:jc w:val="both"/>
      </w:pPr>
      <w:r>
        <w:rPr>
          <w:rFonts w:ascii="Times New Roman"/>
          <w:b w:val="false"/>
          <w:i w:val="false"/>
          <w:color w:val="000000"/>
          <w:sz w:val="28"/>
        </w:rPr>
        <w:t>      
</w:t>
      </w:r>
      <w:r>
        <w:rPr>
          <w:rFonts w:ascii="Times New Roman"/>
          <w:b/>
          <w:i w:val="false"/>
          <w:color w:val="000000"/>
          <w:sz w:val="28"/>
        </w:rPr>
        <w:t xml:space="preserve"> 3. Расчет расходных ставок за отчетный период</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3053"/>
        <w:gridCol w:w="1173"/>
        <w:gridCol w:w="1173"/>
        <w:gridCol w:w="2493"/>
        <w:gridCol w:w="1353"/>
        <w:gridCol w:w="1353"/>
        <w:gridCol w:w="1354"/>
        <w:gridCol w:w="1555"/>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центров затрат</w:t>
            </w:r>
            <w:r>
              <w:br/>
            </w:r>
            <w:r>
              <w:rPr>
                <w:rFonts w:ascii="Times New Roman"/>
                <w:b w:val="false"/>
                <w:i w:val="false"/>
                <w:color w:val="000000"/>
                <w:sz w:val="20"/>
              </w:rPr>
              <w:t>
</w:t>
            </w:r>
            <w:r>
              <w:rPr>
                <w:rFonts w:ascii="Times New Roman"/>
                <w:b/>
                <w:i w:val="false"/>
                <w:color w:val="000000"/>
                <w:sz w:val="20"/>
              </w:rPr>
              <w:t>(участков)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Расходы</w:t>
            </w:r>
          </w:p>
        </w:tc>
        <w:tc>
          <w:tcPr>
            <w:tcW w:w="2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измерители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Объем</w:t>
            </w:r>
            <w:r>
              <w:br/>
            </w:r>
            <w:r>
              <w:rPr>
                <w:rFonts w:ascii="Times New Roman"/>
                <w:b w:val="false"/>
                <w:i w:val="false"/>
                <w:color w:val="000000"/>
                <w:sz w:val="20"/>
              </w:rPr>
              <w:t>
</w:t>
            </w:r>
            <w:r>
              <w:rPr>
                <w:rFonts w:ascii="Times New Roman"/>
                <w:b/>
                <w:i w:val="false"/>
                <w:color w:val="000000"/>
                <w:sz w:val="20"/>
              </w:rPr>
              <w:t>измерителя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Расходная</w:t>
            </w:r>
            <w:r>
              <w:br/>
            </w:r>
            <w:r>
              <w:rPr>
                <w:rFonts w:ascii="Times New Roman"/>
                <w:b w:val="false"/>
                <w:i w:val="false"/>
                <w:color w:val="000000"/>
                <w:sz w:val="20"/>
              </w:rPr>
              <w:t>
</w:t>
            </w:r>
            <w:r>
              <w:rPr>
                <w:rFonts w:ascii="Times New Roman"/>
                <w:b/>
                <w:i w:val="false"/>
                <w:color w:val="000000"/>
                <w:sz w:val="20"/>
              </w:rPr>
              <w:t>ставка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факт</w:t>
            </w: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факт</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план</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факт</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Служба движения</w:t>
            </w:r>
            <w:r>
              <w:br/>
            </w:r>
            <w:r>
              <w:rPr>
                <w:rFonts w:ascii="Times New Roman"/>
                <w:b w:val="false"/>
                <w:i w:val="false"/>
                <w:color w:val="000000"/>
                <w:sz w:val="20"/>
              </w:rPr>
              <w:t>
</w:t>
            </w:r>
            <w:r>
              <w:rPr>
                <w:rFonts w:ascii="Times New Roman"/>
                <w:b/>
                <w:i w:val="false"/>
                <w:color w:val="000000"/>
                <w:sz w:val="20"/>
              </w:rPr>
              <w:t>и эксплуатации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прямые</w:t>
            </w:r>
            <w:r>
              <w:br/>
            </w:r>
            <w:r>
              <w:rPr>
                <w:rFonts w:ascii="Times New Roman"/>
                <w:b w:val="false"/>
                <w:i w:val="false"/>
                <w:color w:val="000000"/>
                <w:sz w:val="20"/>
              </w:rPr>
              <w:t>
</w:t>
            </w:r>
            <w:r>
              <w:rPr>
                <w:rFonts w:ascii="Times New Roman"/>
                <w:b w:val="false"/>
                <w:i w:val="false"/>
                <w:color w:val="000000"/>
                <w:sz w:val="20"/>
              </w:rPr>
              <w:t>расходы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з/плата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Накладные расходы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принятый,</w:t>
            </w:r>
            <w:r>
              <w:br/>
            </w:r>
            <w:r>
              <w:rPr>
                <w:rFonts w:ascii="Times New Roman"/>
                <w:b w:val="false"/>
                <w:i w:val="false"/>
                <w:color w:val="000000"/>
                <w:sz w:val="20"/>
              </w:rPr>
              <w:t>
</w:t>
            </w:r>
            <w:r>
              <w:rPr>
                <w:rFonts w:ascii="Times New Roman"/>
                <w:b w:val="false"/>
                <w:i w:val="false"/>
                <w:color w:val="000000"/>
                <w:sz w:val="20"/>
              </w:rPr>
              <w:t>отправленный и</w:t>
            </w:r>
            <w:r>
              <w:br/>
            </w:r>
            <w:r>
              <w:rPr>
                <w:rFonts w:ascii="Times New Roman"/>
                <w:b w:val="false"/>
                <w:i w:val="false"/>
                <w:color w:val="000000"/>
                <w:sz w:val="20"/>
              </w:rPr>
              <w:t>
</w:t>
            </w:r>
            <w:r>
              <w:rPr>
                <w:rFonts w:ascii="Times New Roman"/>
                <w:b w:val="false"/>
                <w:i w:val="false"/>
                <w:color w:val="000000"/>
                <w:sz w:val="20"/>
              </w:rPr>
              <w:t>переработанный</w:t>
            </w:r>
            <w:r>
              <w:br/>
            </w:r>
            <w:r>
              <w:rPr>
                <w:rFonts w:ascii="Times New Roman"/>
                <w:b w:val="false"/>
                <w:i w:val="false"/>
                <w:color w:val="000000"/>
                <w:sz w:val="20"/>
              </w:rPr>
              <w:t>
</w:t>
            </w:r>
            <w:r>
              <w:rPr>
                <w:rFonts w:ascii="Times New Roman"/>
                <w:b w:val="false"/>
                <w:i w:val="false"/>
                <w:color w:val="000000"/>
                <w:sz w:val="20"/>
              </w:rPr>
              <w:t>вагон</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работа товарного</w:t>
            </w:r>
            <w:r>
              <w:br/>
            </w:r>
            <w:r>
              <w:rPr>
                <w:rFonts w:ascii="Times New Roman"/>
                <w:b w:val="false"/>
                <w:i w:val="false"/>
                <w:color w:val="000000"/>
                <w:sz w:val="20"/>
              </w:rPr>
              <w:t>
</w:t>
            </w:r>
            <w:r>
              <w:rPr>
                <w:rFonts w:ascii="Times New Roman"/>
                <w:b w:val="false"/>
                <w:i w:val="false"/>
                <w:color w:val="000000"/>
                <w:sz w:val="20"/>
              </w:rPr>
              <w:t>кассира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и</w:t>
            </w:r>
            <w:r>
              <w:br/>
            </w:r>
            <w:r>
              <w:rPr>
                <w:rFonts w:ascii="Times New Roman"/>
                <w:b w:val="false"/>
                <w:i w:val="false"/>
                <w:color w:val="000000"/>
                <w:sz w:val="20"/>
              </w:rPr>
              <w:t>
</w:t>
            </w:r>
            <w:r>
              <w:rPr>
                <w:rFonts w:ascii="Times New Roman"/>
                <w:b w:val="false"/>
                <w:i w:val="false"/>
                <w:color w:val="000000"/>
                <w:sz w:val="20"/>
              </w:rPr>
              <w:t>раскредитовка</w:t>
            </w:r>
            <w:r>
              <w:br/>
            </w:r>
            <w:r>
              <w:rPr>
                <w:rFonts w:ascii="Times New Roman"/>
                <w:b w:val="false"/>
                <w:i w:val="false"/>
                <w:color w:val="000000"/>
                <w:sz w:val="20"/>
              </w:rPr>
              <w:t>
</w:t>
            </w:r>
            <w:r>
              <w:rPr>
                <w:rFonts w:ascii="Times New Roman"/>
                <w:b w:val="false"/>
                <w:i w:val="false"/>
                <w:color w:val="000000"/>
                <w:sz w:val="20"/>
              </w:rPr>
              <w:t>перевозочных</w:t>
            </w:r>
            <w:r>
              <w:br/>
            </w:r>
            <w:r>
              <w:rPr>
                <w:rFonts w:ascii="Times New Roman"/>
                <w:b w:val="false"/>
                <w:i w:val="false"/>
                <w:color w:val="000000"/>
                <w:sz w:val="20"/>
              </w:rPr>
              <w:t>
</w:t>
            </w:r>
            <w:r>
              <w:rPr>
                <w:rFonts w:ascii="Times New Roman"/>
                <w:b w:val="false"/>
                <w:i w:val="false"/>
                <w:color w:val="000000"/>
                <w:sz w:val="20"/>
              </w:rPr>
              <w:t>документов</w:t>
            </w:r>
            <w:r>
              <w:br/>
            </w:r>
            <w:r>
              <w:rPr>
                <w:rFonts w:ascii="Times New Roman"/>
                <w:b w:val="false"/>
                <w:i w:val="false"/>
                <w:color w:val="000000"/>
                <w:sz w:val="20"/>
              </w:rPr>
              <w:t>
</w:t>
            </w:r>
            <w:r>
              <w:rPr>
                <w:rFonts w:ascii="Times New Roman"/>
                <w:b w:val="false"/>
                <w:i w:val="false"/>
                <w:color w:val="000000"/>
                <w:sz w:val="20"/>
              </w:rPr>
              <w:t>(прием выдача</w:t>
            </w:r>
            <w:r>
              <w:br/>
            </w:r>
            <w:r>
              <w:rPr>
                <w:rFonts w:ascii="Times New Roman"/>
                <w:b w:val="false"/>
                <w:i w:val="false"/>
                <w:color w:val="000000"/>
                <w:sz w:val="20"/>
              </w:rPr>
              <w:t>
</w:t>
            </w:r>
            <w:r>
              <w:rPr>
                <w:rFonts w:ascii="Times New Roman"/>
                <w:b w:val="false"/>
                <w:i w:val="false"/>
                <w:color w:val="000000"/>
                <w:sz w:val="20"/>
              </w:rPr>
              <w:t>груза)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общецеховых</w:t>
            </w:r>
            <w:r>
              <w:br/>
            </w:r>
            <w:r>
              <w:rPr>
                <w:rFonts w:ascii="Times New Roman"/>
                <w:b w:val="false"/>
                <w:i w:val="false"/>
                <w:color w:val="000000"/>
                <w:sz w:val="20"/>
              </w:rPr>
              <w:t>
</w:t>
            </w:r>
            <w:r>
              <w:rPr>
                <w:rFonts w:ascii="Times New Roman"/>
                <w:b w:val="false"/>
                <w:i w:val="false"/>
                <w:color w:val="000000"/>
                <w:sz w:val="20"/>
              </w:rPr>
              <w:t>расходов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участку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Служба</w:t>
            </w:r>
            <w:r>
              <w:br/>
            </w:r>
            <w:r>
              <w:rPr>
                <w:rFonts w:ascii="Times New Roman"/>
                <w:b w:val="false"/>
                <w:i w:val="false"/>
                <w:color w:val="000000"/>
                <w:sz w:val="20"/>
              </w:rPr>
              <w:t>
</w:t>
            </w:r>
            <w:r>
              <w:rPr>
                <w:rFonts w:ascii="Times New Roman"/>
                <w:b/>
                <w:i w:val="false"/>
                <w:color w:val="000000"/>
                <w:sz w:val="20"/>
              </w:rPr>
              <w:t>подъездного</w:t>
            </w:r>
            <w:r>
              <w:br/>
            </w:r>
            <w:r>
              <w:rPr>
                <w:rFonts w:ascii="Times New Roman"/>
                <w:b w:val="false"/>
                <w:i w:val="false"/>
                <w:color w:val="000000"/>
                <w:sz w:val="20"/>
              </w:rPr>
              <w:t>
</w:t>
            </w:r>
            <w:r>
              <w:rPr>
                <w:rFonts w:ascii="Times New Roman"/>
                <w:b/>
                <w:i w:val="false"/>
                <w:color w:val="000000"/>
                <w:sz w:val="20"/>
              </w:rPr>
              <w:t>пути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прямые</w:t>
            </w:r>
            <w:r>
              <w:br/>
            </w:r>
            <w:r>
              <w:rPr>
                <w:rFonts w:ascii="Times New Roman"/>
                <w:b w:val="false"/>
                <w:i w:val="false"/>
                <w:color w:val="000000"/>
                <w:sz w:val="20"/>
              </w:rPr>
              <w:t>
</w:t>
            </w:r>
            <w:r>
              <w:rPr>
                <w:rFonts w:ascii="Times New Roman"/>
                <w:b w:val="false"/>
                <w:i w:val="false"/>
                <w:color w:val="000000"/>
                <w:sz w:val="20"/>
              </w:rPr>
              <w:t>расходы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з/плата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Накладные расходы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 развернутой</w:t>
            </w:r>
            <w:r>
              <w:br/>
            </w:r>
            <w:r>
              <w:rPr>
                <w:rFonts w:ascii="Times New Roman"/>
                <w:b w:val="false"/>
                <w:i w:val="false"/>
                <w:color w:val="000000"/>
                <w:sz w:val="20"/>
              </w:rPr>
              <w:t>
</w:t>
            </w:r>
            <w:r>
              <w:rPr>
                <w:rFonts w:ascii="Times New Roman"/>
                <w:b w:val="false"/>
                <w:i w:val="false"/>
                <w:color w:val="000000"/>
                <w:sz w:val="20"/>
              </w:rPr>
              <w:t>длины подъез-</w:t>
            </w:r>
            <w:r>
              <w:br/>
            </w:r>
            <w:r>
              <w:rPr>
                <w:rFonts w:ascii="Times New Roman"/>
                <w:b w:val="false"/>
                <w:i w:val="false"/>
                <w:color w:val="000000"/>
                <w:sz w:val="20"/>
              </w:rPr>
              <w:t>
</w:t>
            </w:r>
            <w:r>
              <w:rPr>
                <w:rFonts w:ascii="Times New Roman"/>
                <w:b w:val="false"/>
                <w:i w:val="false"/>
                <w:color w:val="000000"/>
                <w:sz w:val="20"/>
              </w:rPr>
              <w:t>дного пути</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общецеховых</w:t>
            </w:r>
            <w:r>
              <w:br/>
            </w:r>
            <w:r>
              <w:rPr>
                <w:rFonts w:ascii="Times New Roman"/>
                <w:b w:val="false"/>
                <w:i w:val="false"/>
                <w:color w:val="000000"/>
                <w:sz w:val="20"/>
              </w:rPr>
              <w:t>
</w:t>
            </w:r>
            <w:r>
              <w:rPr>
                <w:rFonts w:ascii="Times New Roman"/>
                <w:b w:val="false"/>
                <w:i w:val="false"/>
                <w:color w:val="000000"/>
                <w:sz w:val="20"/>
              </w:rPr>
              <w:t>расходов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участку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Служба</w:t>
            </w:r>
            <w:r>
              <w:br/>
            </w:r>
            <w:r>
              <w:rPr>
                <w:rFonts w:ascii="Times New Roman"/>
                <w:b w:val="false"/>
                <w:i w:val="false"/>
                <w:color w:val="000000"/>
                <w:sz w:val="20"/>
              </w:rPr>
              <w:t>
</w:t>
            </w:r>
            <w:r>
              <w:rPr>
                <w:rFonts w:ascii="Times New Roman"/>
                <w:b/>
                <w:i w:val="false"/>
                <w:color w:val="000000"/>
                <w:sz w:val="20"/>
              </w:rPr>
              <w:t>сигнализации и</w:t>
            </w:r>
            <w:r>
              <w:br/>
            </w:r>
            <w:r>
              <w:rPr>
                <w:rFonts w:ascii="Times New Roman"/>
                <w:b w:val="false"/>
                <w:i w:val="false"/>
                <w:color w:val="000000"/>
                <w:sz w:val="20"/>
              </w:rPr>
              <w:t>
</w:t>
            </w:r>
            <w:r>
              <w:rPr>
                <w:rFonts w:ascii="Times New Roman"/>
                <w:b/>
                <w:i w:val="false"/>
                <w:color w:val="000000"/>
                <w:sz w:val="20"/>
              </w:rPr>
              <w:t>связи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прямые</w:t>
            </w:r>
            <w:r>
              <w:br/>
            </w:r>
            <w:r>
              <w:rPr>
                <w:rFonts w:ascii="Times New Roman"/>
                <w:b w:val="false"/>
                <w:i w:val="false"/>
                <w:color w:val="000000"/>
                <w:sz w:val="20"/>
              </w:rPr>
              <w:t>
</w:t>
            </w:r>
            <w:r>
              <w:rPr>
                <w:rFonts w:ascii="Times New Roman"/>
                <w:b w:val="false"/>
                <w:i w:val="false"/>
                <w:color w:val="000000"/>
                <w:sz w:val="20"/>
              </w:rPr>
              <w:t>расходы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з/плата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Накладные расходы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условная</w:t>
            </w:r>
            <w:r>
              <w:br/>
            </w:r>
            <w:r>
              <w:rPr>
                <w:rFonts w:ascii="Times New Roman"/>
                <w:b w:val="false"/>
                <w:i w:val="false"/>
                <w:color w:val="000000"/>
                <w:sz w:val="20"/>
              </w:rPr>
              <w:t>
</w:t>
            </w:r>
            <w:r>
              <w:rPr>
                <w:rFonts w:ascii="Times New Roman"/>
                <w:b w:val="false"/>
                <w:i w:val="false"/>
                <w:color w:val="000000"/>
                <w:sz w:val="20"/>
              </w:rPr>
              <w:t>техническая</w:t>
            </w:r>
            <w:r>
              <w:br/>
            </w:r>
            <w:r>
              <w:rPr>
                <w:rFonts w:ascii="Times New Roman"/>
                <w:b w:val="false"/>
                <w:i w:val="false"/>
                <w:color w:val="000000"/>
                <w:sz w:val="20"/>
              </w:rPr>
              <w:t>
</w:t>
            </w:r>
            <w:r>
              <w:rPr>
                <w:rFonts w:ascii="Times New Roman"/>
                <w:b w:val="false"/>
                <w:i w:val="false"/>
                <w:color w:val="000000"/>
                <w:sz w:val="20"/>
              </w:rPr>
              <w:t>единица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общецеховых</w:t>
            </w:r>
            <w:r>
              <w:br/>
            </w:r>
            <w:r>
              <w:rPr>
                <w:rFonts w:ascii="Times New Roman"/>
                <w:b w:val="false"/>
                <w:i w:val="false"/>
                <w:color w:val="000000"/>
                <w:sz w:val="20"/>
              </w:rPr>
              <w:t>
</w:t>
            </w:r>
            <w:r>
              <w:rPr>
                <w:rFonts w:ascii="Times New Roman"/>
                <w:b w:val="false"/>
                <w:i w:val="false"/>
                <w:color w:val="000000"/>
                <w:sz w:val="20"/>
              </w:rPr>
              <w:t>расходов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участку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Служба</w:t>
            </w:r>
            <w:r>
              <w:br/>
            </w:r>
            <w:r>
              <w:rPr>
                <w:rFonts w:ascii="Times New Roman"/>
                <w:b w:val="false"/>
                <w:i w:val="false"/>
                <w:color w:val="000000"/>
                <w:sz w:val="20"/>
              </w:rPr>
              <w:t>
</w:t>
            </w:r>
            <w:r>
              <w:rPr>
                <w:rFonts w:ascii="Times New Roman"/>
                <w:b/>
                <w:i w:val="false"/>
                <w:color w:val="000000"/>
                <w:sz w:val="20"/>
              </w:rPr>
              <w:t>электроснабжения</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Статья 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прямые</w:t>
            </w:r>
            <w:r>
              <w:br/>
            </w:r>
            <w:r>
              <w:rPr>
                <w:rFonts w:ascii="Times New Roman"/>
                <w:b w:val="false"/>
                <w:i w:val="false"/>
                <w:color w:val="000000"/>
                <w:sz w:val="20"/>
              </w:rPr>
              <w:t>
</w:t>
            </w:r>
            <w:r>
              <w:rPr>
                <w:rFonts w:ascii="Times New Roman"/>
                <w:b w:val="false"/>
                <w:i w:val="false"/>
                <w:color w:val="000000"/>
                <w:sz w:val="20"/>
              </w:rPr>
              <w:t>расходы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r>
              <w:br/>
            </w:r>
            <w:r>
              <w:rPr>
                <w:rFonts w:ascii="Times New Roman"/>
                <w:b w:val="false"/>
                <w:i w:val="false"/>
                <w:color w:val="000000"/>
                <w:sz w:val="20"/>
              </w:rPr>
              <w:t>
</w:t>
            </w:r>
            <w:r>
              <w:rPr>
                <w:rFonts w:ascii="Times New Roman"/>
                <w:b w:val="false"/>
                <w:i w:val="false"/>
                <w:color w:val="000000"/>
                <w:sz w:val="20"/>
              </w:rPr>
              <w:t>з/плата</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Накладные расходы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техническая</w:t>
            </w:r>
            <w:r>
              <w:br/>
            </w:r>
            <w:r>
              <w:rPr>
                <w:rFonts w:ascii="Times New Roman"/>
                <w:b w:val="false"/>
                <w:i w:val="false"/>
                <w:color w:val="000000"/>
                <w:sz w:val="20"/>
              </w:rPr>
              <w:t>
</w:t>
            </w:r>
            <w:r>
              <w:rPr>
                <w:rFonts w:ascii="Times New Roman"/>
                <w:b w:val="false"/>
                <w:i w:val="false"/>
                <w:color w:val="000000"/>
                <w:sz w:val="20"/>
              </w:rPr>
              <w:t>единица</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общецеховых</w:t>
            </w:r>
            <w:r>
              <w:br/>
            </w:r>
            <w:r>
              <w:rPr>
                <w:rFonts w:ascii="Times New Roman"/>
                <w:b w:val="false"/>
                <w:i w:val="false"/>
                <w:color w:val="000000"/>
                <w:sz w:val="20"/>
              </w:rPr>
              <w:t>
</w:t>
            </w:r>
            <w:r>
              <w:rPr>
                <w:rFonts w:ascii="Times New Roman"/>
                <w:b w:val="false"/>
                <w:i w:val="false"/>
                <w:color w:val="000000"/>
                <w:sz w:val="20"/>
              </w:rPr>
              <w:t>расходов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участку</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Доля общих и</w:t>
            </w:r>
            <w:r>
              <w:br/>
            </w:r>
            <w:r>
              <w:rPr>
                <w:rFonts w:ascii="Times New Roman"/>
                <w:b w:val="false"/>
                <w:i w:val="false"/>
                <w:color w:val="000000"/>
                <w:sz w:val="20"/>
              </w:rPr>
              <w:t>
</w:t>
            </w:r>
            <w:r>
              <w:rPr>
                <w:rFonts w:ascii="Times New Roman"/>
                <w:b/>
                <w:i w:val="false"/>
                <w:color w:val="000000"/>
                <w:sz w:val="20"/>
              </w:rPr>
              <w:t>административных</w:t>
            </w:r>
            <w:r>
              <w:br/>
            </w:r>
            <w:r>
              <w:rPr>
                <w:rFonts w:ascii="Times New Roman"/>
                <w:b w:val="false"/>
                <w:i w:val="false"/>
                <w:color w:val="000000"/>
                <w:sz w:val="20"/>
              </w:rPr>
              <w:t>
</w:t>
            </w:r>
            <w:r>
              <w:rPr>
                <w:rFonts w:ascii="Times New Roman"/>
                <w:b/>
                <w:i w:val="false"/>
                <w:color w:val="000000"/>
                <w:sz w:val="20"/>
              </w:rPr>
              <w:t>расходов</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тенге затрат</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административные</w:t>
            </w:r>
            <w:r>
              <w:br/>
            </w:r>
            <w:r>
              <w:rPr>
                <w:rFonts w:ascii="Times New Roman"/>
                <w:b w:val="false"/>
                <w:i w:val="false"/>
                <w:color w:val="000000"/>
                <w:sz w:val="20"/>
              </w:rPr>
              <w:t>
</w:t>
            </w:r>
            <w:r>
              <w:rPr>
                <w:rFonts w:ascii="Times New Roman"/>
                <w:b w:val="false"/>
                <w:i w:val="false"/>
                <w:color w:val="000000"/>
                <w:sz w:val="20"/>
              </w:rPr>
              <w:t>расходы</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налоги</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 расходов</w:t>
            </w:r>
            <w:r>
              <w:br/>
            </w:r>
            <w:r>
              <w:rPr>
                <w:rFonts w:ascii="Times New Roman"/>
                <w:b w:val="false"/>
                <w:i w:val="false"/>
                <w:color w:val="000000"/>
                <w:sz w:val="20"/>
              </w:rPr>
              <w:t>
</w:t>
            </w:r>
            <w:r>
              <w:rPr>
                <w:rFonts w:ascii="Times New Roman"/>
                <w:b/>
                <w:i w:val="false"/>
                <w:color w:val="000000"/>
                <w:sz w:val="20"/>
              </w:rPr>
              <w:t>по регулируемым</w:t>
            </w:r>
            <w:r>
              <w:br/>
            </w:r>
            <w:r>
              <w:rPr>
                <w:rFonts w:ascii="Times New Roman"/>
                <w:b w:val="false"/>
                <w:i w:val="false"/>
                <w:color w:val="000000"/>
                <w:sz w:val="20"/>
              </w:rPr>
              <w:t>
</w:t>
            </w:r>
            <w:r>
              <w:rPr>
                <w:rFonts w:ascii="Times New Roman"/>
                <w:b/>
                <w:i w:val="false"/>
                <w:color w:val="000000"/>
                <w:sz w:val="20"/>
              </w:rPr>
              <w:t>услугам ЖДК</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19"/>
    <w:p>
      <w:pPr>
        <w:spacing w:after="0"/>
        <w:ind w:left="0"/>
        <w:jc w:val="both"/>
      </w:pPr>
      <w:r>
        <w:rPr>
          <w:rFonts w:ascii="Times New Roman"/>
          <w:b w:val="false"/>
          <w:i w:val="false"/>
          <w:color w:val="000000"/>
          <w:sz w:val="28"/>
        </w:rPr>
        <w:t>      
</w:t>
      </w:r>
      <w:r>
        <w:rPr>
          <w:rFonts w:ascii="Times New Roman"/>
          <w:b/>
          <w:i w:val="false"/>
          <w:color w:val="000000"/>
          <w:sz w:val="28"/>
        </w:rPr>
        <w:t xml:space="preserve"> 4. Степень задействованности активов</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3003"/>
        <w:gridCol w:w="1156"/>
        <w:gridCol w:w="1529"/>
        <w:gridCol w:w="1470"/>
        <w:gridCol w:w="1529"/>
        <w:gridCol w:w="1529"/>
        <w:gridCol w:w="1530"/>
        <w:gridCol w:w="1530"/>
      </w:tblGrid>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w:t>
            </w:r>
            <w:r>
              <w:br/>
            </w:r>
            <w:r>
              <w:rPr>
                <w:rFonts w:ascii="Times New Roman"/>
                <w:b w:val="false"/>
                <w:i w:val="false"/>
                <w:color w:val="000000"/>
                <w:sz w:val="20"/>
              </w:rPr>
              <w:t>
</w:t>
            </w:r>
            <w:r>
              <w:rPr>
                <w:rFonts w:ascii="Times New Roman"/>
                <w:b/>
                <w:i w:val="false"/>
                <w:color w:val="000000"/>
                <w:sz w:val="20"/>
              </w:rPr>
              <w:t>центров затрат</w:t>
            </w:r>
            <w:r>
              <w:br/>
            </w:r>
            <w:r>
              <w:rPr>
                <w:rFonts w:ascii="Times New Roman"/>
                <w:b w:val="false"/>
                <w:i w:val="false"/>
                <w:color w:val="000000"/>
                <w:sz w:val="20"/>
              </w:rPr>
              <w:t>
</w:t>
            </w:r>
            <w:r>
              <w:rPr>
                <w:rFonts w:ascii="Times New Roman"/>
                <w:b/>
                <w:i w:val="false"/>
                <w:color w:val="000000"/>
                <w:sz w:val="20"/>
              </w:rPr>
              <w:t>(участков)</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ед.</w:t>
            </w:r>
            <w:r>
              <w:br/>
            </w:r>
            <w:r>
              <w:rPr>
                <w:rFonts w:ascii="Times New Roman"/>
                <w:b w:val="false"/>
                <w:i w:val="false"/>
                <w:color w:val="000000"/>
                <w:sz w:val="20"/>
              </w:rPr>
              <w:t>
</w:t>
            </w:r>
            <w:r>
              <w:rPr>
                <w:rFonts w:ascii="Times New Roman"/>
                <w:b/>
                <w:i w:val="false"/>
                <w:color w:val="000000"/>
                <w:sz w:val="20"/>
              </w:rPr>
              <w:t>изм</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Первона-</w:t>
            </w:r>
            <w:r>
              <w:br/>
            </w:r>
            <w:r>
              <w:rPr>
                <w:rFonts w:ascii="Times New Roman"/>
                <w:b w:val="false"/>
                <w:i w:val="false"/>
                <w:color w:val="000000"/>
                <w:sz w:val="20"/>
              </w:rPr>
              <w:t>
</w:t>
            </w:r>
            <w:r>
              <w:rPr>
                <w:rFonts w:ascii="Times New Roman"/>
                <w:b/>
                <w:i w:val="false"/>
                <w:color w:val="000000"/>
                <w:sz w:val="20"/>
              </w:rPr>
              <w:t>чальная</w:t>
            </w:r>
            <w:r>
              <w:br/>
            </w:r>
            <w:r>
              <w:rPr>
                <w:rFonts w:ascii="Times New Roman"/>
                <w:b w:val="false"/>
                <w:i w:val="false"/>
                <w:color w:val="000000"/>
                <w:sz w:val="20"/>
              </w:rPr>
              <w:t>
</w:t>
            </w:r>
            <w:r>
              <w:rPr>
                <w:rFonts w:ascii="Times New Roman"/>
                <w:b/>
                <w:i w:val="false"/>
                <w:color w:val="000000"/>
                <w:sz w:val="20"/>
              </w:rPr>
              <w:t>стои-</w:t>
            </w:r>
            <w:r>
              <w:br/>
            </w:r>
            <w:r>
              <w:rPr>
                <w:rFonts w:ascii="Times New Roman"/>
                <w:b w:val="false"/>
                <w:i w:val="false"/>
                <w:color w:val="000000"/>
                <w:sz w:val="20"/>
              </w:rPr>
              <w:t>
</w:t>
            </w:r>
            <w:r>
              <w:rPr>
                <w:rFonts w:ascii="Times New Roman"/>
                <w:b/>
                <w:i w:val="false"/>
                <w:color w:val="000000"/>
                <w:sz w:val="20"/>
              </w:rPr>
              <w:t>мость</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Накоп-</w:t>
            </w:r>
            <w:r>
              <w:br/>
            </w:r>
            <w:r>
              <w:rPr>
                <w:rFonts w:ascii="Times New Roman"/>
                <w:b w:val="false"/>
                <w:i w:val="false"/>
                <w:color w:val="000000"/>
                <w:sz w:val="20"/>
              </w:rPr>
              <w:t>
</w:t>
            </w:r>
            <w:r>
              <w:rPr>
                <w:rFonts w:ascii="Times New Roman"/>
                <w:b/>
                <w:i w:val="false"/>
                <w:color w:val="000000"/>
                <w:sz w:val="20"/>
              </w:rPr>
              <w:t>ленный</w:t>
            </w:r>
            <w:r>
              <w:br/>
            </w:r>
            <w:r>
              <w:rPr>
                <w:rFonts w:ascii="Times New Roman"/>
                <w:b w:val="false"/>
                <w:i w:val="false"/>
                <w:color w:val="000000"/>
                <w:sz w:val="20"/>
              </w:rPr>
              <w:t>
</w:t>
            </w:r>
            <w:r>
              <w:rPr>
                <w:rFonts w:ascii="Times New Roman"/>
                <w:b/>
                <w:i w:val="false"/>
                <w:color w:val="000000"/>
                <w:sz w:val="20"/>
              </w:rPr>
              <w:t>износ</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остато-</w:t>
            </w:r>
            <w:r>
              <w:br/>
            </w:r>
            <w:r>
              <w:rPr>
                <w:rFonts w:ascii="Times New Roman"/>
                <w:b w:val="false"/>
                <w:i w:val="false"/>
                <w:color w:val="000000"/>
                <w:sz w:val="20"/>
              </w:rPr>
              <w:t>
</w:t>
            </w:r>
            <w:r>
              <w:rPr>
                <w:rFonts w:ascii="Times New Roman"/>
                <w:b/>
                <w:i w:val="false"/>
                <w:color w:val="000000"/>
                <w:sz w:val="20"/>
              </w:rPr>
              <w:t>чная</w:t>
            </w:r>
            <w:r>
              <w:br/>
            </w:r>
            <w:r>
              <w:rPr>
                <w:rFonts w:ascii="Times New Roman"/>
                <w:b w:val="false"/>
                <w:i w:val="false"/>
                <w:color w:val="000000"/>
                <w:sz w:val="20"/>
              </w:rPr>
              <w:t>
</w:t>
            </w:r>
            <w:r>
              <w:rPr>
                <w:rFonts w:ascii="Times New Roman"/>
                <w:b/>
                <w:i w:val="false"/>
                <w:color w:val="000000"/>
                <w:sz w:val="20"/>
              </w:rPr>
              <w:t>стои-</w:t>
            </w:r>
            <w:r>
              <w:br/>
            </w:r>
            <w:r>
              <w:rPr>
                <w:rFonts w:ascii="Times New Roman"/>
                <w:b w:val="false"/>
                <w:i w:val="false"/>
                <w:color w:val="000000"/>
                <w:sz w:val="20"/>
              </w:rPr>
              <w:t>
</w:t>
            </w:r>
            <w:r>
              <w:rPr>
                <w:rFonts w:ascii="Times New Roman"/>
                <w:b/>
                <w:i w:val="false"/>
                <w:color w:val="000000"/>
                <w:sz w:val="20"/>
              </w:rPr>
              <w:t>мость</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Проект-</w:t>
            </w:r>
            <w:r>
              <w:br/>
            </w:r>
            <w:r>
              <w:rPr>
                <w:rFonts w:ascii="Times New Roman"/>
                <w:b w:val="false"/>
                <w:i w:val="false"/>
                <w:color w:val="000000"/>
                <w:sz w:val="20"/>
              </w:rPr>
              <w:t>
</w:t>
            </w:r>
            <w:r>
              <w:rPr>
                <w:rFonts w:ascii="Times New Roman"/>
                <w:b/>
                <w:i w:val="false"/>
                <w:color w:val="000000"/>
                <w:sz w:val="20"/>
              </w:rPr>
              <w:t>ная</w:t>
            </w:r>
            <w:r>
              <w:br/>
            </w:r>
            <w:r>
              <w:rPr>
                <w:rFonts w:ascii="Times New Roman"/>
                <w:b w:val="false"/>
                <w:i w:val="false"/>
                <w:color w:val="000000"/>
                <w:sz w:val="20"/>
              </w:rPr>
              <w:t>
</w:t>
            </w:r>
            <w:r>
              <w:rPr>
                <w:rFonts w:ascii="Times New Roman"/>
                <w:b/>
                <w:i w:val="false"/>
                <w:color w:val="000000"/>
                <w:sz w:val="20"/>
              </w:rPr>
              <w:t>мощность</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Уровень</w:t>
            </w:r>
            <w:r>
              <w:br/>
            </w:r>
            <w:r>
              <w:rPr>
                <w:rFonts w:ascii="Times New Roman"/>
                <w:b w:val="false"/>
                <w:i w:val="false"/>
                <w:color w:val="000000"/>
                <w:sz w:val="20"/>
              </w:rPr>
              <w:t>
</w:t>
            </w:r>
            <w:r>
              <w:rPr>
                <w:rFonts w:ascii="Times New Roman"/>
                <w:b/>
                <w:i w:val="false"/>
                <w:color w:val="000000"/>
                <w:sz w:val="20"/>
              </w:rPr>
              <w:t>загрузки</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Степень</w:t>
            </w:r>
            <w:r>
              <w:br/>
            </w:r>
            <w:r>
              <w:rPr>
                <w:rFonts w:ascii="Times New Roman"/>
                <w:b w:val="false"/>
                <w:i w:val="false"/>
                <w:color w:val="000000"/>
                <w:sz w:val="20"/>
              </w:rPr>
              <w:t>
</w:t>
            </w:r>
            <w:r>
              <w:rPr>
                <w:rFonts w:ascii="Times New Roman"/>
                <w:b/>
                <w:i w:val="false"/>
                <w:color w:val="000000"/>
                <w:sz w:val="20"/>
              </w:rPr>
              <w:t>задейс-</w:t>
            </w:r>
            <w:r>
              <w:br/>
            </w:r>
            <w:r>
              <w:rPr>
                <w:rFonts w:ascii="Times New Roman"/>
                <w:b w:val="false"/>
                <w:i w:val="false"/>
                <w:color w:val="000000"/>
                <w:sz w:val="20"/>
              </w:rPr>
              <w:t>
</w:t>
            </w:r>
            <w:r>
              <w:rPr>
                <w:rFonts w:ascii="Times New Roman"/>
                <w:b/>
                <w:i w:val="false"/>
                <w:color w:val="000000"/>
                <w:sz w:val="20"/>
              </w:rPr>
              <w:t>твован-</w:t>
            </w:r>
            <w:r>
              <w:br/>
            </w:r>
            <w:r>
              <w:rPr>
                <w:rFonts w:ascii="Times New Roman"/>
                <w:b w:val="false"/>
                <w:i w:val="false"/>
                <w:color w:val="000000"/>
                <w:sz w:val="20"/>
              </w:rPr>
              <w:t>
</w:t>
            </w:r>
            <w:r>
              <w:rPr>
                <w:rFonts w:ascii="Times New Roman"/>
                <w:b/>
                <w:i w:val="false"/>
                <w:color w:val="000000"/>
                <w:sz w:val="20"/>
              </w:rPr>
              <w:t>ности</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Служба движения</w:t>
            </w:r>
            <w:r>
              <w:br/>
            </w:r>
            <w:r>
              <w:rPr>
                <w:rFonts w:ascii="Times New Roman"/>
                <w:b w:val="false"/>
                <w:i w:val="false"/>
                <w:color w:val="000000"/>
                <w:sz w:val="20"/>
              </w:rPr>
              <w:t>
</w:t>
            </w:r>
            <w:r>
              <w:rPr>
                <w:rFonts w:ascii="Times New Roman"/>
                <w:b/>
                <w:i w:val="false"/>
                <w:color w:val="000000"/>
                <w:sz w:val="20"/>
              </w:rPr>
              <w:t>и эксплуатации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w:t>
            </w:r>
            <w:r>
              <w:br/>
            </w:r>
            <w:r>
              <w:rPr>
                <w:rFonts w:ascii="Times New Roman"/>
                <w:b w:val="false"/>
                <w:i w:val="false"/>
                <w:color w:val="000000"/>
                <w:sz w:val="20"/>
              </w:rPr>
              <w:t>
</w:t>
            </w:r>
            <w:r>
              <w:rPr>
                <w:rFonts w:ascii="Times New Roman"/>
                <w:b w:val="false"/>
                <w:i w:val="false"/>
                <w:color w:val="000000"/>
                <w:sz w:val="20"/>
              </w:rPr>
              <w:t>по группам:</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участку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основных</w:t>
            </w:r>
            <w:r>
              <w:br/>
            </w:r>
            <w:r>
              <w:rPr>
                <w:rFonts w:ascii="Times New Roman"/>
                <w:b w:val="false"/>
                <w:i w:val="false"/>
                <w:color w:val="000000"/>
                <w:sz w:val="20"/>
              </w:rPr>
              <w:t>
</w:t>
            </w:r>
            <w:r>
              <w:rPr>
                <w:rFonts w:ascii="Times New Roman"/>
                <w:b w:val="false"/>
                <w:i w:val="false"/>
                <w:color w:val="000000"/>
                <w:sz w:val="20"/>
              </w:rPr>
              <w:t>средств участка</w:t>
            </w:r>
            <w:r>
              <w:br/>
            </w:r>
            <w:r>
              <w:rPr>
                <w:rFonts w:ascii="Times New Roman"/>
                <w:b w:val="false"/>
                <w:i w:val="false"/>
                <w:color w:val="000000"/>
                <w:sz w:val="20"/>
              </w:rPr>
              <w:t>
</w:t>
            </w:r>
            <w:r>
              <w:rPr>
                <w:rFonts w:ascii="Times New Roman"/>
                <w:b w:val="false"/>
                <w:i w:val="false"/>
                <w:color w:val="000000"/>
                <w:sz w:val="20"/>
              </w:rPr>
              <w:t>общецеховых</w:t>
            </w:r>
            <w:r>
              <w:br/>
            </w:r>
            <w:r>
              <w:rPr>
                <w:rFonts w:ascii="Times New Roman"/>
                <w:b w:val="false"/>
                <w:i w:val="false"/>
                <w:color w:val="000000"/>
                <w:sz w:val="20"/>
              </w:rPr>
              <w:t>
</w:t>
            </w:r>
            <w:r>
              <w:rPr>
                <w:rFonts w:ascii="Times New Roman"/>
                <w:b w:val="false"/>
                <w:i w:val="false"/>
                <w:color w:val="000000"/>
                <w:sz w:val="20"/>
              </w:rPr>
              <w:t>расходов</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общих и</w:t>
            </w:r>
            <w:r>
              <w:br/>
            </w:r>
            <w:r>
              <w:rPr>
                <w:rFonts w:ascii="Times New Roman"/>
                <w:b w:val="false"/>
                <w:i w:val="false"/>
                <w:color w:val="000000"/>
                <w:sz w:val="20"/>
              </w:rPr>
              <w:t>
</w:t>
            </w:r>
            <w:r>
              <w:rPr>
                <w:rFonts w:ascii="Times New Roman"/>
                <w:b w:val="false"/>
                <w:i w:val="false"/>
                <w:color w:val="000000"/>
                <w:sz w:val="20"/>
              </w:rPr>
              <w:t>административных</w:t>
            </w:r>
            <w:r>
              <w:br/>
            </w:r>
            <w:r>
              <w:rPr>
                <w:rFonts w:ascii="Times New Roman"/>
                <w:b w:val="false"/>
                <w:i w:val="false"/>
                <w:color w:val="000000"/>
                <w:sz w:val="20"/>
              </w:rPr>
              <w:t>
</w:t>
            </w:r>
            <w:r>
              <w:rPr>
                <w:rFonts w:ascii="Times New Roman"/>
                <w:b w:val="false"/>
                <w:i w:val="false"/>
                <w:color w:val="000000"/>
                <w:sz w:val="20"/>
              </w:rPr>
              <w:t>основных средств</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Служба</w:t>
            </w:r>
            <w:r>
              <w:br/>
            </w:r>
            <w:r>
              <w:rPr>
                <w:rFonts w:ascii="Times New Roman"/>
                <w:b w:val="false"/>
                <w:i w:val="false"/>
                <w:color w:val="000000"/>
                <w:sz w:val="20"/>
              </w:rPr>
              <w:t>
</w:t>
            </w:r>
            <w:r>
              <w:rPr>
                <w:rFonts w:ascii="Times New Roman"/>
                <w:b/>
                <w:i w:val="false"/>
                <w:color w:val="000000"/>
                <w:sz w:val="20"/>
              </w:rPr>
              <w:t>подъездного пути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w:t>
            </w:r>
            <w:r>
              <w:br/>
            </w:r>
            <w:r>
              <w:rPr>
                <w:rFonts w:ascii="Times New Roman"/>
                <w:b w:val="false"/>
                <w:i w:val="false"/>
                <w:color w:val="000000"/>
                <w:sz w:val="20"/>
              </w:rPr>
              <w:t>
</w:t>
            </w:r>
            <w:r>
              <w:rPr>
                <w:rFonts w:ascii="Times New Roman"/>
                <w:b w:val="false"/>
                <w:i w:val="false"/>
                <w:color w:val="000000"/>
                <w:sz w:val="20"/>
              </w:rPr>
              <w:t>по группам:</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участку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основных</w:t>
            </w:r>
            <w:r>
              <w:br/>
            </w:r>
            <w:r>
              <w:rPr>
                <w:rFonts w:ascii="Times New Roman"/>
                <w:b w:val="false"/>
                <w:i w:val="false"/>
                <w:color w:val="000000"/>
                <w:sz w:val="20"/>
              </w:rPr>
              <w:t>
</w:t>
            </w:r>
            <w:r>
              <w:rPr>
                <w:rFonts w:ascii="Times New Roman"/>
                <w:b w:val="false"/>
                <w:i w:val="false"/>
                <w:color w:val="000000"/>
                <w:sz w:val="20"/>
              </w:rPr>
              <w:t>средств участка</w:t>
            </w:r>
            <w:r>
              <w:br/>
            </w:r>
            <w:r>
              <w:rPr>
                <w:rFonts w:ascii="Times New Roman"/>
                <w:b w:val="false"/>
                <w:i w:val="false"/>
                <w:color w:val="000000"/>
                <w:sz w:val="20"/>
              </w:rPr>
              <w:t>
</w:t>
            </w:r>
            <w:r>
              <w:rPr>
                <w:rFonts w:ascii="Times New Roman"/>
                <w:b w:val="false"/>
                <w:i w:val="false"/>
                <w:color w:val="000000"/>
                <w:sz w:val="20"/>
              </w:rPr>
              <w:t>общецеховых</w:t>
            </w:r>
            <w:r>
              <w:br/>
            </w:r>
            <w:r>
              <w:rPr>
                <w:rFonts w:ascii="Times New Roman"/>
                <w:b w:val="false"/>
                <w:i w:val="false"/>
                <w:color w:val="000000"/>
                <w:sz w:val="20"/>
              </w:rPr>
              <w:t>
</w:t>
            </w:r>
            <w:r>
              <w:rPr>
                <w:rFonts w:ascii="Times New Roman"/>
                <w:b w:val="false"/>
                <w:i w:val="false"/>
                <w:color w:val="000000"/>
                <w:sz w:val="20"/>
              </w:rPr>
              <w:t>расходов</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общих и административных основных средств</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Служба</w:t>
            </w:r>
            <w:r>
              <w:br/>
            </w:r>
            <w:r>
              <w:rPr>
                <w:rFonts w:ascii="Times New Roman"/>
                <w:b w:val="false"/>
                <w:i w:val="false"/>
                <w:color w:val="000000"/>
                <w:sz w:val="20"/>
              </w:rPr>
              <w:t>
</w:t>
            </w:r>
            <w:r>
              <w:rPr>
                <w:rFonts w:ascii="Times New Roman"/>
                <w:b/>
                <w:i w:val="false"/>
                <w:color w:val="000000"/>
                <w:sz w:val="20"/>
              </w:rPr>
              <w:t>сигнализации и</w:t>
            </w:r>
            <w:r>
              <w:br/>
            </w:r>
            <w:r>
              <w:rPr>
                <w:rFonts w:ascii="Times New Roman"/>
                <w:b w:val="false"/>
                <w:i w:val="false"/>
                <w:color w:val="000000"/>
                <w:sz w:val="20"/>
              </w:rPr>
              <w:t>
</w:t>
            </w:r>
            <w:r>
              <w:rPr>
                <w:rFonts w:ascii="Times New Roman"/>
                <w:b/>
                <w:i w:val="false"/>
                <w:color w:val="000000"/>
                <w:sz w:val="20"/>
              </w:rPr>
              <w:t>связи</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w:t>
            </w:r>
            <w:r>
              <w:br/>
            </w:r>
            <w:r>
              <w:rPr>
                <w:rFonts w:ascii="Times New Roman"/>
                <w:b w:val="false"/>
                <w:i w:val="false"/>
                <w:color w:val="000000"/>
                <w:sz w:val="20"/>
              </w:rPr>
              <w:t>
</w:t>
            </w:r>
            <w:r>
              <w:rPr>
                <w:rFonts w:ascii="Times New Roman"/>
                <w:b w:val="false"/>
                <w:i w:val="false"/>
                <w:color w:val="000000"/>
                <w:sz w:val="20"/>
              </w:rPr>
              <w:t>по группам:</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участку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основных</w:t>
            </w:r>
            <w:r>
              <w:br/>
            </w:r>
            <w:r>
              <w:rPr>
                <w:rFonts w:ascii="Times New Roman"/>
                <w:b w:val="false"/>
                <w:i w:val="false"/>
                <w:color w:val="000000"/>
                <w:sz w:val="20"/>
              </w:rPr>
              <w:t>
</w:t>
            </w:r>
            <w:r>
              <w:rPr>
                <w:rFonts w:ascii="Times New Roman"/>
                <w:b w:val="false"/>
                <w:i w:val="false"/>
                <w:color w:val="000000"/>
                <w:sz w:val="20"/>
              </w:rPr>
              <w:t>средств участка</w:t>
            </w:r>
            <w:r>
              <w:br/>
            </w:r>
            <w:r>
              <w:rPr>
                <w:rFonts w:ascii="Times New Roman"/>
                <w:b w:val="false"/>
                <w:i w:val="false"/>
                <w:color w:val="000000"/>
                <w:sz w:val="20"/>
              </w:rPr>
              <w:t>
</w:t>
            </w:r>
            <w:r>
              <w:rPr>
                <w:rFonts w:ascii="Times New Roman"/>
                <w:b w:val="false"/>
                <w:i w:val="false"/>
                <w:color w:val="000000"/>
                <w:sz w:val="20"/>
              </w:rPr>
              <w:t>общецеховых</w:t>
            </w:r>
            <w:r>
              <w:br/>
            </w:r>
            <w:r>
              <w:rPr>
                <w:rFonts w:ascii="Times New Roman"/>
                <w:b w:val="false"/>
                <w:i w:val="false"/>
                <w:color w:val="000000"/>
                <w:sz w:val="20"/>
              </w:rPr>
              <w:t>
</w:t>
            </w:r>
            <w:r>
              <w:rPr>
                <w:rFonts w:ascii="Times New Roman"/>
                <w:b w:val="false"/>
                <w:i w:val="false"/>
                <w:color w:val="000000"/>
                <w:sz w:val="20"/>
              </w:rPr>
              <w:t>расходов</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общих и</w:t>
            </w:r>
            <w:r>
              <w:br/>
            </w:r>
            <w:r>
              <w:rPr>
                <w:rFonts w:ascii="Times New Roman"/>
                <w:b w:val="false"/>
                <w:i w:val="false"/>
                <w:color w:val="000000"/>
                <w:sz w:val="20"/>
              </w:rPr>
              <w:t>
</w:t>
            </w:r>
            <w:r>
              <w:rPr>
                <w:rFonts w:ascii="Times New Roman"/>
                <w:b w:val="false"/>
                <w:i w:val="false"/>
                <w:color w:val="000000"/>
                <w:sz w:val="20"/>
              </w:rPr>
              <w:t>административных</w:t>
            </w:r>
            <w:r>
              <w:br/>
            </w:r>
            <w:r>
              <w:rPr>
                <w:rFonts w:ascii="Times New Roman"/>
                <w:b w:val="false"/>
                <w:i w:val="false"/>
                <w:color w:val="000000"/>
                <w:sz w:val="20"/>
              </w:rPr>
              <w:t>
</w:t>
            </w:r>
            <w:r>
              <w:rPr>
                <w:rFonts w:ascii="Times New Roman"/>
                <w:b w:val="false"/>
                <w:i w:val="false"/>
                <w:color w:val="000000"/>
                <w:sz w:val="20"/>
              </w:rPr>
              <w:t>основных средств</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Служба</w:t>
            </w:r>
            <w:r>
              <w:br/>
            </w:r>
            <w:r>
              <w:rPr>
                <w:rFonts w:ascii="Times New Roman"/>
                <w:b w:val="false"/>
                <w:i w:val="false"/>
                <w:color w:val="000000"/>
                <w:sz w:val="20"/>
              </w:rPr>
              <w:t>
</w:t>
            </w:r>
            <w:r>
              <w:rPr>
                <w:rFonts w:ascii="Times New Roman"/>
                <w:b/>
                <w:i w:val="false"/>
                <w:color w:val="000000"/>
                <w:sz w:val="20"/>
              </w:rPr>
              <w:t>электроснабжения</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w:t>
            </w:r>
            <w:r>
              <w:br/>
            </w:r>
            <w:r>
              <w:rPr>
                <w:rFonts w:ascii="Times New Roman"/>
                <w:b w:val="false"/>
                <w:i w:val="false"/>
                <w:color w:val="000000"/>
                <w:sz w:val="20"/>
              </w:rPr>
              <w:t>
</w:t>
            </w:r>
            <w:r>
              <w:rPr>
                <w:rFonts w:ascii="Times New Roman"/>
                <w:b w:val="false"/>
                <w:i w:val="false"/>
                <w:color w:val="000000"/>
                <w:sz w:val="20"/>
              </w:rPr>
              <w:t>по группам:</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 участку</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основных</w:t>
            </w:r>
            <w:r>
              <w:br/>
            </w:r>
            <w:r>
              <w:rPr>
                <w:rFonts w:ascii="Times New Roman"/>
                <w:b w:val="false"/>
                <w:i w:val="false"/>
                <w:color w:val="000000"/>
                <w:sz w:val="20"/>
              </w:rPr>
              <w:t>
</w:t>
            </w:r>
            <w:r>
              <w:rPr>
                <w:rFonts w:ascii="Times New Roman"/>
                <w:b w:val="false"/>
                <w:i w:val="false"/>
                <w:color w:val="000000"/>
                <w:sz w:val="20"/>
              </w:rPr>
              <w:t>средств участка</w:t>
            </w:r>
            <w:r>
              <w:br/>
            </w:r>
            <w:r>
              <w:rPr>
                <w:rFonts w:ascii="Times New Roman"/>
                <w:b w:val="false"/>
                <w:i w:val="false"/>
                <w:color w:val="000000"/>
                <w:sz w:val="20"/>
              </w:rPr>
              <w:t>
</w:t>
            </w:r>
            <w:r>
              <w:rPr>
                <w:rFonts w:ascii="Times New Roman"/>
                <w:b w:val="false"/>
                <w:i w:val="false"/>
                <w:color w:val="000000"/>
                <w:sz w:val="20"/>
              </w:rPr>
              <w:t>общецеховых</w:t>
            </w:r>
            <w:r>
              <w:br/>
            </w:r>
            <w:r>
              <w:rPr>
                <w:rFonts w:ascii="Times New Roman"/>
                <w:b w:val="false"/>
                <w:i w:val="false"/>
                <w:color w:val="000000"/>
                <w:sz w:val="20"/>
              </w:rPr>
              <w:t>
</w:t>
            </w:r>
            <w:r>
              <w:rPr>
                <w:rFonts w:ascii="Times New Roman"/>
                <w:b w:val="false"/>
                <w:i w:val="false"/>
                <w:color w:val="000000"/>
                <w:sz w:val="20"/>
              </w:rPr>
              <w:t>расходов</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общих и</w:t>
            </w:r>
            <w:r>
              <w:br/>
            </w:r>
            <w:r>
              <w:rPr>
                <w:rFonts w:ascii="Times New Roman"/>
                <w:b w:val="false"/>
                <w:i w:val="false"/>
                <w:color w:val="000000"/>
                <w:sz w:val="20"/>
              </w:rPr>
              <w:t>
</w:t>
            </w:r>
            <w:r>
              <w:rPr>
                <w:rFonts w:ascii="Times New Roman"/>
                <w:b w:val="false"/>
                <w:i w:val="false"/>
                <w:color w:val="000000"/>
                <w:sz w:val="20"/>
              </w:rPr>
              <w:t>административных</w:t>
            </w:r>
            <w:r>
              <w:br/>
            </w:r>
            <w:r>
              <w:rPr>
                <w:rFonts w:ascii="Times New Roman"/>
                <w:b w:val="false"/>
                <w:i w:val="false"/>
                <w:color w:val="000000"/>
                <w:sz w:val="20"/>
              </w:rPr>
              <w:t>
</w:t>
            </w:r>
            <w:r>
              <w:rPr>
                <w:rFonts w:ascii="Times New Roman"/>
                <w:b w:val="false"/>
                <w:i w:val="false"/>
                <w:color w:val="000000"/>
                <w:sz w:val="20"/>
              </w:rPr>
              <w:t>основных средств</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по</w:t>
            </w:r>
            <w:r>
              <w:br/>
            </w:r>
            <w:r>
              <w:rPr>
                <w:rFonts w:ascii="Times New Roman"/>
                <w:b w:val="false"/>
                <w:i w:val="false"/>
                <w:color w:val="000000"/>
                <w:sz w:val="20"/>
              </w:rPr>
              <w:t>
</w:t>
            </w:r>
            <w:r>
              <w:rPr>
                <w:rFonts w:ascii="Times New Roman"/>
                <w:b w:val="false"/>
                <w:i w:val="false"/>
                <w:color w:val="000000"/>
                <w:sz w:val="20"/>
              </w:rPr>
              <w:t>регулируемым</w:t>
            </w:r>
            <w:r>
              <w:br/>
            </w:r>
            <w:r>
              <w:rPr>
                <w:rFonts w:ascii="Times New Roman"/>
                <w:b w:val="false"/>
                <w:i w:val="false"/>
                <w:color w:val="000000"/>
                <w:sz w:val="20"/>
              </w:rPr>
              <w:t>
</w:t>
            </w:r>
            <w:r>
              <w:rPr>
                <w:rFonts w:ascii="Times New Roman"/>
                <w:b w:val="false"/>
                <w:i w:val="false"/>
                <w:color w:val="000000"/>
                <w:sz w:val="20"/>
              </w:rPr>
              <w:t>услугам</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Общая развернутая длина подъездных путей</w:t>
      </w:r>
      <w:r>
        <w:br/>
      </w:r>
      <w:r>
        <w:rPr>
          <w:rFonts w:ascii="Times New Roman"/>
          <w:b w:val="false"/>
          <w:i w:val="false"/>
          <w:color w:val="000000"/>
          <w:sz w:val="28"/>
        </w:rPr>
        <w:t>
Развернутая длина общей части подъездных путей</w:t>
      </w:r>
      <w:r>
        <w:br/>
      </w:r>
      <w:r>
        <w:rPr>
          <w:rFonts w:ascii="Times New Roman"/>
          <w:b w:val="false"/>
          <w:i w:val="false"/>
          <w:color w:val="000000"/>
          <w:sz w:val="28"/>
        </w:rPr>
        <w:t>
Развернутая длина главных путей общей части подъездных путей</w:t>
      </w:r>
      <w:r>
        <w:br/>
      </w:r>
      <w:r>
        <w:rPr>
          <w:rFonts w:ascii="Times New Roman"/>
          <w:b w:val="false"/>
          <w:i w:val="false"/>
          <w:color w:val="000000"/>
          <w:sz w:val="28"/>
        </w:rPr>
        <w:t>
Развернутая длина станционных путей и путей грузовых пунктов в общей</w:t>
      </w:r>
      <w:r>
        <w:br/>
      </w:r>
      <w:r>
        <w:rPr>
          <w:rFonts w:ascii="Times New Roman"/>
          <w:b w:val="false"/>
          <w:i w:val="false"/>
          <w:color w:val="000000"/>
          <w:sz w:val="28"/>
        </w:rPr>
        <w:t>
части подъездных путей субъекта</w:t>
      </w:r>
      <w:r>
        <w:br/>
      </w:r>
      <w:r>
        <w:rPr>
          <w:rFonts w:ascii="Times New Roman"/>
          <w:b w:val="false"/>
          <w:i w:val="false"/>
          <w:color w:val="000000"/>
          <w:sz w:val="28"/>
        </w:rPr>
        <w:t>
Общий вагонооборот</w:t>
      </w:r>
      <w:r>
        <w:br/>
      </w:r>
      <w:r>
        <w:rPr>
          <w:rFonts w:ascii="Times New Roman"/>
          <w:b w:val="false"/>
          <w:i w:val="false"/>
          <w:color w:val="000000"/>
          <w:sz w:val="28"/>
        </w:rPr>
        <w:t>
Общие вагоно-часы нахождения вагонов на подъездном пути</w:t>
      </w:r>
      <w:r>
        <w:br/>
      </w:r>
      <w:r>
        <w:rPr>
          <w:rFonts w:ascii="Times New Roman"/>
          <w:b w:val="false"/>
          <w:i w:val="false"/>
          <w:color w:val="000000"/>
          <w:sz w:val="28"/>
        </w:rPr>
        <w:t>
Вагонооборот на общей части подъездного пути</w:t>
      </w:r>
      <w:r>
        <w:br/>
      </w:r>
      <w:r>
        <w:rPr>
          <w:rFonts w:ascii="Times New Roman"/>
          <w:b w:val="false"/>
          <w:i w:val="false"/>
          <w:color w:val="000000"/>
          <w:sz w:val="28"/>
        </w:rPr>
        <w:t>
Вагоно-км на общей части подъездного пути</w:t>
      </w:r>
      <w:r>
        <w:br/>
      </w:r>
      <w:r>
        <w:rPr>
          <w:rFonts w:ascii="Times New Roman"/>
          <w:b w:val="false"/>
          <w:i w:val="false"/>
          <w:color w:val="000000"/>
          <w:sz w:val="28"/>
        </w:rPr>
        <w:t>
Вагоно-часы технологических операции на общей части подъездного пути</w:t>
      </w:r>
      <w:r>
        <w:br/>
      </w:r>
      <w:r>
        <w:rPr>
          <w:rFonts w:ascii="Times New Roman"/>
          <w:b w:val="false"/>
          <w:i w:val="false"/>
          <w:color w:val="000000"/>
          <w:sz w:val="28"/>
        </w:rPr>
        <w:t>
Вагоно-часы отстоя вагонов на общей части подъездного пути</w:t>
      </w:r>
    </w:p>
    <w:bookmarkStart w:name="z116" w:id="20"/>
    <w:p>
      <w:pPr>
        <w:spacing w:after="0"/>
        <w:ind w:left="0"/>
        <w:jc w:val="both"/>
      </w:pPr>
      <w:r>
        <w:rPr>
          <w:rFonts w:ascii="Times New Roman"/>
          <w:b w:val="false"/>
          <w:i w:val="false"/>
          <w:color w:val="000000"/>
          <w:sz w:val="28"/>
        </w:rPr>
        <w:t>      
</w:t>
      </w:r>
      <w:r>
        <w:rPr>
          <w:rFonts w:ascii="Times New Roman"/>
          <w:b/>
          <w:i w:val="false"/>
          <w:color w:val="000000"/>
          <w:sz w:val="28"/>
        </w:rPr>
        <w:t xml:space="preserve"> 5. Расчет затрат и себестоимости регулируемых </w:t>
      </w:r>
      <w:r>
        <w:rPr>
          <w:rFonts w:ascii="Times New Roman"/>
          <w:b/>
          <w:i w:val="false"/>
          <w:color w:val="000000"/>
          <w:sz w:val="28"/>
        </w:rPr>
        <w:t>услуг подъездных путей</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1"/>
        <w:gridCol w:w="3745"/>
        <w:gridCol w:w="2556"/>
        <w:gridCol w:w="1982"/>
        <w:gridCol w:w="2187"/>
        <w:gridCol w:w="1921"/>
        <w:gridCol w:w="958"/>
      </w:tblGrid>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п/п</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Наименование услуг</w:t>
            </w:r>
            <w:r>
              <w:br/>
            </w:r>
            <w:r>
              <w:rPr>
                <w:rFonts w:ascii="Times New Roman"/>
                <w:b w:val="false"/>
                <w:i w:val="false"/>
                <w:color w:val="000000"/>
                <w:sz w:val="20"/>
              </w:rPr>
              <w:t>
</w:t>
            </w:r>
            <w:r>
              <w:rPr>
                <w:rFonts w:ascii="Times New Roman"/>
                <w:b/>
                <w:i w:val="false"/>
                <w:color w:val="000000"/>
                <w:sz w:val="20"/>
              </w:rPr>
              <w:t>подъездных путей</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Принятый,от-</w:t>
            </w:r>
            <w:r>
              <w:br/>
            </w:r>
            <w:r>
              <w:rPr>
                <w:rFonts w:ascii="Times New Roman"/>
                <w:b w:val="false"/>
                <w:i w:val="false"/>
                <w:color w:val="000000"/>
                <w:sz w:val="20"/>
              </w:rPr>
              <w:t>
</w:t>
            </w:r>
            <w:r>
              <w:rPr>
                <w:rFonts w:ascii="Times New Roman"/>
                <w:b/>
                <w:i w:val="false"/>
                <w:color w:val="000000"/>
                <w:sz w:val="20"/>
              </w:rPr>
              <w:t>правленный и</w:t>
            </w:r>
            <w:r>
              <w:br/>
            </w:r>
            <w:r>
              <w:rPr>
                <w:rFonts w:ascii="Times New Roman"/>
                <w:b w:val="false"/>
                <w:i w:val="false"/>
                <w:color w:val="000000"/>
                <w:sz w:val="20"/>
              </w:rPr>
              <w:t>
</w:t>
            </w:r>
            <w:r>
              <w:rPr>
                <w:rFonts w:ascii="Times New Roman"/>
                <w:b/>
                <w:i w:val="false"/>
                <w:color w:val="000000"/>
                <w:sz w:val="20"/>
              </w:rPr>
              <w:t>переработан-</w:t>
            </w:r>
            <w:r>
              <w:br/>
            </w:r>
            <w:r>
              <w:rPr>
                <w:rFonts w:ascii="Times New Roman"/>
                <w:b w:val="false"/>
                <w:i w:val="false"/>
                <w:color w:val="000000"/>
                <w:sz w:val="20"/>
              </w:rPr>
              <w:t>
</w:t>
            </w:r>
            <w:r>
              <w:rPr>
                <w:rFonts w:ascii="Times New Roman"/>
                <w:b/>
                <w:i w:val="false"/>
                <w:color w:val="000000"/>
                <w:sz w:val="20"/>
              </w:rPr>
              <w:t>ный вагон</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км</w:t>
            </w:r>
            <w:r>
              <w:br/>
            </w:r>
            <w:r>
              <w:rPr>
                <w:rFonts w:ascii="Times New Roman"/>
                <w:b w:val="false"/>
                <w:i w:val="false"/>
                <w:color w:val="000000"/>
                <w:sz w:val="20"/>
              </w:rPr>
              <w:t>
</w:t>
            </w:r>
            <w:r>
              <w:rPr>
                <w:rFonts w:ascii="Times New Roman"/>
                <w:b/>
                <w:i w:val="false"/>
                <w:color w:val="000000"/>
                <w:sz w:val="20"/>
              </w:rPr>
              <w:t>разверну-</w:t>
            </w:r>
            <w:r>
              <w:br/>
            </w:r>
            <w:r>
              <w:rPr>
                <w:rFonts w:ascii="Times New Roman"/>
                <w:b w:val="false"/>
                <w:i w:val="false"/>
                <w:color w:val="000000"/>
                <w:sz w:val="20"/>
              </w:rPr>
              <w:t>
</w:t>
            </w:r>
            <w:r>
              <w:rPr>
                <w:rFonts w:ascii="Times New Roman"/>
                <w:b/>
                <w:i w:val="false"/>
                <w:color w:val="000000"/>
                <w:sz w:val="20"/>
              </w:rPr>
              <w:t>т</w:t>
            </w:r>
            <w:r>
              <w:rPr>
                <w:rFonts w:ascii="Times New Roman"/>
                <w:b/>
                <w:i w:val="false"/>
                <w:color w:val="000000"/>
                <w:sz w:val="20"/>
              </w:rPr>
              <w:t>ой длины</w:t>
            </w:r>
            <w:r>
              <w:br/>
            </w:r>
            <w:r>
              <w:rPr>
                <w:rFonts w:ascii="Times New Roman"/>
                <w:b w:val="false"/>
                <w:i w:val="false"/>
                <w:color w:val="000000"/>
                <w:sz w:val="20"/>
              </w:rPr>
              <w:t>
</w:t>
            </w:r>
            <w:r>
              <w:rPr>
                <w:rFonts w:ascii="Times New Roman"/>
                <w:b/>
                <w:i w:val="false"/>
                <w:color w:val="000000"/>
                <w:sz w:val="20"/>
              </w:rPr>
              <w:t>пути</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Условная</w:t>
            </w:r>
            <w:r>
              <w:br/>
            </w:r>
            <w:r>
              <w:rPr>
                <w:rFonts w:ascii="Times New Roman"/>
                <w:b w:val="false"/>
                <w:i w:val="false"/>
                <w:color w:val="000000"/>
                <w:sz w:val="20"/>
              </w:rPr>
              <w:t>
</w:t>
            </w:r>
            <w:r>
              <w:rPr>
                <w:rFonts w:ascii="Times New Roman"/>
                <w:b/>
                <w:i w:val="false"/>
                <w:color w:val="000000"/>
                <w:sz w:val="20"/>
              </w:rPr>
              <w:t>техничес-</w:t>
            </w:r>
            <w:r>
              <w:br/>
            </w:r>
            <w:r>
              <w:rPr>
                <w:rFonts w:ascii="Times New Roman"/>
                <w:b w:val="false"/>
                <w:i w:val="false"/>
                <w:color w:val="000000"/>
                <w:sz w:val="20"/>
              </w:rPr>
              <w:t>
</w:t>
            </w:r>
            <w:r>
              <w:rPr>
                <w:rFonts w:ascii="Times New Roman"/>
                <w:b/>
                <w:i w:val="false"/>
                <w:color w:val="000000"/>
                <w:sz w:val="20"/>
              </w:rPr>
              <w:t>кая</w:t>
            </w:r>
            <w:r>
              <w:br/>
            </w:r>
            <w:r>
              <w:rPr>
                <w:rFonts w:ascii="Times New Roman"/>
                <w:b w:val="false"/>
                <w:i w:val="false"/>
                <w:color w:val="000000"/>
                <w:sz w:val="20"/>
              </w:rPr>
              <w:t>
</w:t>
            </w:r>
            <w:r>
              <w:rPr>
                <w:rFonts w:ascii="Times New Roman"/>
                <w:b/>
                <w:i w:val="false"/>
                <w:color w:val="000000"/>
                <w:sz w:val="20"/>
              </w:rPr>
              <w:t>единица</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Техничес-</w:t>
            </w:r>
            <w:r>
              <w:br/>
            </w:r>
            <w:r>
              <w:rPr>
                <w:rFonts w:ascii="Times New Roman"/>
                <w:b w:val="false"/>
                <w:i w:val="false"/>
                <w:color w:val="000000"/>
                <w:sz w:val="20"/>
              </w:rPr>
              <w:t>
</w:t>
            </w:r>
            <w:r>
              <w:rPr>
                <w:rFonts w:ascii="Times New Roman"/>
                <w:b/>
                <w:i w:val="false"/>
                <w:color w:val="000000"/>
                <w:sz w:val="20"/>
              </w:rPr>
              <w:t>кая</w:t>
            </w:r>
            <w:r>
              <w:br/>
            </w:r>
            <w:r>
              <w:rPr>
                <w:rFonts w:ascii="Times New Roman"/>
                <w:b w:val="false"/>
                <w:i w:val="false"/>
                <w:color w:val="000000"/>
                <w:sz w:val="20"/>
              </w:rPr>
              <w:t>
</w:t>
            </w:r>
            <w:r>
              <w:rPr>
                <w:rFonts w:ascii="Times New Roman"/>
                <w:b/>
                <w:i w:val="false"/>
                <w:color w:val="000000"/>
                <w:sz w:val="20"/>
              </w:rPr>
              <w:t>единица</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Расходная ставка в</w:t>
            </w:r>
            <w:r>
              <w:br/>
            </w:r>
            <w:r>
              <w:rPr>
                <w:rFonts w:ascii="Times New Roman"/>
                <w:b w:val="false"/>
                <w:i w:val="false"/>
                <w:color w:val="000000"/>
                <w:sz w:val="20"/>
              </w:rPr>
              <w:t>
</w:t>
            </w:r>
            <w:r>
              <w:rPr>
                <w:rFonts w:ascii="Times New Roman"/>
                <w:b w:val="false"/>
                <w:i w:val="false"/>
                <w:color w:val="000000"/>
                <w:sz w:val="20"/>
              </w:rPr>
              <w:t>тенге/измеритель</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дисп</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км</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сцб</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эл</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w:t>
            </w:r>
            <w:r>
              <w:br/>
            </w:r>
            <w:r>
              <w:rPr>
                <w:rFonts w:ascii="Times New Roman"/>
                <w:b w:val="false"/>
                <w:i w:val="false"/>
                <w:color w:val="000000"/>
                <w:sz w:val="20"/>
              </w:rPr>
              <w:t>
</w:t>
            </w:r>
            <w:r>
              <w:rPr>
                <w:rFonts w:ascii="Times New Roman"/>
                <w:b w:val="false"/>
                <w:i w:val="false"/>
                <w:color w:val="000000"/>
                <w:sz w:val="20"/>
              </w:rPr>
              <w:t>подъездного пути для</w:t>
            </w:r>
            <w:r>
              <w:br/>
            </w:r>
            <w:r>
              <w:rPr>
                <w:rFonts w:ascii="Times New Roman"/>
                <w:b w:val="false"/>
                <w:i w:val="false"/>
                <w:color w:val="000000"/>
                <w:sz w:val="20"/>
              </w:rPr>
              <w:t>
</w:t>
            </w:r>
            <w:r>
              <w:rPr>
                <w:rFonts w:ascii="Times New Roman"/>
                <w:b w:val="false"/>
                <w:i w:val="false"/>
                <w:color w:val="000000"/>
                <w:sz w:val="20"/>
              </w:rPr>
              <w:t>проезда подвижного</w:t>
            </w:r>
            <w:r>
              <w:br/>
            </w:r>
            <w:r>
              <w:rPr>
                <w:rFonts w:ascii="Times New Roman"/>
                <w:b w:val="false"/>
                <w:i w:val="false"/>
                <w:color w:val="000000"/>
                <w:sz w:val="20"/>
              </w:rPr>
              <w:t>
</w:t>
            </w:r>
            <w:r>
              <w:rPr>
                <w:rFonts w:ascii="Times New Roman"/>
                <w:b w:val="false"/>
                <w:i w:val="false"/>
                <w:color w:val="000000"/>
                <w:sz w:val="20"/>
              </w:rPr>
              <w:t>состава</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rPr>
                <w:rFonts w:ascii="Times New Roman"/>
                <w:b w:val="false"/>
                <w:i w:val="false"/>
                <w:color w:val="000000"/>
                <w:vertAlign w:val="subscript"/>
              </w:rPr>
              <w:t>пр_отпр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L</w:t>
            </w:r>
            <w:r>
              <w:rPr>
                <w:rFonts w:ascii="Times New Roman"/>
                <w:b w:val="false"/>
                <w:i w:val="false"/>
                <w:color w:val="000000"/>
                <w:vertAlign w:val="subscript"/>
              </w:rPr>
              <w:t>гл</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k*L</w:t>
            </w:r>
            <w:r>
              <w:rPr>
                <w:rFonts w:ascii="Times New Roman"/>
                <w:b w:val="false"/>
                <w:i w:val="false"/>
                <w:color w:val="000000"/>
                <w:vertAlign w:val="subscript"/>
              </w:rPr>
              <w:t>гл</w:t>
            </w:r>
            <w:r>
              <w:rPr>
                <w:rFonts w:ascii="Times New Roman"/>
                <w:b w:val="false"/>
                <w:i w:val="false"/>
                <w:color w:val="000000"/>
                <w:sz w:val="20"/>
              </w:rPr>
              <w:t>/L</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w*L</w:t>
            </w:r>
            <w:r>
              <w:rPr>
                <w:rFonts w:ascii="Times New Roman"/>
                <w:b w:val="false"/>
                <w:i w:val="false"/>
                <w:color w:val="000000"/>
                <w:vertAlign w:val="subscript"/>
              </w:rPr>
              <w:t>гл</w:t>
            </w:r>
            <w:r>
              <w:rPr>
                <w:rFonts w:ascii="Times New Roman"/>
                <w:b w:val="false"/>
                <w:i w:val="false"/>
                <w:color w:val="000000"/>
                <w:sz w:val="20"/>
              </w:rPr>
              <w:t>/L</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относимые на</w:t>
            </w:r>
            <w:r>
              <w:br/>
            </w:r>
            <w:r>
              <w:rPr>
                <w:rFonts w:ascii="Times New Roman"/>
                <w:b w:val="false"/>
                <w:i w:val="false"/>
                <w:color w:val="000000"/>
                <w:sz w:val="20"/>
              </w:rPr>
              <w:t>
</w:t>
            </w:r>
            <w:r>
              <w:rPr>
                <w:rFonts w:ascii="Times New Roman"/>
                <w:b w:val="false"/>
                <w:i w:val="false"/>
                <w:color w:val="000000"/>
                <w:sz w:val="20"/>
              </w:rPr>
              <w:t>услугу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дисп</w:t>
            </w:r>
            <w:r>
              <w:rPr>
                <w:rFonts w:ascii="Times New Roman"/>
                <w:b w:val="false"/>
                <w:i w:val="false"/>
                <w:color w:val="000000"/>
                <w:sz w:val="20"/>
              </w:rPr>
              <w:t>*n</w:t>
            </w:r>
            <w:r>
              <w:rPr>
                <w:rFonts w:ascii="Times New Roman"/>
                <w:b w:val="false"/>
                <w:i w:val="false"/>
                <w:color w:val="000000"/>
                <w:vertAlign w:val="subscript"/>
              </w:rPr>
              <w:t>пр_отпр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км</w:t>
            </w:r>
            <w:r>
              <w:rPr>
                <w:rFonts w:ascii="Times New Roman"/>
                <w:b w:val="false"/>
                <w:i w:val="false"/>
                <w:color w:val="000000"/>
                <w:sz w:val="20"/>
              </w:rPr>
              <w:t>*L</w:t>
            </w:r>
            <w:r>
              <w:rPr>
                <w:rFonts w:ascii="Times New Roman"/>
                <w:b w:val="false"/>
                <w:i w:val="false"/>
                <w:color w:val="000000"/>
                <w:vertAlign w:val="subscript"/>
              </w:rPr>
              <w:t>гл</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сцб</w:t>
            </w:r>
            <w:r>
              <w:rPr>
                <w:rFonts w:ascii="Times New Roman"/>
                <w:b w:val="false"/>
                <w:i w:val="false"/>
                <w:color w:val="000000"/>
                <w:sz w:val="20"/>
              </w:rPr>
              <w:t>*k*L</w:t>
            </w:r>
            <w:r>
              <w:rPr>
                <w:rFonts w:ascii="Times New Roman"/>
                <w:b w:val="false"/>
                <w:i w:val="false"/>
                <w:color w:val="000000"/>
                <w:vertAlign w:val="subscript"/>
              </w:rPr>
              <w:t>гл</w:t>
            </w:r>
            <w:r>
              <w:rPr>
                <w:rFonts w:ascii="Times New Roman"/>
                <w:b w:val="false"/>
                <w:i w:val="false"/>
                <w:color w:val="000000"/>
                <w:sz w:val="20"/>
              </w:rPr>
              <w:t>/L</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эл</w:t>
            </w:r>
            <w:r>
              <w:rPr>
                <w:rFonts w:ascii="Times New Roman"/>
                <w:b w:val="false"/>
                <w:i w:val="false"/>
                <w:color w:val="000000"/>
                <w:sz w:val="20"/>
              </w:rPr>
              <w:t>*w*L</w:t>
            </w:r>
            <w:r>
              <w:rPr>
                <w:rFonts w:ascii="Times New Roman"/>
                <w:b w:val="false"/>
                <w:i w:val="false"/>
                <w:color w:val="000000"/>
                <w:vertAlign w:val="subscript"/>
              </w:rPr>
              <w:t>гл</w:t>
            </w:r>
            <w:r>
              <w:rPr>
                <w:rFonts w:ascii="Times New Roman"/>
                <w:b w:val="false"/>
                <w:i w:val="false"/>
                <w:color w:val="000000"/>
                <w:sz w:val="20"/>
              </w:rPr>
              <w:t>/L</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услуги в</w:t>
            </w:r>
            <w:r>
              <w:br/>
            </w:r>
            <w:r>
              <w:rPr>
                <w:rFonts w:ascii="Times New Roman"/>
                <w:b w:val="false"/>
                <w:i w:val="false"/>
                <w:color w:val="000000"/>
                <w:sz w:val="20"/>
              </w:rPr>
              <w:t>
</w:t>
            </w:r>
            <w:r>
              <w:rPr>
                <w:rFonts w:ascii="Times New Roman"/>
                <w:b w:val="false"/>
                <w:i w:val="false"/>
                <w:color w:val="000000"/>
                <w:sz w:val="20"/>
              </w:rPr>
              <w:t>вагоно-км</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Себестоимость услуги</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w:t>
            </w:r>
            <w:r>
              <w:br/>
            </w:r>
            <w:r>
              <w:rPr>
                <w:rFonts w:ascii="Times New Roman"/>
                <w:b w:val="false"/>
                <w:i w:val="false"/>
                <w:color w:val="000000"/>
                <w:sz w:val="20"/>
              </w:rPr>
              <w:t>
</w:t>
            </w:r>
            <w:r>
              <w:rPr>
                <w:rFonts w:ascii="Times New Roman"/>
                <w:b w:val="false"/>
                <w:i w:val="false"/>
                <w:color w:val="000000"/>
                <w:sz w:val="20"/>
              </w:rPr>
              <w:t>подъездного пути для</w:t>
            </w:r>
            <w:r>
              <w:br/>
            </w:r>
            <w:r>
              <w:rPr>
                <w:rFonts w:ascii="Times New Roman"/>
                <w:b w:val="false"/>
                <w:i w:val="false"/>
                <w:color w:val="000000"/>
                <w:sz w:val="20"/>
              </w:rPr>
              <w:t>
</w:t>
            </w:r>
            <w:r>
              <w:rPr>
                <w:rFonts w:ascii="Times New Roman"/>
                <w:b w:val="false"/>
                <w:i w:val="false"/>
                <w:color w:val="000000"/>
                <w:sz w:val="20"/>
              </w:rPr>
              <w:t>производства</w:t>
            </w:r>
            <w:r>
              <w:br/>
            </w:r>
            <w:r>
              <w:rPr>
                <w:rFonts w:ascii="Times New Roman"/>
                <w:b w:val="false"/>
                <w:i w:val="false"/>
                <w:color w:val="000000"/>
                <w:sz w:val="20"/>
              </w:rPr>
              <w:t>
</w:t>
            </w:r>
            <w:r>
              <w:rPr>
                <w:rFonts w:ascii="Times New Roman"/>
                <w:b w:val="false"/>
                <w:i w:val="false"/>
                <w:color w:val="000000"/>
                <w:sz w:val="20"/>
              </w:rPr>
              <w:t>маневровых работ и</w:t>
            </w:r>
            <w:r>
              <w:br/>
            </w:r>
            <w:r>
              <w:rPr>
                <w:rFonts w:ascii="Times New Roman"/>
                <w:b w:val="false"/>
                <w:i w:val="false"/>
                <w:color w:val="000000"/>
                <w:sz w:val="20"/>
              </w:rPr>
              <w:t>
</w:t>
            </w:r>
            <w:r>
              <w:rPr>
                <w:rFonts w:ascii="Times New Roman"/>
                <w:b w:val="false"/>
                <w:i w:val="false"/>
                <w:color w:val="000000"/>
                <w:sz w:val="20"/>
              </w:rPr>
              <w:t>других технологических</w:t>
            </w:r>
            <w:r>
              <w:br/>
            </w:r>
            <w:r>
              <w:rPr>
                <w:rFonts w:ascii="Times New Roman"/>
                <w:b w:val="false"/>
                <w:i w:val="false"/>
                <w:color w:val="000000"/>
                <w:sz w:val="20"/>
              </w:rPr>
              <w:t>
</w:t>
            </w:r>
            <w:r>
              <w:rPr>
                <w:rFonts w:ascii="Times New Roman"/>
                <w:b w:val="false"/>
                <w:i w:val="false"/>
                <w:color w:val="000000"/>
                <w:sz w:val="20"/>
              </w:rPr>
              <w:t>операции с вагонами,</w:t>
            </w:r>
            <w:r>
              <w:br/>
            </w:r>
            <w:r>
              <w:rPr>
                <w:rFonts w:ascii="Times New Roman"/>
                <w:b w:val="false"/>
                <w:i w:val="false"/>
                <w:color w:val="000000"/>
                <w:sz w:val="20"/>
              </w:rPr>
              <w:t>
</w:t>
            </w:r>
            <w:r>
              <w:rPr>
                <w:rFonts w:ascii="Times New Roman"/>
                <w:b w:val="false"/>
                <w:i w:val="false"/>
                <w:color w:val="000000"/>
                <w:sz w:val="20"/>
              </w:rPr>
              <w:t>для отстоя вагонов</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rPr>
                <w:rFonts w:ascii="Times New Roman"/>
                <w:b w:val="false"/>
                <w:i w:val="false"/>
                <w:color w:val="000000"/>
                <w:vertAlign w:val="subscript"/>
              </w:rPr>
              <w:t>пер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a*L</w:t>
            </w:r>
            <w:r>
              <w:rPr>
                <w:rFonts w:ascii="Times New Roman"/>
                <w:b w:val="false"/>
                <w:i w:val="false"/>
                <w:color w:val="000000"/>
                <w:vertAlign w:val="subscript"/>
              </w:rPr>
              <w:t>cт_гп</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k*а*L</w:t>
            </w:r>
            <w:r>
              <w:rPr>
                <w:rFonts w:ascii="Times New Roman"/>
                <w:b w:val="false"/>
                <w:i w:val="false"/>
                <w:color w:val="000000"/>
                <w:vertAlign w:val="subscript"/>
              </w:rPr>
              <w:t>ст_гп</w:t>
            </w:r>
            <w:r>
              <w:rPr>
                <w:rFonts w:ascii="Times New Roman"/>
                <w:b w:val="false"/>
                <w:i w:val="false"/>
                <w:color w:val="000000"/>
                <w:sz w:val="20"/>
              </w:rPr>
              <w:t>/L</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w*a*L</w:t>
            </w:r>
            <w:r>
              <w:rPr>
                <w:rFonts w:ascii="Times New Roman"/>
                <w:b w:val="false"/>
                <w:i w:val="false"/>
                <w:color w:val="000000"/>
                <w:vertAlign w:val="subscript"/>
              </w:rPr>
              <w:t>ст_гп</w:t>
            </w:r>
            <w:r>
              <w:rPr>
                <w:rFonts w:ascii="Times New Roman"/>
                <w:b w:val="false"/>
                <w:i w:val="false"/>
                <w:color w:val="000000"/>
                <w:sz w:val="20"/>
              </w:rPr>
              <w:t>/L</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относимые на</w:t>
            </w:r>
            <w:r>
              <w:br/>
            </w:r>
            <w:r>
              <w:rPr>
                <w:rFonts w:ascii="Times New Roman"/>
                <w:b w:val="false"/>
                <w:i w:val="false"/>
                <w:color w:val="000000"/>
                <w:sz w:val="20"/>
              </w:rPr>
              <w:t>
</w:t>
            </w:r>
            <w:r>
              <w:rPr>
                <w:rFonts w:ascii="Times New Roman"/>
                <w:b w:val="false"/>
                <w:i w:val="false"/>
                <w:color w:val="000000"/>
                <w:sz w:val="20"/>
              </w:rPr>
              <w:t>услугу</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дисп</w:t>
            </w:r>
            <w:r>
              <w:rPr>
                <w:rFonts w:ascii="Times New Roman"/>
                <w:b w:val="false"/>
                <w:i w:val="false"/>
                <w:color w:val="000000"/>
                <w:sz w:val="20"/>
              </w:rPr>
              <w:t>*n</w:t>
            </w:r>
            <w:r>
              <w:rPr>
                <w:rFonts w:ascii="Times New Roman"/>
                <w:b w:val="false"/>
                <w:i w:val="false"/>
                <w:color w:val="000000"/>
                <w:vertAlign w:val="subscript"/>
              </w:rPr>
              <w:t>пр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км</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L</w:t>
            </w:r>
            <w:r>
              <w:rPr>
                <w:rFonts w:ascii="Times New Roman"/>
                <w:b w:val="false"/>
                <w:i w:val="false"/>
                <w:color w:val="000000"/>
                <w:vertAlign w:val="subscript"/>
              </w:rPr>
              <w:t>ст_гп</w:t>
            </w:r>
            <w:r>
              <w:rPr>
                <w:rFonts w:ascii="Times New Roman"/>
                <w:b w:val="false"/>
                <w:i w:val="false"/>
                <w:color w:val="000000"/>
                <w:sz w:val="20"/>
              </w:rPr>
              <w:t>/L</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сцб</w:t>
            </w:r>
            <w:r>
              <w:rPr>
                <w:rFonts w:ascii="Times New Roman"/>
                <w:b w:val="false"/>
                <w:i w:val="false"/>
                <w:color w:val="000000"/>
                <w:sz w:val="20"/>
              </w:rPr>
              <w:t>*k*а*</w:t>
            </w:r>
            <w:r>
              <w:br/>
            </w:r>
            <w:r>
              <w:rPr>
                <w:rFonts w:ascii="Times New Roman"/>
                <w:b w:val="false"/>
                <w:i w:val="false"/>
                <w:color w:val="000000"/>
                <w:sz w:val="20"/>
              </w:rPr>
              <w:t>
</w:t>
            </w:r>
            <w:r>
              <w:rPr>
                <w:rFonts w:ascii="Times New Roman"/>
                <w:b w:val="false"/>
                <w:i w:val="false"/>
                <w:color w:val="000000"/>
                <w:sz w:val="20"/>
              </w:rPr>
              <w:t>L</w:t>
            </w:r>
            <w:r>
              <w:rPr>
                <w:rFonts w:ascii="Times New Roman"/>
                <w:b w:val="false"/>
                <w:i w:val="false"/>
                <w:color w:val="000000"/>
                <w:vertAlign w:val="subscript"/>
              </w:rPr>
              <w:t>ст_гп</w:t>
            </w:r>
            <w:r>
              <w:rPr>
                <w:rFonts w:ascii="Times New Roman"/>
                <w:b w:val="false"/>
                <w:i w:val="false"/>
                <w:color w:val="000000"/>
                <w:sz w:val="20"/>
              </w:rPr>
              <w:t>/L</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эл</w:t>
            </w:r>
            <w:r>
              <w:rPr>
                <w:rFonts w:ascii="Times New Roman"/>
                <w:b w:val="false"/>
                <w:i w:val="false"/>
                <w:color w:val="000000"/>
                <w:sz w:val="20"/>
              </w:rPr>
              <w:t>*w*a*</w:t>
            </w:r>
            <w:r>
              <w:br/>
            </w:r>
            <w:r>
              <w:rPr>
                <w:rFonts w:ascii="Times New Roman"/>
                <w:b w:val="false"/>
                <w:i w:val="false"/>
                <w:color w:val="000000"/>
                <w:sz w:val="20"/>
              </w:rPr>
              <w:t>
</w:t>
            </w:r>
            <w:r>
              <w:rPr>
                <w:rFonts w:ascii="Times New Roman"/>
                <w:b w:val="false"/>
                <w:i w:val="false"/>
                <w:color w:val="000000"/>
                <w:sz w:val="20"/>
              </w:rPr>
              <w:t>L</w:t>
            </w:r>
            <w:r>
              <w:rPr>
                <w:rFonts w:ascii="Times New Roman"/>
                <w:b w:val="false"/>
                <w:i w:val="false"/>
                <w:color w:val="000000"/>
                <w:sz w:val="20"/>
              </w:rPr>
              <w:t>ст_гп/L</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услуги в</w:t>
            </w:r>
            <w:r>
              <w:br/>
            </w:r>
            <w:r>
              <w:rPr>
                <w:rFonts w:ascii="Times New Roman"/>
                <w:b w:val="false"/>
                <w:i w:val="false"/>
                <w:color w:val="000000"/>
                <w:sz w:val="20"/>
              </w:rPr>
              <w:t>
</w:t>
            </w:r>
            <w:r>
              <w:rPr>
                <w:rFonts w:ascii="Times New Roman"/>
                <w:b w:val="false"/>
                <w:i w:val="false"/>
                <w:color w:val="000000"/>
                <w:sz w:val="20"/>
              </w:rPr>
              <w:t>вагоно-час тех</w:t>
            </w:r>
            <w:r>
              <w:br/>
            </w:r>
            <w:r>
              <w:rPr>
                <w:rFonts w:ascii="Times New Roman"/>
                <w:b w:val="false"/>
                <w:i w:val="false"/>
                <w:color w:val="000000"/>
                <w:sz w:val="20"/>
              </w:rPr>
              <w:t>
</w:t>
            </w:r>
            <w:r>
              <w:rPr>
                <w:rFonts w:ascii="Times New Roman"/>
                <w:b w:val="false"/>
                <w:i w:val="false"/>
                <w:color w:val="000000"/>
                <w:sz w:val="20"/>
              </w:rPr>
              <w:t>операции</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Себестоимость услуги</w:t>
            </w:r>
          </w:p>
        </w:tc>
        <w:tc>
          <w:tcPr>
            <w:tcW w:w="2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Примечание: затраты, относимые на услуги рассчитывается путем</w:t>
      </w:r>
      <w:r>
        <w:br/>
      </w:r>
      <w:r>
        <w:rPr>
          <w:rFonts w:ascii="Times New Roman"/>
          <w:b w:val="false"/>
          <w:i w:val="false"/>
          <w:color w:val="000000"/>
          <w:sz w:val="28"/>
        </w:rPr>
        <w:t>
суммирования произведении отнесенных объемов измерителей на</w:t>
      </w:r>
      <w:r>
        <w:br/>
      </w:r>
      <w:r>
        <w:rPr>
          <w:rFonts w:ascii="Times New Roman"/>
          <w:b w:val="false"/>
          <w:i w:val="false"/>
          <w:color w:val="000000"/>
          <w:sz w:val="28"/>
        </w:rPr>
        <w:t>
соответствующие расходные ставки. Для расчета себестоимости услуг</w:t>
      </w:r>
      <w:r>
        <w:br/>
      </w:r>
      <w:r>
        <w:rPr>
          <w:rFonts w:ascii="Times New Roman"/>
          <w:b w:val="false"/>
          <w:i w:val="false"/>
          <w:color w:val="000000"/>
          <w:sz w:val="28"/>
        </w:rPr>
        <w:t>
необходимо заполнить колонки "итого".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2774"/>
        <w:gridCol w:w="9033"/>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r>
              <w:rPr>
                <w:rFonts w:ascii="Times New Roman"/>
                <w:b w:val="false"/>
                <w:i w:val="false"/>
                <w:color w:val="000000"/>
                <w:vertAlign w:val="subscript"/>
              </w:rPr>
              <w:t>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развернутая длина главных подъездных путей (главный соединительный путь от</w:t>
            </w:r>
            <w:r>
              <w:br/>
            </w:r>
            <w:r>
              <w:rPr>
                <w:rFonts w:ascii="Times New Roman"/>
                <w:b w:val="false"/>
                <w:i w:val="false"/>
                <w:color w:val="000000"/>
                <w:sz w:val="20"/>
              </w:rPr>
              <w:t>
</w:t>
            </w:r>
            <w:r>
              <w:rPr>
                <w:rFonts w:ascii="Times New Roman"/>
                <w:b w:val="false"/>
                <w:i w:val="false"/>
                <w:color w:val="000000"/>
                <w:sz w:val="20"/>
              </w:rPr>
              <w:t>станции примыкания магистральной железнодорожной сети до станции субъекта,</w:t>
            </w:r>
            <w:r>
              <w:br/>
            </w:r>
            <w:r>
              <w:rPr>
                <w:rFonts w:ascii="Times New Roman"/>
                <w:b w:val="false"/>
                <w:i w:val="false"/>
                <w:color w:val="000000"/>
                <w:sz w:val="20"/>
              </w:rPr>
              <w:t>
</w:t>
            </w:r>
            <w:r>
              <w:rPr>
                <w:rFonts w:ascii="Times New Roman"/>
                <w:b w:val="false"/>
                <w:i w:val="false"/>
                <w:color w:val="000000"/>
                <w:sz w:val="20"/>
              </w:rPr>
              <w:t>пути приема и отправления на станции (если имеется внутренняя станция)</w:t>
            </w:r>
            <w:r>
              <w:br/>
            </w:r>
            <w:r>
              <w:rPr>
                <w:rFonts w:ascii="Times New Roman"/>
                <w:b w:val="false"/>
                <w:i w:val="false"/>
                <w:color w:val="000000"/>
                <w:sz w:val="20"/>
              </w:rPr>
              <w:t>
</w:t>
            </w:r>
            <w:r>
              <w:rPr>
                <w:rFonts w:ascii="Times New Roman"/>
                <w:b w:val="false"/>
                <w:i w:val="false"/>
                <w:color w:val="000000"/>
                <w:sz w:val="20"/>
              </w:rPr>
              <w:t>соединительные пути к подъездным путям и главный ствол подъездного пути до</w:t>
            </w:r>
            <w:r>
              <w:br/>
            </w:r>
            <w:r>
              <w:rPr>
                <w:rFonts w:ascii="Times New Roman"/>
                <w:b w:val="false"/>
                <w:i w:val="false"/>
                <w:color w:val="000000"/>
                <w:sz w:val="20"/>
              </w:rPr>
              <w:t>
</w:t>
            </w:r>
            <w:r>
              <w:rPr>
                <w:rFonts w:ascii="Times New Roman"/>
                <w:b w:val="false"/>
                <w:i w:val="false"/>
                <w:color w:val="000000"/>
                <w:sz w:val="20"/>
              </w:rPr>
              <w:t>фронтов погрузки-выгрузки)</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r>
              <w:rPr>
                <w:rFonts w:ascii="Times New Roman"/>
                <w:b w:val="false"/>
                <w:i w:val="false"/>
                <w:color w:val="000000"/>
                <w:vertAlign w:val="subscript"/>
              </w:rPr>
              <w:t>ст_гп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развернутая длина станционных путей (кроме пути приема-отправления, если</w:t>
            </w:r>
            <w:r>
              <w:br/>
            </w:r>
            <w:r>
              <w:rPr>
                <w:rFonts w:ascii="Times New Roman"/>
                <w:b w:val="false"/>
                <w:i w:val="false"/>
                <w:color w:val="000000"/>
                <w:sz w:val="20"/>
              </w:rPr>
              <w:t>
</w:t>
            </w:r>
            <w:r>
              <w:rPr>
                <w:rFonts w:ascii="Times New Roman"/>
                <w:b w:val="false"/>
                <w:i w:val="false"/>
                <w:color w:val="000000"/>
                <w:sz w:val="20"/>
              </w:rPr>
              <w:t>имеется внутренняя станция) и путевого развития грузового пункта (фронтов</w:t>
            </w:r>
            <w:r>
              <w:br/>
            </w:r>
            <w:r>
              <w:rPr>
                <w:rFonts w:ascii="Times New Roman"/>
                <w:b w:val="false"/>
                <w:i w:val="false"/>
                <w:color w:val="000000"/>
                <w:sz w:val="20"/>
              </w:rPr>
              <w:t>
</w:t>
            </w:r>
            <w:r>
              <w:rPr>
                <w:rFonts w:ascii="Times New Roman"/>
                <w:b w:val="false"/>
                <w:i w:val="false"/>
                <w:color w:val="000000"/>
                <w:sz w:val="20"/>
              </w:rPr>
              <w:t xml:space="preserve">погрузки-выгрузки) подъездного пути при этом L= </w:t>
            </w:r>
            <w:r>
              <w:rPr>
                <w:rFonts w:ascii="Times New Roman"/>
                <w:b w:val="false"/>
                <w:i w:val="false"/>
                <w:color w:val="000000"/>
                <w:sz w:val="20"/>
              </w:rPr>
              <w:t>L</w:t>
            </w:r>
            <w:r>
              <w:rPr>
                <w:rFonts w:ascii="Times New Roman"/>
                <w:b w:val="false"/>
                <w:i w:val="false"/>
                <w:color w:val="000000"/>
                <w:vertAlign w:val="subscript"/>
              </w:rPr>
              <w:t>гл</w:t>
            </w:r>
            <w:r>
              <w:rPr>
                <w:rFonts w:ascii="Times New Roman"/>
                <w:b w:val="false"/>
                <w:i w:val="false"/>
                <w:color w:val="000000"/>
                <w:sz w:val="20"/>
              </w:rPr>
              <w:t>+ L</w:t>
            </w:r>
            <w:r>
              <w:rPr>
                <w:rFonts w:ascii="Times New Roman"/>
                <w:b w:val="false"/>
                <w:i w:val="false"/>
                <w:color w:val="000000"/>
                <w:vertAlign w:val="subscript"/>
              </w:rPr>
              <w:t>ст_гп</w:t>
            </w:r>
            <w:r>
              <w:rPr>
                <w:rFonts w:ascii="Times New Roman"/>
                <w:b w:val="false"/>
                <w:i w:val="false"/>
                <w:color w:val="000000"/>
                <w:sz w:val="20"/>
              </w:rPr>
              <w:t>;</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дисп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расходная ставка измерителя принятых, отправленных и переработанных вагонов</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км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расходная ставка измерителя км развернутой длины подъездного пути</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сцб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расходная ставка измерителя условная техническая единица СЦБ и связи</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R</w:t>
            </w:r>
            <w:r>
              <w:rPr>
                <w:rFonts w:ascii="Times New Roman"/>
                <w:b w:val="false"/>
                <w:i w:val="false"/>
                <w:color w:val="000000"/>
                <w:vertAlign w:val="subscript"/>
              </w:rPr>
              <w:t>эл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расходная ставка измерителя техническая единица службы электроснабжения</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rPr>
                <w:rFonts w:ascii="Times New Roman"/>
                <w:b w:val="false"/>
                <w:i w:val="false"/>
                <w:color w:val="000000"/>
                <w:vertAlign w:val="subscript"/>
              </w:rPr>
              <w:t>пр_отпр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принятых, отправленных вагонов</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rPr>
                <w:rFonts w:ascii="Times New Roman"/>
                <w:b w:val="false"/>
                <w:i w:val="false"/>
                <w:color w:val="000000"/>
                <w:vertAlign w:val="subscript"/>
              </w:rPr>
              <w:t>пер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переработанных вагонов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drawing>
                <wp:inline distT="0" distB="0" distL="0" distR="0">
                  <wp:extent cx="20701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070100" cy="1270000"/>
                          </a:xfrm>
                          <a:prstGeom prst="rect">
                            <a:avLst/>
                          </a:prstGeom>
                        </pic:spPr>
                      </pic:pic>
                    </a:graphicData>
                  </a:graphic>
                </wp:inline>
              </w:drawing>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подъездных путей, занятых в </w:t>
            </w:r>
            <w:r>
              <w:rPr>
                <w:rFonts w:ascii="Times New Roman"/>
                <w:b w:val="false"/>
                <w:i w:val="false"/>
                <w:color w:val="000000"/>
                <w:sz w:val="20"/>
              </w:rPr>
              <w:t>производстве маневровых</w:t>
            </w:r>
            <w:r>
              <w:br/>
            </w:r>
            <w:r>
              <w:rPr>
                <w:rFonts w:ascii="Times New Roman"/>
                <w:b w:val="false"/>
                <w:i w:val="false"/>
                <w:color w:val="000000"/>
                <w:sz w:val="20"/>
              </w:rPr>
              <w:t>
</w:t>
            </w:r>
            <w:r>
              <w:rPr>
                <w:rFonts w:ascii="Times New Roman"/>
                <w:b w:val="false"/>
                <w:i w:val="false"/>
                <w:color w:val="000000"/>
                <w:sz w:val="20"/>
              </w:rPr>
              <w:t xml:space="preserve">работ, </w:t>
            </w:r>
            <w:r>
              <w:rPr>
                <w:rFonts w:ascii="Times New Roman"/>
                <w:b w:val="false"/>
                <w:i w:val="false"/>
                <w:color w:val="000000"/>
                <w:sz w:val="20"/>
              </w:rPr>
              <w:t>погрузки-выгрузки и других технологических</w:t>
            </w:r>
            <w:r>
              <w:br/>
            </w:r>
            <w:r>
              <w:rPr>
                <w:rFonts w:ascii="Times New Roman"/>
                <w:b w:val="false"/>
                <w:i w:val="false"/>
                <w:color w:val="000000"/>
                <w:sz w:val="20"/>
              </w:rPr>
              <w:t>
</w:t>
            </w:r>
            <w:r>
              <w:rPr>
                <w:rFonts w:ascii="Times New Roman"/>
                <w:b w:val="false"/>
                <w:i w:val="false"/>
                <w:color w:val="000000"/>
                <w:sz w:val="20"/>
              </w:rPr>
              <w:t xml:space="preserve">операций перевозочного процесса в общей </w:t>
            </w:r>
            <w:r>
              <w:rPr>
                <w:rFonts w:ascii="Times New Roman"/>
                <w:b w:val="false"/>
                <w:i w:val="false"/>
                <w:color w:val="000000"/>
                <w:sz w:val="20"/>
              </w:rPr>
              <w:t>сумме км-час</w:t>
            </w:r>
            <w:r>
              <w:br/>
            </w:r>
            <w:r>
              <w:rPr>
                <w:rFonts w:ascii="Times New Roman"/>
                <w:b w:val="false"/>
                <w:i w:val="false"/>
                <w:color w:val="000000"/>
                <w:sz w:val="20"/>
              </w:rPr>
              <w:t>
</w:t>
            </w:r>
            <w:r>
              <w:rPr>
                <w:rFonts w:ascii="Times New Roman"/>
                <w:b w:val="false"/>
                <w:i w:val="false"/>
                <w:color w:val="000000"/>
                <w:sz w:val="20"/>
              </w:rPr>
              <w:t xml:space="preserve">подъездных путей, выделенных </w:t>
            </w:r>
            <w:r>
              <w:rPr>
                <w:rFonts w:ascii="Times New Roman"/>
                <w:b w:val="false"/>
                <w:i w:val="false"/>
                <w:color w:val="000000"/>
                <w:sz w:val="20"/>
              </w:rPr>
              <w:t>для производства маневровых</w:t>
            </w:r>
            <w:r>
              <w:br/>
            </w:r>
            <w:r>
              <w:rPr>
                <w:rFonts w:ascii="Times New Roman"/>
                <w:b w:val="false"/>
                <w:i w:val="false"/>
                <w:color w:val="000000"/>
                <w:sz w:val="20"/>
              </w:rPr>
              <w:t>
</w:t>
            </w:r>
            <w:r>
              <w:rPr>
                <w:rFonts w:ascii="Times New Roman"/>
                <w:b w:val="false"/>
                <w:i w:val="false"/>
                <w:color w:val="000000"/>
                <w:sz w:val="20"/>
              </w:rPr>
              <w:t xml:space="preserve">работ, </w:t>
            </w:r>
            <w:r>
              <w:rPr>
                <w:rFonts w:ascii="Times New Roman"/>
                <w:b w:val="false"/>
                <w:i w:val="false"/>
                <w:color w:val="000000"/>
                <w:sz w:val="20"/>
              </w:rPr>
              <w:t>погрузки-выгрузки и других технологических</w:t>
            </w:r>
            <w:r>
              <w:br/>
            </w:r>
            <w:r>
              <w:rPr>
                <w:rFonts w:ascii="Times New Roman"/>
                <w:b w:val="false"/>
                <w:i w:val="false"/>
                <w:color w:val="000000"/>
                <w:sz w:val="20"/>
              </w:rPr>
              <w:t>
</w:t>
            </w:r>
            <w:r>
              <w:rPr>
                <w:rFonts w:ascii="Times New Roman"/>
                <w:b w:val="false"/>
                <w:i w:val="false"/>
                <w:color w:val="000000"/>
                <w:sz w:val="20"/>
              </w:rPr>
              <w:t xml:space="preserve">операций перевозочного процесса и отстоя </w:t>
            </w:r>
            <w:r>
              <w:rPr>
                <w:rFonts w:ascii="Times New Roman"/>
                <w:b w:val="false"/>
                <w:i w:val="false"/>
                <w:color w:val="000000"/>
                <w:sz w:val="20"/>
              </w:rPr>
              <w:t>вагонов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2700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270000" cy="1257300"/>
                          </a:xfrm>
                          <a:prstGeom prst="rect">
                            <a:avLst/>
                          </a:prstGeom>
                        </pic:spPr>
                      </pic:pic>
                    </a:graphicData>
                  </a:graphic>
                </wp:inline>
              </w:drawing>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подъездных путей, занятых в отстое вагонов в общей</w:t>
            </w:r>
            <w:r>
              <w:br/>
            </w:r>
            <w:r>
              <w:rPr>
                <w:rFonts w:ascii="Times New Roman"/>
                <w:b w:val="false"/>
                <w:i w:val="false"/>
                <w:color w:val="000000"/>
                <w:sz w:val="20"/>
              </w:rPr>
              <w:t>
</w:t>
            </w:r>
            <w:r>
              <w:rPr>
                <w:rFonts w:ascii="Times New Roman"/>
                <w:b w:val="false"/>
                <w:i w:val="false"/>
                <w:color w:val="000000"/>
                <w:sz w:val="20"/>
              </w:rPr>
              <w:t>сумме км-час подъездных путей, выделенных для</w:t>
            </w:r>
            <w:r>
              <w:br/>
            </w:r>
            <w:r>
              <w:rPr>
                <w:rFonts w:ascii="Times New Roman"/>
                <w:b w:val="false"/>
                <w:i w:val="false"/>
                <w:color w:val="000000"/>
                <w:sz w:val="20"/>
              </w:rPr>
              <w:t>
</w:t>
            </w:r>
            <w:r>
              <w:rPr>
                <w:rFonts w:ascii="Times New Roman"/>
                <w:b w:val="false"/>
                <w:i w:val="false"/>
                <w:color w:val="000000"/>
                <w:sz w:val="20"/>
              </w:rPr>
              <w:t>производства маневровых работ, погрузки-выгрузки и</w:t>
            </w:r>
            <w:r>
              <w:br/>
            </w:r>
            <w:r>
              <w:rPr>
                <w:rFonts w:ascii="Times New Roman"/>
                <w:b w:val="false"/>
                <w:i w:val="false"/>
                <w:color w:val="000000"/>
                <w:sz w:val="20"/>
              </w:rPr>
              <w:t>
</w:t>
            </w:r>
            <w:r>
              <w:rPr>
                <w:rFonts w:ascii="Times New Roman"/>
                <w:b w:val="false"/>
                <w:i w:val="false"/>
                <w:color w:val="000000"/>
                <w:sz w:val="20"/>
              </w:rPr>
              <w:t>других технологических операций перевозочного процесса и</w:t>
            </w:r>
            <w:r>
              <w:br/>
            </w:r>
            <w:r>
              <w:rPr>
                <w:rFonts w:ascii="Times New Roman"/>
                <w:b w:val="false"/>
                <w:i w:val="false"/>
                <w:color w:val="000000"/>
                <w:sz w:val="20"/>
              </w:rPr>
              <w:t>
</w:t>
            </w:r>
            <w:r>
              <w:rPr>
                <w:rFonts w:ascii="Times New Roman"/>
                <w:b w:val="false"/>
                <w:i w:val="false"/>
                <w:color w:val="000000"/>
                <w:sz w:val="20"/>
              </w:rPr>
              <w:t>отстоя вагонов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r>
              <w:rPr>
                <w:rFonts w:ascii="Times New Roman"/>
                <w:b w:val="false"/>
                <w:i w:val="false"/>
                <w:color w:val="000000"/>
                <w:vertAlign w:val="subscript"/>
              </w:rPr>
              <w:t>i</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время нахождения i-гo вагона на подъездных путях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t</w:t>
            </w:r>
            <w:r>
              <w:rPr>
                <w:rFonts w:ascii="Times New Roman"/>
                <w:b w:val="false"/>
                <w:i w:val="false"/>
                <w:color w:val="000000"/>
                <w:vertAlign w:val="subscript"/>
              </w:rPr>
              <w:t>ст_j</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время отстоя j-го вагона на подъездных путях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w:t>
            </w:r>
            <w:r>
              <w:rPr>
                <w:rFonts w:ascii="Times New Roman"/>
                <w:b w:val="false"/>
                <w:i w:val="false"/>
                <w:color w:val="000000"/>
                <w:vertAlign w:val="subscript"/>
              </w:rPr>
              <w:t>i</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дальность пробега вагона (по подачам)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скорость движения локомотива при подаче-уборке</w:t>
            </w:r>
            <w:r>
              <w:br/>
            </w:r>
            <w:r>
              <w:rPr>
                <w:rFonts w:ascii="Times New Roman"/>
                <w:b w:val="false"/>
                <w:i w:val="false"/>
                <w:color w:val="000000"/>
                <w:sz w:val="20"/>
              </w:rPr>
              <w:t>
</w:t>
            </w:r>
            <w:r>
              <w:rPr>
                <w:rFonts w:ascii="Times New Roman"/>
                <w:b w:val="false"/>
                <w:i w:val="false"/>
                <w:color w:val="000000"/>
                <w:sz w:val="20"/>
              </w:rPr>
              <w:t>вагонов на подъездных путях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условной технической единицы СЦБ и 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технической единицы электроснабжения</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