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afdc" w14:textId="bbba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февраля 2009 года № С-20/5. Зарегистрировано Управлением юстиции города Кокшетау Акмолинской области 18 февраля 2009 года № 1-1-99. Утратило силу решением Кокшетауского городского маслихата Акмолинской области от 30 марта 2015 года № С-36/2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Кокшетауского городского маслихата Акмолинской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№ 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мирных собраний, митингов, шествий, пикетов и демонстраций определить местом проведения мирных собраний, митингов, шествий, пикетов и демонстраций в городе Кокшетау парк культуры и отдыха «Кокшетаусельстрой № 2» на пересечении улиц Смагула Садуакасова и Ш.Кусаинова.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Кокшетауского городского маслихата от 21 октября 2005 года № С-25/6 «Об определении мест проведения собраний, митингов, шествий, пикетов и демонстраций в городе Кокшетау» (зарегистрировано в Региональном реестре государственной регистрации нормативных правовых актов за номером 1-1-22, опубликовано в газетах: «Кокшетау» и «Степной маяк» от 27 октября 2005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20-ой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А.Баймагамбетов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                                   Б.Сапаров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