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f935" w14:textId="919f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лет, к призывному участку государственного учреждения "Отдел по делам обороны города Степногорск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7 декабря 2009 года № 27. Зарегистрировано Управлением юстиции города Степногорска Акмолинской области 6 января 2010 года № 1-2-124. Утратило силу - постановлением акимата города Степногорск Акмолинской области от 9 июля 2010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Степногорск Акмолинской области от 9 июля 2010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«Правилами о порядке ведения воинского учета военнообязанных и призывников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города Степногорска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в январе-марте 2010 года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города Степногорск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решение акима города Степногорска «О проведении приписки граждан 1992 года рождения, проживающих в городе Степногорске, поселках Аксу, Бестобе, Заводской, селе Карабулак к призывному участку государственного учреждения «Отдел по делам обороны города Степногорск» от 11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1-2-101, опубликовано 16 января 2009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данного решения акима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акима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