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209a" w14:textId="145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18 декабря 2008 года № 4С-10-2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4 декабря 2009 года № 4С-18-3. Зарегистрировано Управлением юстиции Астраханского района Акмолинской области 9 декабря 2009 года № 1-6-112. Утратило силу - решением Астраханского районного маслихата Акмолинской области от 5 апреля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Астраханского районного маслихата Акмолинской области от 05.04.2010 № 4С-20-10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представлением акима района от 1 декабря 2009 года № 908,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Астраханского районного маслихата «О районном бюджете на 2009 год»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>  (зарегистрировано в Реестре государственной регистрации нормативных правовых актов № 1-6-92, опубликовано 23 января 2009 года в районной газете «Маяк»),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«1412713,4» заменить цифрами «1410245,9»;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«1151272,4» заменить цифрами «1148804,9»;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«1424555,1» заменить цифрами «1422087,6»;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«364299,4» заменить цифрами «361831,9»;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«207204,3» заменить цифрами «204736,8»;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«5880» заменить цифрами «3412,5»;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«5100» заменить цифрами «4280»: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 к решению районного маслихата «О районном бюджете на 2009 год» от 18 декабря 2008 года № 4С-10-2  (зарегистрировано в Реестре государственной регистрации нормативных  правовых актов № 1-6-92, опубликовано от 23 января 2009 года в районной газете «Маяк»), изложить в новой редакции, согласно приложениям 1,4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Астраханскому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Т.Наприенко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4С-18-3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420"/>
        <w:gridCol w:w="306"/>
        <w:gridCol w:w="10336"/>
        <w:gridCol w:w="215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1410245,9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241378,0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118972,0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92800,0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3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8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13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86"/>
        <w:gridCol w:w="707"/>
        <w:gridCol w:w="729"/>
        <w:gridCol w:w="751"/>
        <w:gridCol w:w="8102"/>
        <w:gridCol w:w="21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1422087,6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128961,1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113176,7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67641,7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финансов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895067,0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694785,5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693785,5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674122,5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175147,3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85090,1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69060,7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62485,3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41881,5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177487,1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99959,3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инженерно-коммунимкационной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12197,3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4С-18-3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затрат по аппаратам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07"/>
        <w:gridCol w:w="1234"/>
        <w:gridCol w:w="8451"/>
        <w:gridCol w:w="2173"/>
      </w:tblGrid>
      <w:tr>
        <w:trPr>
          <w:trHeight w:val="10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83600,8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</w:p>
        </w:tc>
      </w:tr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1078,3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4192,5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4170,5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10685,5</w:t>
            </w:r>
          </w:p>
        </w:tc>
      </w:tr>
      <w:tr>
        <w:trPr>
          <w:trHeight w:val="8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7725,6</w:t>
            </w:r>
          </w:p>
        </w:tc>
      </w:tr>
      <w:tr>
        <w:trPr>
          <w:trHeight w:val="4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3595,4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3573,4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3255,8</w:t>
            </w:r>
          </w:p>
        </w:tc>
      </w:tr>
      <w:tr>
        <w:trPr>
          <w:trHeight w:val="1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4208,8</w:t>
            </w:r>
          </w:p>
        </w:tc>
      </w:tr>
      <w:tr>
        <w:trPr>
          <w:trHeight w:val="8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4091,4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3604,6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4947,3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4577,3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5324,9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633,1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4692,6</w:t>
            </w:r>
          </w:p>
        </w:tc>
      </w:tr>
      <w:tr>
        <w:trPr>
          <w:trHeight w:val="9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3665,6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8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7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6673,6</w:t>
            </w:r>
          </w:p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5405,5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</w:p>
        </w:tc>
      </w:tr>
      <w:tr>
        <w:trPr>
          <w:trHeight w:val="67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