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6326" w14:textId="65d6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апреле-июне и октябре-декабре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Ерейментауского района Акмолинской области от 12 июня 2009 года № А-7-172. Зарегистрировано Управлением юстиции Ерейментауского района Акмолинской области 26 июня 2009 года № 1-9-122. Утратило силу - решением акимата Ерейментауского района Акмолинской области от 19 мая 2010 года № а-5/222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 решением акимата Ерейментауского района Акмолинской области от 19.05.2010 </w:t>
      </w:r>
      <w:r>
        <w:rPr>
          <w:rFonts w:ascii="Times New Roman"/>
          <w:b w:val="false"/>
          <w:i w:val="false"/>
          <w:color w:val="000000"/>
          <w:sz w:val="28"/>
        </w:rPr>
        <w:t>№ а-5/222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2009 года № 543 «О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Pеспублики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акимат Ерейментауского района Акмолинской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Организовать и обеспечить проведение очередного призыва на срочную воинскую службу в апреле-июне и октябре-декабре 2009 года граждан мужского пола в возрасте от восемнадцати до двадцати семи лет, не имеющих права на отсрочку или освобождения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государственное учереждение «Отдел по делам обороны Ерейментауского района Акмолинской области» (по согласованию), по адресу: Акмолинская область, Ерейментауский район, город Ерейментау, улица Акына Аманжола Альжанова, 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в составе согласно приложению 1, утвердить график проведения призыва граждан согласно приложению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Акимам поселков, аулов (сел), аульных (сельских) округов и руководителям организаций обеспечить оповещение военнообязанных и призывников о вызове в государственное учреждение «Отдел по делам обороны Ерейментауского района Акмолинской области» и обеспечить своевременное их прибытие.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Государственному коммунальному казенному предприятию «Ерейментауская районная поликлиника» при управлении здравоохранения Акмолинской области (по согласованию) обеспечить проведение медицинского освидетельствования граждан при призыве их на воинскую службу, а также необходимое количество медицинских работников, медикаментов и инструментария.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Государственному учреждению «Отдел внутренних дел Ерейментауского района Департамента внутренних дел Акмолинской области Министерства внутренних дел Республики Казахстан» (по согласованию), государственному учреждению «Линейное отделение внутренних дел на станции Ерейментау» (по согласованию) организовать взаимодействие с государственным учреждением «Отдел по делам обороны Ерейментауского района Акмолинской области» обеспечить доставку лиц, и уклоняющихся от призыва на воинскую службу, а также охрану общественного порядка при отправке и убытии призывников в воинские части.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Признать утратившим силу постановление акимата Ерейментауского района «Об организации и проведении очередного призыва граждан Республики Казахстан 1981-1990 годов рождения на срочную военную службу в апреле-июне, октябре-декабре 2008 года» от 8 апреля 2008 года № а-5/84, (зарегистрировано в Реестре государственной регистрации нормативных правовых актов № 1-9-102, опубликованного 16 апреля 2008 года в газете «Ереймен» и в газете «Ерейментау»).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Ерейментауского района Акмолинской области Кушкунбаева С.К.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Данное постановление распространяется на правоотношения возникшие с апреля 2009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Настоящее постановление вступает в силу со дня государственной регистрации в органах юстиции и вводится в действие со дня официального опубликования.</w:t>
      </w:r>
    </w:p>
    <w:p>
      <w:pPr>
        <w:spacing w:after="0"/>
        <w:ind w:left="0"/>
        <w:jc w:val="both"/>
      </w:pPr>
      <w:r>
        <w:rPr>
          <w:rFonts w:ascii="Times New Roman"/>
          <w:b w:val="false"/>
          <w:i/>
          <w:color w:val="000000"/>
          <w:sz w:val="28"/>
        </w:rPr>
        <w:t>      Аким района                                Н.А.Ережепов</w:t>
      </w:r>
    </w:p>
    <w:p>
      <w:pPr>
        <w:spacing w:after="0"/>
        <w:ind w:left="0"/>
        <w:jc w:val="both"/>
      </w:pPr>
      <w:r>
        <w:rPr>
          <w:rFonts w:ascii="Times New Roman"/>
          <w:b w:val="false"/>
          <w:i w:val="false"/>
          <w:color w:val="000000"/>
          <w:sz w:val="28"/>
        </w:rPr>
        <w:t>      </w:t>
      </w:r>
      <w:r>
        <w:rPr>
          <w:rFonts w:ascii="Times New Roman"/>
          <w:b/>
          <w:i w:val="false"/>
          <w:color w:val="000000"/>
          <w:sz w:val="28"/>
        </w:rPr>
        <w:t>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Главный врач</w:t>
      </w:r>
      <w:r>
        <w:br/>
      </w:r>
      <w:r>
        <w:rPr>
          <w:rFonts w:ascii="Times New Roman"/>
          <w:b w:val="false"/>
          <w:i w:val="false"/>
          <w:color w:val="000000"/>
          <w:sz w:val="28"/>
        </w:rPr>
        <w:t>
</w:t>
      </w:r>
      <w:r>
        <w:rPr>
          <w:rFonts w:ascii="Times New Roman"/>
          <w:b w:val="false"/>
          <w:i/>
          <w:color w:val="000000"/>
          <w:sz w:val="28"/>
        </w:rPr>
        <w:t>      государственного коммунального</w:t>
      </w:r>
      <w:r>
        <w:br/>
      </w:r>
      <w:r>
        <w:rPr>
          <w:rFonts w:ascii="Times New Roman"/>
          <w:b w:val="false"/>
          <w:i w:val="false"/>
          <w:color w:val="000000"/>
          <w:sz w:val="28"/>
        </w:rPr>
        <w:t>
</w:t>
      </w:r>
      <w:r>
        <w:rPr>
          <w:rFonts w:ascii="Times New Roman"/>
          <w:b w:val="false"/>
          <w:i/>
          <w:color w:val="000000"/>
          <w:sz w:val="28"/>
        </w:rPr>
        <w:t>      казенного предприятия</w:t>
      </w:r>
      <w:r>
        <w:br/>
      </w:r>
      <w:r>
        <w:rPr>
          <w:rFonts w:ascii="Times New Roman"/>
          <w:b w:val="false"/>
          <w:i w:val="false"/>
          <w:color w:val="000000"/>
          <w:sz w:val="28"/>
        </w:rPr>
        <w:t>
</w:t>
      </w:r>
      <w:r>
        <w:rPr>
          <w:rFonts w:ascii="Times New Roman"/>
          <w:b w:val="false"/>
          <w:i/>
          <w:color w:val="000000"/>
          <w:sz w:val="28"/>
        </w:rPr>
        <w:t>      «Ерейментауская районная</w:t>
      </w:r>
      <w:r>
        <w:br/>
      </w:r>
      <w:r>
        <w:rPr>
          <w:rFonts w:ascii="Times New Roman"/>
          <w:b w:val="false"/>
          <w:i w:val="false"/>
          <w:color w:val="000000"/>
          <w:sz w:val="28"/>
        </w:rPr>
        <w:t>
</w:t>
      </w:r>
      <w:r>
        <w:rPr>
          <w:rFonts w:ascii="Times New Roman"/>
          <w:b w:val="false"/>
          <w:i/>
          <w:color w:val="000000"/>
          <w:sz w:val="28"/>
        </w:rPr>
        <w:t>      поликлиника» при</w:t>
      </w:r>
      <w:r>
        <w:br/>
      </w:r>
      <w:r>
        <w:rPr>
          <w:rFonts w:ascii="Times New Roman"/>
          <w:b w:val="false"/>
          <w:i w:val="false"/>
          <w:color w:val="000000"/>
          <w:sz w:val="28"/>
        </w:rPr>
        <w:t>
</w:t>
      </w:r>
      <w:r>
        <w:rPr>
          <w:rFonts w:ascii="Times New Roman"/>
          <w:b w:val="false"/>
          <w:i/>
          <w:color w:val="000000"/>
          <w:sz w:val="28"/>
        </w:rPr>
        <w:t>      управлении здравоохранения</w:t>
      </w:r>
      <w:r>
        <w:br/>
      </w:r>
      <w:r>
        <w:rPr>
          <w:rFonts w:ascii="Times New Roman"/>
          <w:b w:val="false"/>
          <w:i w:val="false"/>
          <w:color w:val="000000"/>
          <w:sz w:val="28"/>
        </w:rPr>
        <w:t>
</w:t>
      </w:r>
      <w:r>
        <w:rPr>
          <w:rFonts w:ascii="Times New Roman"/>
          <w:b w:val="false"/>
          <w:i/>
          <w:color w:val="000000"/>
          <w:sz w:val="28"/>
        </w:rPr>
        <w:t>      Акмолинской области                        М.К.Сулейменова</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внутренних дел</w:t>
      </w:r>
      <w:r>
        <w:br/>
      </w:r>
      <w:r>
        <w:rPr>
          <w:rFonts w:ascii="Times New Roman"/>
          <w:b w:val="false"/>
          <w:i w:val="false"/>
          <w:color w:val="000000"/>
          <w:sz w:val="28"/>
        </w:rPr>
        <w:t>
</w:t>
      </w:r>
      <w:r>
        <w:rPr>
          <w:rFonts w:ascii="Times New Roman"/>
          <w:b w:val="false"/>
          <w:i/>
          <w:color w:val="000000"/>
          <w:sz w:val="28"/>
        </w:rPr>
        <w:t>      Ерейментауского района</w:t>
      </w:r>
      <w:r>
        <w:br/>
      </w:r>
      <w:r>
        <w:rPr>
          <w:rFonts w:ascii="Times New Roman"/>
          <w:b w:val="false"/>
          <w:i w:val="false"/>
          <w:color w:val="000000"/>
          <w:sz w:val="28"/>
        </w:rPr>
        <w:t>
</w:t>
      </w:r>
      <w:r>
        <w:rPr>
          <w:rFonts w:ascii="Times New Roman"/>
          <w:b w:val="false"/>
          <w:i/>
          <w:color w:val="000000"/>
          <w:sz w:val="28"/>
        </w:rPr>
        <w:t>      Департамента внутренних дел</w:t>
      </w:r>
      <w:r>
        <w:br/>
      </w:r>
      <w:r>
        <w:rPr>
          <w:rFonts w:ascii="Times New Roman"/>
          <w:b w:val="false"/>
          <w:i w:val="false"/>
          <w:color w:val="000000"/>
          <w:sz w:val="28"/>
        </w:rPr>
        <w:t>
</w:t>
      </w:r>
      <w:r>
        <w:rPr>
          <w:rFonts w:ascii="Times New Roman"/>
          <w:b w:val="false"/>
          <w:i/>
          <w:color w:val="000000"/>
          <w:sz w:val="28"/>
        </w:rPr>
        <w:t>      Акмолинской области</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М.Ж.Абикеев</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начальника государственного</w:t>
      </w:r>
      <w:r>
        <w:br/>
      </w:r>
      <w:r>
        <w:rPr>
          <w:rFonts w:ascii="Times New Roman"/>
          <w:b w:val="false"/>
          <w:i w:val="false"/>
          <w:color w:val="000000"/>
          <w:sz w:val="28"/>
        </w:rPr>
        <w:t>
</w:t>
      </w:r>
      <w:r>
        <w:rPr>
          <w:rFonts w:ascii="Times New Roman"/>
          <w:b w:val="false"/>
          <w:i/>
          <w:color w:val="000000"/>
          <w:sz w:val="28"/>
        </w:rPr>
        <w:t>      учреждения «Отдел</w:t>
      </w:r>
      <w:r>
        <w:br/>
      </w:r>
      <w:r>
        <w:rPr>
          <w:rFonts w:ascii="Times New Roman"/>
          <w:b w:val="false"/>
          <w:i w:val="false"/>
          <w:color w:val="000000"/>
          <w:sz w:val="28"/>
        </w:rPr>
        <w:t>
</w:t>
      </w:r>
      <w:r>
        <w:rPr>
          <w:rFonts w:ascii="Times New Roman"/>
          <w:b w:val="false"/>
          <w:i/>
          <w:color w:val="000000"/>
          <w:sz w:val="28"/>
        </w:rPr>
        <w:t>      по делам обороны</w:t>
      </w:r>
      <w:r>
        <w:br/>
      </w:r>
      <w:r>
        <w:rPr>
          <w:rFonts w:ascii="Times New Roman"/>
          <w:b w:val="false"/>
          <w:i w:val="false"/>
          <w:color w:val="000000"/>
          <w:sz w:val="28"/>
        </w:rPr>
        <w:t>
</w:t>
      </w:r>
      <w:r>
        <w:rPr>
          <w:rFonts w:ascii="Times New Roman"/>
          <w:b w:val="false"/>
          <w:i/>
          <w:color w:val="000000"/>
          <w:sz w:val="28"/>
        </w:rPr>
        <w:t>      Ерейментауского района</w:t>
      </w:r>
      <w:r>
        <w:br/>
      </w:r>
      <w:r>
        <w:rPr>
          <w:rFonts w:ascii="Times New Roman"/>
          <w:b w:val="false"/>
          <w:i w:val="false"/>
          <w:color w:val="000000"/>
          <w:sz w:val="28"/>
        </w:rPr>
        <w:t>
</w:t>
      </w:r>
      <w:r>
        <w:rPr>
          <w:rFonts w:ascii="Times New Roman"/>
          <w:b w:val="false"/>
          <w:i/>
          <w:color w:val="000000"/>
          <w:sz w:val="28"/>
        </w:rPr>
        <w:t>      Акмолинской области»                       М.Ж.Рахимбеков</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«Линейное М.П. отделение</w:t>
      </w:r>
      <w:r>
        <w:br/>
      </w:r>
      <w:r>
        <w:rPr>
          <w:rFonts w:ascii="Times New Roman"/>
          <w:b w:val="false"/>
          <w:i w:val="false"/>
          <w:color w:val="000000"/>
          <w:sz w:val="28"/>
        </w:rPr>
        <w:t>
</w:t>
      </w:r>
      <w:r>
        <w:rPr>
          <w:rFonts w:ascii="Times New Roman"/>
          <w:b w:val="false"/>
          <w:i/>
          <w:color w:val="000000"/>
          <w:sz w:val="28"/>
        </w:rPr>
        <w:t>      внутренних дел на станции</w:t>
      </w:r>
      <w:r>
        <w:br/>
      </w:r>
      <w:r>
        <w:rPr>
          <w:rFonts w:ascii="Times New Roman"/>
          <w:b w:val="false"/>
          <w:i w:val="false"/>
          <w:color w:val="000000"/>
          <w:sz w:val="28"/>
        </w:rPr>
        <w:t>
</w:t>
      </w:r>
      <w:r>
        <w:rPr>
          <w:rFonts w:ascii="Times New Roman"/>
          <w:b w:val="false"/>
          <w:i/>
          <w:color w:val="000000"/>
          <w:sz w:val="28"/>
        </w:rPr>
        <w:t>      Ерейментау»                                А.С.Апенов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br/>
      </w:r>
      <w:r>
        <w:rPr>
          <w:rFonts w:ascii="Times New Roman"/>
          <w:b w:val="false"/>
          <w:i w:val="false"/>
          <w:color w:val="000000"/>
          <w:sz w:val="28"/>
        </w:rPr>
        <w:t>
</w:t>
      </w:r>
      <w:r>
        <w:rPr>
          <w:rFonts w:ascii="Times New Roman"/>
          <w:b w:val="false"/>
          <w:i w:val="false"/>
          <w:color w:val="000000"/>
          <w:sz w:val="28"/>
        </w:rPr>
        <w:t>к постановлению</w:t>
      </w:r>
      <w:r>
        <w:br/>
      </w:r>
      <w:r>
        <w:rPr>
          <w:rFonts w:ascii="Times New Roman"/>
          <w:b w:val="false"/>
          <w:i w:val="false"/>
          <w:color w:val="000000"/>
          <w:sz w:val="28"/>
        </w:rPr>
        <w:t>
</w:t>
      </w:r>
      <w:r>
        <w:rPr>
          <w:rFonts w:ascii="Times New Roman"/>
          <w:b w:val="false"/>
          <w:i w:val="false"/>
          <w:color w:val="000000"/>
          <w:sz w:val="28"/>
        </w:rPr>
        <w:t>акимата Ерейментауского</w:t>
      </w:r>
      <w:r>
        <w:br/>
      </w:r>
      <w:r>
        <w:rPr>
          <w:rFonts w:ascii="Times New Roman"/>
          <w:b w:val="false"/>
          <w:i w:val="false"/>
          <w:color w:val="000000"/>
          <w:sz w:val="28"/>
        </w:rPr>
        <w:t>
</w:t>
      </w:r>
      <w:r>
        <w:rPr>
          <w:rFonts w:ascii="Times New Roman"/>
          <w:b w:val="false"/>
          <w:i w:val="false"/>
          <w:color w:val="000000"/>
          <w:sz w:val="28"/>
        </w:rPr>
        <w:t>района от «12» мая</w:t>
      </w:r>
      <w:r>
        <w:br/>
      </w:r>
      <w:r>
        <w:rPr>
          <w:rFonts w:ascii="Times New Roman"/>
          <w:b w:val="false"/>
          <w:i w:val="false"/>
          <w:color w:val="000000"/>
          <w:sz w:val="28"/>
        </w:rPr>
        <w:t>
</w:t>
      </w:r>
      <w:r>
        <w:rPr>
          <w:rFonts w:ascii="Times New Roman"/>
          <w:b w:val="false"/>
          <w:i w:val="false"/>
          <w:color w:val="000000"/>
          <w:sz w:val="28"/>
        </w:rPr>
        <w:t>2009 года № а-7/172</w:t>
      </w:r>
    </w:p>
    <w:p>
      <w:pPr>
        <w:spacing w:after="0"/>
        <w:ind w:left="0"/>
        <w:jc w:val="both"/>
      </w:pPr>
      <w:r>
        <w:rPr>
          <w:rFonts w:ascii="Times New Roman"/>
          <w:b/>
          <w:i w:val="false"/>
          <w:color w:val="000080"/>
          <w:sz w:val="28"/>
        </w:rPr>
        <w:t>Состав районной призывной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9356"/>
      </w:tblGrid>
      <w:tr>
        <w:trPr>
          <w:trHeight w:val="120" w:hRule="atLeast"/>
        </w:trPr>
        <w:tc>
          <w:tcPr>
            <w:tcW w:w="3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Рахимбеков</w:t>
            </w:r>
            <w:r>
              <w:br/>
            </w:r>
            <w:r>
              <w:rPr>
                <w:rFonts w:ascii="Times New Roman"/>
                <w:b w:val="false"/>
                <w:i w:val="false"/>
                <w:color w:val="000000"/>
                <w:sz w:val="20"/>
              </w:rPr>
              <w:t>
</w:t>
            </w:r>
            <w:r>
              <w:rPr>
                <w:rFonts w:ascii="Times New Roman"/>
                <w:b w:val="false"/>
                <w:i w:val="false"/>
                <w:color w:val="000000"/>
                <w:sz w:val="20"/>
              </w:rPr>
              <w:t>Мурат</w:t>
            </w:r>
            <w:r>
              <w:br/>
            </w:r>
            <w:r>
              <w:rPr>
                <w:rFonts w:ascii="Times New Roman"/>
                <w:b w:val="false"/>
                <w:i w:val="false"/>
                <w:color w:val="000000"/>
                <w:sz w:val="20"/>
              </w:rPr>
              <w:t>
</w:t>
            </w:r>
            <w:r>
              <w:rPr>
                <w:rFonts w:ascii="Times New Roman"/>
                <w:b w:val="false"/>
                <w:i w:val="false"/>
                <w:color w:val="000000"/>
                <w:sz w:val="20"/>
              </w:rPr>
              <w:t>Жаксылыкович</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исполняющий обязанности начальника государственного учреждения «Отдел по делам обороны Ерейментауского района», председатель призывной комиссии(по согласованию)</w:t>
            </w:r>
          </w:p>
        </w:tc>
      </w:tr>
      <w:tr>
        <w:trPr>
          <w:trHeight w:val="120" w:hRule="atLeast"/>
        </w:trPr>
        <w:tc>
          <w:tcPr>
            <w:tcW w:w="3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Рябуха</w:t>
            </w:r>
            <w:r>
              <w:br/>
            </w:r>
            <w:r>
              <w:rPr>
                <w:rFonts w:ascii="Times New Roman"/>
                <w:b w:val="false"/>
                <w:i w:val="false"/>
                <w:color w:val="000000"/>
                <w:sz w:val="20"/>
              </w:rPr>
              <w:t>
</w:t>
            </w:r>
            <w:r>
              <w:rPr>
                <w:rFonts w:ascii="Times New Roman"/>
                <w:b w:val="false"/>
                <w:i w:val="false"/>
                <w:color w:val="000000"/>
                <w:sz w:val="20"/>
              </w:rPr>
              <w:t>Виктор</w:t>
            </w:r>
            <w:r>
              <w:br/>
            </w:r>
            <w:r>
              <w:rPr>
                <w:rFonts w:ascii="Times New Roman"/>
                <w:b w:val="false"/>
                <w:i w:val="false"/>
                <w:color w:val="000000"/>
                <w:sz w:val="20"/>
              </w:rPr>
              <w:t>
</w:t>
            </w:r>
            <w:r>
              <w:rPr>
                <w:rFonts w:ascii="Times New Roman"/>
                <w:b w:val="false"/>
                <w:i w:val="false"/>
                <w:color w:val="000000"/>
                <w:sz w:val="20"/>
              </w:rPr>
              <w:t>Петрович</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начальник государственного учреждения «Отдел физической культуры и спорта Ерейментауского района» заместитель председателя призывной комиссии</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Члены комиссии:</w:t>
            </w:r>
          </w:p>
        </w:tc>
      </w:tr>
      <w:tr>
        <w:trPr>
          <w:trHeight w:val="120" w:hRule="atLeast"/>
        </w:trPr>
        <w:tc>
          <w:tcPr>
            <w:tcW w:w="3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Умаров</w:t>
            </w:r>
            <w:r>
              <w:br/>
            </w:r>
            <w:r>
              <w:rPr>
                <w:rFonts w:ascii="Times New Roman"/>
                <w:b w:val="false"/>
                <w:i w:val="false"/>
                <w:color w:val="000000"/>
                <w:sz w:val="20"/>
              </w:rPr>
              <w:t>
</w:t>
            </w:r>
            <w:r>
              <w:rPr>
                <w:rFonts w:ascii="Times New Roman"/>
                <w:b w:val="false"/>
                <w:i w:val="false"/>
                <w:color w:val="000000"/>
                <w:sz w:val="20"/>
              </w:rPr>
              <w:t>Асет</w:t>
            </w:r>
            <w:r>
              <w:br/>
            </w:r>
            <w:r>
              <w:rPr>
                <w:rFonts w:ascii="Times New Roman"/>
                <w:b w:val="false"/>
                <w:i w:val="false"/>
                <w:color w:val="000000"/>
                <w:sz w:val="20"/>
              </w:rPr>
              <w:t>
</w:t>
            </w:r>
            <w:r>
              <w:rPr>
                <w:rFonts w:ascii="Times New Roman"/>
                <w:b w:val="false"/>
                <w:i w:val="false"/>
                <w:color w:val="000000"/>
                <w:sz w:val="20"/>
              </w:rPr>
              <w:t>Алиевич</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заместитель начальника государственного учреждения «Отдел внутренних дел Ерейментауского района Департамента </w:t>
            </w:r>
            <w:r>
              <w:rPr>
                <w:rFonts w:ascii="Times New Roman"/>
                <w:b w:val="false"/>
                <w:i w:val="false"/>
                <w:color w:val="000000"/>
                <w:sz w:val="20"/>
              </w:rPr>
              <w:t xml:space="preserve">внутренних дел Акмолинской области </w:t>
            </w:r>
            <w:r>
              <w:rPr>
                <w:rFonts w:ascii="Times New Roman"/>
                <w:b w:val="false"/>
                <w:i w:val="false"/>
                <w:color w:val="000000"/>
                <w:sz w:val="20"/>
              </w:rPr>
              <w:t xml:space="preserve">Министерства внутренних дел Республики </w:t>
            </w:r>
            <w:r>
              <w:rPr>
                <w:rFonts w:ascii="Times New Roman"/>
                <w:b w:val="false"/>
                <w:i w:val="false"/>
                <w:color w:val="000000"/>
                <w:sz w:val="20"/>
              </w:rPr>
              <w:t>Казахстан» (по согласованию)</w:t>
            </w:r>
          </w:p>
        </w:tc>
      </w:tr>
      <w:tr>
        <w:trPr>
          <w:trHeight w:val="120" w:hRule="atLeast"/>
        </w:trPr>
        <w:tc>
          <w:tcPr>
            <w:tcW w:w="3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Филяровская</w:t>
            </w:r>
            <w:r>
              <w:br/>
            </w:r>
            <w:r>
              <w:rPr>
                <w:rFonts w:ascii="Times New Roman"/>
                <w:b w:val="false"/>
                <w:i w:val="false"/>
                <w:color w:val="000000"/>
                <w:sz w:val="20"/>
              </w:rPr>
              <w:t>
</w:t>
            </w:r>
            <w:r>
              <w:rPr>
                <w:rFonts w:ascii="Times New Roman"/>
                <w:b w:val="false"/>
                <w:i w:val="false"/>
                <w:color w:val="000000"/>
                <w:sz w:val="20"/>
              </w:rPr>
              <w:t>Валентина</w:t>
            </w:r>
            <w:r>
              <w:br/>
            </w:r>
            <w:r>
              <w:rPr>
                <w:rFonts w:ascii="Times New Roman"/>
                <w:b w:val="false"/>
                <w:i w:val="false"/>
                <w:color w:val="000000"/>
                <w:sz w:val="20"/>
              </w:rPr>
              <w:t>
</w:t>
            </w:r>
            <w:r>
              <w:rPr>
                <w:rFonts w:ascii="Times New Roman"/>
                <w:b w:val="false"/>
                <w:i w:val="false"/>
                <w:color w:val="000000"/>
                <w:sz w:val="20"/>
              </w:rPr>
              <w:t>Бартоломеевна</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заместитель главного врача </w:t>
            </w:r>
            <w:r>
              <w:rPr>
                <w:rFonts w:ascii="Times New Roman"/>
                <w:b w:val="false"/>
                <w:i w:val="false"/>
                <w:color w:val="000000"/>
                <w:sz w:val="20"/>
              </w:rPr>
              <w:t>государственного коммунального   казенного предприятия «Ерейментауская районная поликлиника» при управлении здравоохранения Акмолинской области, председатель медицинской комиссии (по согласованию)</w:t>
            </w:r>
          </w:p>
        </w:tc>
      </w:tr>
      <w:tr>
        <w:trPr>
          <w:trHeight w:val="120" w:hRule="atLeast"/>
        </w:trPr>
        <w:tc>
          <w:tcPr>
            <w:tcW w:w="3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Каримжанова</w:t>
            </w:r>
            <w:r>
              <w:br/>
            </w:r>
            <w:r>
              <w:rPr>
                <w:rFonts w:ascii="Times New Roman"/>
                <w:b w:val="false"/>
                <w:i w:val="false"/>
                <w:color w:val="000000"/>
                <w:sz w:val="20"/>
              </w:rPr>
              <w:t>
</w:t>
            </w:r>
            <w:r>
              <w:rPr>
                <w:rFonts w:ascii="Times New Roman"/>
                <w:b w:val="false"/>
                <w:i w:val="false"/>
                <w:color w:val="000000"/>
                <w:sz w:val="20"/>
              </w:rPr>
              <w:t>Гульбану</w:t>
            </w:r>
            <w:r>
              <w:br/>
            </w:r>
            <w:r>
              <w:rPr>
                <w:rFonts w:ascii="Times New Roman"/>
                <w:b w:val="false"/>
                <w:i w:val="false"/>
                <w:color w:val="000000"/>
                <w:sz w:val="20"/>
              </w:rPr>
              <w:t>
</w:t>
            </w:r>
            <w:r>
              <w:rPr>
                <w:rFonts w:ascii="Times New Roman"/>
                <w:b w:val="false"/>
                <w:i w:val="false"/>
                <w:color w:val="000000"/>
                <w:sz w:val="20"/>
              </w:rPr>
              <w:t>Амангельдиновна</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медицинская сестра государственного коммунального казенного предприятия «Ерейментауская районная поликлиника» при управлении здравоохранения Акмолинской области,  секретарь призывной комиссии (по согласованию)</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br/>
      </w:r>
      <w:r>
        <w:rPr>
          <w:rFonts w:ascii="Times New Roman"/>
          <w:b w:val="false"/>
          <w:i w:val="false"/>
          <w:color w:val="000000"/>
          <w:sz w:val="28"/>
        </w:rPr>
        <w:t>
</w:t>
      </w:r>
      <w:r>
        <w:rPr>
          <w:rFonts w:ascii="Times New Roman"/>
          <w:b w:val="false"/>
          <w:i w:val="false"/>
          <w:color w:val="000000"/>
          <w:sz w:val="28"/>
        </w:rPr>
        <w:t>к постановлению</w:t>
      </w:r>
      <w:r>
        <w:br/>
      </w:r>
      <w:r>
        <w:rPr>
          <w:rFonts w:ascii="Times New Roman"/>
          <w:b w:val="false"/>
          <w:i w:val="false"/>
          <w:color w:val="000000"/>
          <w:sz w:val="28"/>
        </w:rPr>
        <w:t>
</w:t>
      </w:r>
      <w:r>
        <w:rPr>
          <w:rFonts w:ascii="Times New Roman"/>
          <w:b w:val="false"/>
          <w:i w:val="false"/>
          <w:color w:val="000000"/>
          <w:sz w:val="28"/>
        </w:rPr>
        <w:t>акимата Ерейментауского</w:t>
      </w:r>
      <w:r>
        <w:br/>
      </w:r>
      <w:r>
        <w:rPr>
          <w:rFonts w:ascii="Times New Roman"/>
          <w:b w:val="false"/>
          <w:i w:val="false"/>
          <w:color w:val="000000"/>
          <w:sz w:val="28"/>
        </w:rPr>
        <w:t>
</w:t>
      </w:r>
      <w:r>
        <w:rPr>
          <w:rFonts w:ascii="Times New Roman"/>
          <w:b w:val="false"/>
          <w:i w:val="false"/>
          <w:color w:val="000000"/>
          <w:sz w:val="28"/>
        </w:rPr>
        <w:t>района от «12» мая</w:t>
      </w:r>
      <w:r>
        <w:br/>
      </w:r>
      <w:r>
        <w:rPr>
          <w:rFonts w:ascii="Times New Roman"/>
          <w:b w:val="false"/>
          <w:i w:val="false"/>
          <w:color w:val="000000"/>
          <w:sz w:val="28"/>
        </w:rPr>
        <w:t>
</w:t>
      </w:r>
      <w:r>
        <w:rPr>
          <w:rFonts w:ascii="Times New Roman"/>
          <w:b w:val="false"/>
          <w:i w:val="false"/>
          <w:color w:val="000000"/>
          <w:sz w:val="28"/>
        </w:rPr>
        <w:t>2009 года № а-7/172</w:t>
      </w:r>
    </w:p>
    <w:p>
      <w:pPr>
        <w:spacing w:after="0"/>
        <w:ind w:left="0"/>
        <w:jc w:val="both"/>
      </w:pPr>
      <w:r>
        <w:rPr>
          <w:rFonts w:ascii="Times New Roman"/>
          <w:b/>
          <w:i w:val="false"/>
          <w:color w:val="000080"/>
          <w:sz w:val="28"/>
        </w:rPr>
        <w:t>График</w:t>
      </w:r>
      <w:r>
        <w:br/>
      </w:r>
      <w:r>
        <w:rPr>
          <w:rFonts w:ascii="Times New Roman"/>
          <w:b w:val="false"/>
          <w:i w:val="false"/>
          <w:color w:val="000000"/>
          <w:sz w:val="28"/>
        </w:rPr>
        <w:t>
</w:t>
      </w:r>
      <w:r>
        <w:rPr>
          <w:rFonts w:ascii="Times New Roman"/>
          <w:b/>
          <w:i w:val="false"/>
          <w:color w:val="000080"/>
          <w:sz w:val="28"/>
        </w:rPr>
        <w:t>проведения призыва граждан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2765"/>
        <w:gridCol w:w="1402"/>
        <w:gridCol w:w="1885"/>
        <w:gridCol w:w="1326"/>
        <w:gridCol w:w="1692"/>
        <w:gridCol w:w="1596"/>
        <w:gridCol w:w="1654"/>
      </w:tblGrid>
      <w:tr>
        <w:trPr>
          <w:trHeight w:val="510" w:hRule="atLeast"/>
        </w:trPr>
        <w:tc>
          <w:tcPr>
            <w:tcW w:w="7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п/п</w:t>
            </w:r>
          </w:p>
        </w:tc>
        <w:tc>
          <w:tcPr>
            <w:tcW w:w="27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Наименование местного военного управления</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Дни работы комиссии,</w:t>
            </w:r>
            <w:r>
              <w:br/>
            </w:r>
            <w:r>
              <w:rPr>
                <w:rFonts w:ascii="Times New Roman"/>
                <w:b w:val="false"/>
                <w:i w:val="false"/>
                <w:color w:val="000000"/>
                <w:sz w:val="20"/>
              </w:rPr>
              <w:t>
</w:t>
            </w:r>
            <w:r>
              <w:rPr>
                <w:rFonts w:ascii="Times New Roman"/>
                <w:b w:val="false"/>
                <w:i w:val="false"/>
                <w:color w:val="000000"/>
                <w:sz w:val="20"/>
              </w:rPr>
              <w:t>время - с. 09.00 до 18.00 ч.</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апрель</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w:t>
            </w:r>
          </w:p>
        </w:tc>
        <w:tc>
          <w:tcPr>
            <w:tcW w:w="1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июнь</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w:t>
            </w:r>
          </w:p>
        </w:tc>
        <w:tc>
          <w:tcPr>
            <w:tcW w:w="1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ноябрь</w:t>
            </w:r>
          </w:p>
        </w:tc>
        <w:tc>
          <w:tcPr>
            <w:tcW w:w="1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декабрь</w:t>
            </w:r>
          </w:p>
        </w:tc>
      </w:tr>
      <w:tr>
        <w:trPr>
          <w:trHeight w:val="210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ГУ «Отдел по делам обороны Ерейментау-</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района Акмолинской области»</w:t>
            </w:r>
          </w:p>
        </w:tc>
        <w:tc>
          <w:tcPr>
            <w:tcW w:w="1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29</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p>
        </w:tc>
        <w:tc>
          <w:tcPr>
            <w:tcW w:w="1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25</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w:t>
            </w:r>
            <w:r>
              <w:br/>
            </w:r>
            <w:r>
              <w:rPr>
                <w:rFonts w:ascii="Times New Roman"/>
                <w:b w:val="false"/>
                <w:i w:val="false"/>
                <w:color w:val="000000"/>
                <w:sz w:val="20"/>
              </w:rPr>
              <w:t>
</w:t>
            </w:r>
            <w:r>
              <w:rPr>
                <w:rFonts w:ascii="Times New Roman"/>
                <w:b w:val="false"/>
                <w:i w:val="false"/>
                <w:color w:val="000000"/>
                <w:sz w:val="20"/>
              </w:rPr>
              <w:t>5, 6,</w:t>
            </w:r>
            <w:r>
              <w:br/>
            </w:r>
            <w:r>
              <w:rPr>
                <w:rFonts w:ascii="Times New Roman"/>
                <w:b w:val="false"/>
                <w:i w:val="false"/>
                <w:color w:val="000000"/>
                <w:sz w:val="20"/>
              </w:rPr>
              <w:t>
</w:t>
            </w:r>
            <w:r>
              <w:rPr>
                <w:rFonts w:ascii="Times New Roman"/>
                <w:b w:val="false"/>
                <w:i w:val="false"/>
                <w:color w:val="000000"/>
                <w:sz w:val="20"/>
              </w:rPr>
              <w:t>7, 8,</w:t>
            </w:r>
            <w:r>
              <w:br/>
            </w:r>
            <w:r>
              <w:rPr>
                <w:rFonts w:ascii="Times New Roman"/>
                <w:b w:val="false"/>
                <w:i w:val="false"/>
                <w:color w:val="000000"/>
                <w:sz w:val="20"/>
              </w:rPr>
              <w:t>
</w:t>
            </w:r>
            <w:r>
              <w:rPr>
                <w:rFonts w:ascii="Times New Roman"/>
                <w:b w:val="false"/>
                <w:i w:val="false"/>
                <w:color w:val="000000"/>
                <w:sz w:val="20"/>
              </w:rPr>
              <w:t>20, 21,</w:t>
            </w:r>
            <w:r>
              <w:br/>
            </w:r>
            <w:r>
              <w:rPr>
                <w:rFonts w:ascii="Times New Roman"/>
                <w:b w:val="false"/>
                <w:i w:val="false"/>
                <w:color w:val="000000"/>
                <w:sz w:val="20"/>
              </w:rPr>
              <w:t>
</w:t>
            </w:r>
            <w:r>
              <w:rPr>
                <w:rFonts w:ascii="Times New Roman"/>
                <w:b w:val="false"/>
                <w:i w:val="false"/>
                <w:color w:val="000000"/>
                <w:sz w:val="20"/>
              </w:rPr>
              <w:t>22, 27,</w:t>
            </w:r>
            <w:r>
              <w:br/>
            </w:r>
            <w:r>
              <w:rPr>
                <w:rFonts w:ascii="Times New Roman"/>
                <w:b w:val="false"/>
                <w:i w:val="false"/>
                <w:color w:val="000000"/>
                <w:sz w:val="20"/>
              </w:rPr>
              <w:t>
</w:t>
            </w:r>
            <w:r>
              <w:rPr>
                <w:rFonts w:ascii="Times New Roman"/>
                <w:b w:val="false"/>
                <w:i w:val="false"/>
                <w:color w:val="000000"/>
                <w:sz w:val="20"/>
              </w:rPr>
              <w:t>28, 29</w:t>
            </w:r>
          </w:p>
        </w:tc>
        <w:tc>
          <w:tcPr>
            <w:tcW w:w="1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3, 5, 10, 12</w:t>
            </w:r>
            <w:r>
              <w:br/>
            </w:r>
            <w:r>
              <w:rPr>
                <w:rFonts w:ascii="Times New Roman"/>
                <w:b w:val="false"/>
                <w:i w:val="false"/>
                <w:color w:val="000000"/>
                <w:sz w:val="20"/>
              </w:rPr>
              <w:t>
</w:t>
            </w:r>
            <w:r>
              <w:rPr>
                <w:rFonts w:ascii="Times New Roman"/>
                <w:b w:val="false"/>
                <w:i w:val="false"/>
                <w:color w:val="000000"/>
                <w:sz w:val="20"/>
              </w:rPr>
              <w:t xml:space="preserve">17,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26</w:t>
            </w:r>
          </w:p>
        </w:tc>
        <w:tc>
          <w:tcPr>
            <w:tcW w:w="1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2, 3, 18, 21,</w:t>
            </w:r>
            <w:r>
              <w:br/>
            </w:r>
            <w:r>
              <w:rPr>
                <w:rFonts w:ascii="Times New Roman"/>
                <w:b w:val="false"/>
                <w:i w:val="false"/>
                <w:color w:val="000000"/>
                <w:sz w:val="20"/>
              </w:rPr>
              <w:t>
</w:t>
            </w:r>
            <w:r>
              <w:rPr>
                <w:rFonts w:ascii="Times New Roman"/>
                <w:b w:val="false"/>
                <w:i w:val="false"/>
                <w:color w:val="000000"/>
                <w:sz w:val="20"/>
              </w:rPr>
              <w:t>23, 24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