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a15e" w14:textId="208a1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Жаксынского района на 2010-2012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23 декабря 2009 года № С-23-2. Зарегистрировано Управлением юстиции Жаксынского района Акмолинской области 13 января 2010 года № 1-13-102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Жаксынский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района на 2010-2012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2031883,7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234833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8122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1779226,7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2092935,6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14006,6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- 14244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-75058,5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  75058,5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>исключен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24.06.2010 </w:t>
      </w:r>
      <w:r>
        <w:rPr>
          <w:rFonts w:ascii="Times New Roman"/>
          <w:b w:val="false"/>
          <w:i w:val="false"/>
          <w:color w:val="000000"/>
          <w:sz w:val="28"/>
        </w:rPr>
        <w:t>№ С-26-3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22.07.2010 </w:t>
      </w:r>
      <w:r>
        <w:rPr>
          <w:rFonts w:ascii="Times New Roman"/>
          <w:b w:val="false"/>
          <w:i w:val="false"/>
          <w:color w:val="000000"/>
          <w:sz w:val="28"/>
        </w:rPr>
        <w:t>№ С-27-4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18.10.2010 </w:t>
      </w:r>
      <w:r>
        <w:rPr>
          <w:rFonts w:ascii="Times New Roman"/>
          <w:b w:val="false"/>
          <w:i w:val="false"/>
          <w:color w:val="000000"/>
          <w:sz w:val="28"/>
        </w:rPr>
        <w:t>№ ВС-28-2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13.12.2010 </w:t>
      </w:r>
      <w:r>
        <w:rPr>
          <w:rFonts w:ascii="Times New Roman"/>
          <w:b w:val="false"/>
          <w:i w:val="false"/>
          <w:color w:val="000000"/>
          <w:sz w:val="28"/>
        </w:rPr>
        <w:t>№ ВС-30-2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 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 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 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дивидендов на государственные пакеты акций, находящиеся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административных штрафов, пени, санкций, взысканий налагаемых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возврата неиспользованных средств, ранее полученных из местного 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продажу права аренды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поступлений трансфертов,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текущих трансфертов;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целевых трансфертов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решениями Жаксынского районного маслихата Акмолинской области от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2010 год предусмотрены трансферты из областного бюджета, в том числе субвенция в сумме 1176211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2010 год предусмотрены целевые текущие трансферты в областной бюджет в сумме 56342 тысяч тенге в связи с изменением фонда оплаты труда в бюджетной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2010 год предусмотрены целевые текущие трансферты из Республиканского бюджета в сумме 15301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Республики Казахстан на 2005-2010 годы,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5537 тысяч тенге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4095 тысяч тенге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2472 тысяч тенге для внедрения предмета «Самопознание».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3197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решением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2010 год предусмотрены целевые текущие трансферты из республиканского бюджета на социальную помощь в сумме 6450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на выплату ежемесячного государственного пособия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450 тысяч тенге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3000 тысяч тенге на расширение программы социальных рабочих мест и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2010 год предусмотрены целевые текущие трансферты из республиканского бюджета в сумме 4604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4425 тысяч тенге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 тысяч тенге 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решениями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22.07.2010 </w:t>
      </w:r>
      <w:r>
        <w:rPr>
          <w:rFonts w:ascii="Times New Roman"/>
          <w:b w:val="false"/>
          <w:i w:val="false"/>
          <w:color w:val="000000"/>
          <w:sz w:val="28"/>
        </w:rPr>
        <w:t>№ С-27-4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2010 год предусмотрены средства из республиканского бюджета в сумме 17737,7 тысячи тенге для реализации мер социальной поддержки специалистов социальной сферы сельских населенных пунктов,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14244 тысячи тенге на выдачу бюджетных кредитов для приобретения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3493,7 тысяч тенге на выплату единовременного подъемного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решениями Жаксынского районного маслихата Акмолинской области от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2010 год предусмотрены целевые трансферты из республиканского бюджета на развитие системы водоснабжения в сумме 410340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объектам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Жаксынского районного маслихата Акмолинской области от 18.10.2010 </w:t>
      </w:r>
      <w:r>
        <w:rPr>
          <w:rFonts w:ascii="Times New Roman"/>
          <w:b w:val="false"/>
          <w:i w:val="false"/>
          <w:color w:val="000000"/>
          <w:sz w:val="28"/>
        </w:rPr>
        <w:t>№ BС-28-2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13.12.2010 </w:t>
      </w:r>
      <w:r>
        <w:rPr>
          <w:rFonts w:ascii="Times New Roman"/>
          <w:b w:val="false"/>
          <w:i w:val="false"/>
          <w:color w:val="000000"/>
          <w:sz w:val="28"/>
        </w:rPr>
        <w:t>№ ВС-30-2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2010 год предусмотрены целевые трансферты на развитие из республиканского бюджета на реализацию Государственной программы жилищного строительства в Республике Казахстан на 2008-2010 годы в сумме 81551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39744 тысячи тенге на строительство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41807 тысяч тенге на развитие и обустройство инженерно - коммуникационной инфраструктуры.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2010 год предусмотрены целевые текущие трансферты из республиканского бюджета на содержание подразделений местных исполнительных органов в области ветеринарии 17055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по объектам определяется постановлением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2010 год предусмотрены целевые текущие трансферты из республиканского бюджета на проведение противоэпизоотических мероприятий в сумме 8385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решением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на 2010 год предусмотрены целевые текущие трансферты из областного бюджета в сумме 5836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3153 тысяч тенге – на выплату единовременной материальной помощи участникам и инвалидам Великой Отечественной войны, а также лицам, приравненным к ним; военнослужащим, в том числе уволенным в запас (отставку), проходивших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лицам проработавшим (прослужившим) не менее шести месяцев в тылу в годы Великой Отечественной войны к 65-летию Победы в Великой Отечественной войне.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382 тысяч тенге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2301 тысяч тенге на оплату за учебу в колледжах студентам из малообеспеченных семей.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решениями Жаксынского районного маслихата Акмолинской области от 07.04.2010 </w:t>
      </w:r>
      <w:r>
        <w:rPr>
          <w:rFonts w:ascii="Times New Roman"/>
          <w:b w:val="false"/>
          <w:i w:val="false"/>
          <w:color w:val="000000"/>
          <w:sz w:val="28"/>
        </w:rPr>
        <w:t>№ BС-25-2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22.07.2010 </w:t>
      </w:r>
      <w:r>
        <w:rPr>
          <w:rFonts w:ascii="Times New Roman"/>
          <w:b w:val="false"/>
          <w:i w:val="false"/>
          <w:color w:val="000000"/>
          <w:sz w:val="28"/>
        </w:rPr>
        <w:t>№ С-27-4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района на 2010 год предусмотрены средства из областного бюджета на реализацию стратегии региональной занятости и переподготовки кадров в сумме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10000 тысяч тенге - на текущий ремонт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40000 тысяч тенге - на текущий ремонт внутри поселковых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15. </w:t>
      </w:r>
      <w:r>
        <w:rPr>
          <w:rFonts w:ascii="Times New Roman"/>
          <w:b w:val="false"/>
          <w:i w:val="false"/>
          <w:color w:val="ff0000"/>
          <w:sz w:val="28"/>
        </w:rPr>
        <w:t>исключен.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Жаксынского районного маслихата Акмолинской области от 19.11.2010 </w:t>
      </w:r>
      <w:r>
        <w:rPr>
          <w:rFonts w:ascii="Times New Roman"/>
          <w:b w:val="false"/>
          <w:i w:val="false"/>
          <w:color w:val="00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Утвердить перечень бюджетных программ, не подлежащих секвестру в процессе исполнения бюджета района на 2010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Утвердить перечень бюджетных программ аппарата акимов, аула (села), аульного (сельского округа),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вступает в силу со дня государственной регистрации в Управлении юстиции Жаксынского района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районного маслихата            Л.Гайзер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Жаксынского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Б.Джанадилов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Жаксынского района                    И.Кабдугалиев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Жаксынского района»                        К.Дузелбаев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решений Жаксынского районного маслихата Акмолинской области от 22.07.2010 </w:t>
      </w:r>
      <w:r>
        <w:rPr>
          <w:rFonts w:ascii="Times New Roman"/>
          <w:b w:val="false"/>
          <w:i w:val="false"/>
          <w:color w:val="ff0000"/>
          <w:sz w:val="28"/>
        </w:rPr>
        <w:t>№ С-27-4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18.10.2010 </w:t>
      </w:r>
      <w:r>
        <w:rPr>
          <w:rFonts w:ascii="Times New Roman"/>
          <w:b w:val="false"/>
          <w:i w:val="false"/>
          <w:color w:val="ff0000"/>
          <w:sz w:val="28"/>
        </w:rPr>
        <w:t>№ ВС-28-2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ff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13.12.2010 </w:t>
      </w:r>
      <w:r>
        <w:rPr>
          <w:rFonts w:ascii="Times New Roman"/>
          <w:b w:val="false"/>
          <w:i w:val="false"/>
          <w:color w:val="ff0000"/>
          <w:sz w:val="28"/>
        </w:rPr>
        <w:t>№ ВС-30-2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01.01.2010)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193"/>
        <w:gridCol w:w="1273"/>
        <w:gridCol w:w="7413"/>
        <w:gridCol w:w="1973"/>
      </w:tblGrid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7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2031883,7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234833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77343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102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9702</w:t>
            </w:r>
          </w:p>
        </w:tc>
      </w:tr>
      <w:tr>
        <w:trPr>
          <w:trHeight w:val="5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8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151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 поступлений от предприятий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3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8122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  <w:tr>
        <w:trPr>
          <w:trHeight w:val="66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1779226,7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214"/>
        <w:gridCol w:w="1322"/>
        <w:gridCol w:w="8128"/>
        <w:gridCol w:w="2245"/>
      </w:tblGrid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2010 год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2092935,6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164502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38312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</w:t>
            </w:r>
          </w:p>
        </w:tc>
      </w:tr>
      <w:tr>
        <w:trPr>
          <w:trHeight w:val="5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96762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18721</w:t>
            </w:r>
          </w:p>
        </w:tc>
      </w:tr>
      <w:tr>
        <w:trPr>
          <w:trHeight w:val="11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1049698,8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1049698,8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925977,2</w:t>
            </w:r>
          </w:p>
        </w:tc>
      </w:tr>
      <w:tr>
        <w:trPr>
          <w:trHeight w:val="7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42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56886,3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80513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14573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24161</w:t>
            </w:r>
          </w:p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6056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детей–инвалидов, воспитывающихся и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11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18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8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гг" или медалью "За победу над Японией", проработавшим(прослужившим)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7578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129742,8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24268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</w:p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99240,8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54633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44607,8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62603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47095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</w:t>
            </w:r>
          </w:p>
        </w:tc>
      </w:tr>
      <w:tr>
        <w:trPr>
          <w:trHeight w:val="2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6984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64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</w:t>
            </w:r>
          </w:p>
        </w:tc>
      </w:tr>
      <w:tr>
        <w:trPr>
          <w:trHeight w:val="6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441696,7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9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3493,7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410340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410340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района( 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8385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14451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13108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2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</w:t>
            </w:r>
          </w:p>
        </w:tc>
      </w:tr>
      <w:tr>
        <w:trPr>
          <w:trHeight w:val="5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</w:t>
            </w:r>
          </w:p>
        </w:tc>
      </w:tr>
      <w:tr>
        <w:trPr>
          <w:trHeight w:val="3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10551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6175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</w:t>
            </w:r>
          </w:p>
        </w:tc>
      </w:tr>
      <w:tr>
        <w:trPr>
          <w:trHeight w:val="51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46376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23030</w:t>
            </w:r>
          </w:p>
        </w:tc>
      </w:tr>
      <w:tr>
        <w:trPr>
          <w:trHeight w:val="90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0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9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</w:t>
            </w:r>
          </w:p>
        </w:tc>
      </w:tr>
      <w:tr>
        <w:trPr>
          <w:trHeight w:val="31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49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56385,3</w:t>
            </w:r>
          </w:p>
        </w:tc>
      </w:tr>
      <w:tr>
        <w:trPr>
          <w:trHeight w:val="48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</w:p>
        </w:tc>
      </w:tr>
      <w:tr>
        <w:trPr>
          <w:trHeight w:val="66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56342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24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8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7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5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-75058,5</w:t>
            </w:r>
          </w:p>
        </w:tc>
      </w:tr>
      <w:tr>
        <w:trPr>
          <w:trHeight w:val="27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75058,5</w:t>
            </w:r>
          </w:p>
        </w:tc>
      </w:tr>
    </w:tbl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"/>
        <w:gridCol w:w="593"/>
        <w:gridCol w:w="808"/>
        <w:gridCol w:w="9743"/>
        <w:gridCol w:w="188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3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1411135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322863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141158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7169</w:t>
            </w:r>
          </w:p>
        </w:tc>
      </w:tr>
      <w:tr>
        <w:trPr>
          <w:trHeight w:val="45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</w:t>
            </w:r>
          </w:p>
        </w:tc>
      </w:tr>
      <w:tr>
        <w:trPr>
          <w:trHeight w:val="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11617</w:t>
            </w:r>
          </w:p>
        </w:tc>
      </w:tr>
      <w:tr>
        <w:trPr>
          <w:trHeight w:val="31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3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72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5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11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120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  поступлений от предприятий нефтяного сектора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36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1067925</w:t>
            </w:r>
          </w:p>
        </w:tc>
      </w:tr>
      <w:tr>
        <w:trPr>
          <w:trHeight w:val="510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1067925</w:t>
            </w:r>
          </w:p>
        </w:tc>
      </w:tr>
      <w:tr>
        <w:trPr>
          <w:trHeight w:val="255" w:hRule="atLeast"/>
        </w:trPr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1067925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14"/>
        <w:gridCol w:w="856"/>
        <w:gridCol w:w="9137"/>
        <w:gridCol w:w="1868"/>
      </w:tblGrid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1411135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160100</w:t>
            </w:r>
          </w:p>
        </w:tc>
      </w:tr>
      <w:tr>
        <w:trPr>
          <w:trHeight w:val="4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37550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89422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88893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12317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1030517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1030517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6347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951932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района(города областного значения 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71118</w:t>
            </w:r>
          </w:p>
        </w:tc>
      </w:tr>
      <w:tr>
        <w:trPr>
          <w:trHeight w:val="9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  местных представительных органов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9561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</w:t>
            </w:r>
          </w:p>
        </w:tc>
      </w:tr>
      <w:tr>
        <w:trPr>
          <w:trHeight w:val="11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22187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18164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культуры и развития языков(города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22839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19669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</w:t>
            </w:r>
          </w:p>
        </w:tc>
      </w:tr>
      <w:tr>
        <w:trPr>
          <w:trHeight w:val="9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13703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5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7751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5952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</w:p>
        </w:tc>
      </w:tr>
      <w:tr>
        <w:trPr>
          <w:trHeight w:val="7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7384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27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16113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5592</w:t>
            </w:r>
          </w:p>
        </w:tc>
      </w:tr>
      <w:tr>
        <w:trPr>
          <w:trHeight w:val="7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96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</w:p>
        </w:tc>
      </w:tr>
      <w:tr>
        <w:trPr>
          <w:trHeight w:val="7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</w:t>
            </w:r>
          </w:p>
        </w:tc>
      </w:tr>
      <w:tr>
        <w:trPr>
          <w:trHeight w:val="3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  деятельности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592"/>
        <w:gridCol w:w="1021"/>
        <w:gridCol w:w="9492"/>
        <w:gridCol w:w="1923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3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1604380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332954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164607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164607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145651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107927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23239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7665</w:t>
            </w:r>
          </w:p>
        </w:tc>
      </w:tr>
      <w:tr>
        <w:trPr>
          <w:trHeight w:val="45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</w:t>
            </w:r>
          </w:p>
        </w:tc>
      </w:tr>
      <w:tr>
        <w:trPr>
          <w:trHeight w:val="94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12506</w:t>
            </w:r>
          </w:p>
        </w:tc>
      </w:tr>
      <w:tr>
        <w:trPr>
          <w:trHeight w:val="39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0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78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8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120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12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 налагаемые государственными  учреждениями, финансируемыми из государственного бюджета, а также содержащимся и финансируемыми из бюджета (сметы расходов) Национального Банка РК за исключением  поступлений от предприятий нефтяного сектора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36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  трансфертов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1249579</w:t>
            </w:r>
          </w:p>
        </w:tc>
      </w:tr>
      <w:tr>
        <w:trPr>
          <w:trHeight w:val="51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1249579</w:t>
            </w:r>
          </w:p>
        </w:tc>
      </w:tr>
      <w:tr>
        <w:trPr>
          <w:trHeight w:val="255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794"/>
        <w:gridCol w:w="878"/>
        <w:gridCol w:w="9299"/>
        <w:gridCol w:w="1893"/>
      </w:tblGrid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1604380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183338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14064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100402</w:t>
            </w:r>
          </w:p>
        </w:tc>
      </w:tr>
      <w:tr>
        <w:trPr>
          <w:trHeight w:val="6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100027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13920</w:t>
            </w:r>
          </w:p>
        </w:tc>
      </w:tr>
      <w:tr>
        <w:trPr>
          <w:trHeight w:val="9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13774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1173147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1085072</w:t>
            </w:r>
          </w:p>
        </w:tc>
      </w:tr>
      <w:tr>
        <w:trPr>
          <w:trHeight w:val="2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25347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80110</w:t>
            </w:r>
          </w:p>
        </w:tc>
      </w:tr>
      <w:tr>
        <w:trPr>
          <w:trHeight w:val="10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18637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26964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– инвалидов, воспитывающихся и обучающихся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26954</w:t>
            </w:r>
          </w:p>
        </w:tc>
      </w:tr>
      <w:tr>
        <w:trPr>
          <w:trHeight w:val="7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22649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74261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56165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4943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25616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22141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8413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9683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  значения)уровне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</w:p>
        </w:tc>
      </w:tr>
      <w:tr>
        <w:trPr>
          <w:trHeight w:val="9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соревнованиях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15269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</w:t>
            </w:r>
          </w:p>
        </w:tc>
      </w:tr>
      <w:tr>
        <w:trPr>
          <w:trHeight w:val="4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6653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12049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7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 округа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7901</w:t>
            </w:r>
          </w:p>
        </w:tc>
      </w:tr>
      <w:tr>
        <w:trPr>
          <w:trHeight w:val="9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17767</w:t>
            </w:r>
          </w:p>
        </w:tc>
      </w:tr>
      <w:tr>
        <w:trPr>
          <w:trHeight w:val="45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9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8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6394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района(города областного значения)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</w:t>
            </w:r>
          </w:p>
        </w:tc>
      </w:tr>
      <w:tr>
        <w:trPr>
          <w:trHeight w:val="6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3"/>
      </w:tblGrid>
      <w:tr>
        <w:trPr>
          <w:trHeight w:val="165" w:hRule="atLeast"/>
        </w:trPr>
        <w:tc>
          <w:tcPr>
            <w:tcW w:w="1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65" w:hRule="atLeast"/>
        </w:trPr>
        <w:tc>
          <w:tcPr>
            <w:tcW w:w="1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65" w:hRule="atLeast"/>
        </w:trPr>
        <w:tc>
          <w:tcPr>
            <w:tcW w:w="1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1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Жаксынского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С-23-2 от 23 декабря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Жаксынского района на 2010-2012 годы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Жаксынского районного маслихата Акмолинской области от 24.06.2010 </w:t>
      </w:r>
      <w:r>
        <w:rPr>
          <w:rFonts w:ascii="Times New Roman"/>
          <w:b w:val="false"/>
          <w:i w:val="false"/>
          <w:color w:val="ff0000"/>
          <w:sz w:val="28"/>
        </w:rPr>
        <w:t>№ С-26-3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); 19.11.2010 </w:t>
      </w:r>
      <w:r>
        <w:rPr>
          <w:rFonts w:ascii="Times New Roman"/>
          <w:b w:val="false"/>
          <w:i w:val="false"/>
          <w:color w:val="ff0000"/>
          <w:sz w:val="28"/>
        </w:rPr>
        <w:t>№ ВС-29-2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(подпрограмм) на 2010</w:t>
      </w:r>
      <w:r>
        <w:br/>
      </w:r>
      <w:r>
        <w:rPr>
          <w:rFonts w:ascii="Times New Roman"/>
          <w:b/>
          <w:i w:val="false"/>
          <w:color w:val="000000"/>
        </w:rPr>
        <w:t>
год аулов (сел), аульных 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393"/>
        <w:gridCol w:w="508"/>
        <w:gridCol w:w="693"/>
        <w:gridCol w:w="553"/>
        <w:gridCol w:w="6113"/>
        <w:gridCol w:w="2513"/>
      </w:tblGrid>
      <w:tr>
        <w:trPr>
          <w:trHeight w:val="15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149 372,0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Жаксы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6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Белагаш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Беловодского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Жанакийминского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12073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6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Запорожского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</w:t>
            </w:r>
          </w:p>
        </w:tc>
      </w:tr>
      <w:tr>
        <w:trPr>
          <w:trHeight w:val="75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Есильского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Киевское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Кайрактинского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81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Калининского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</w:p>
        </w:tc>
      </w:tr>
      <w:tr>
        <w:trPr>
          <w:trHeight w:val="69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84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4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Новокиенского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6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Подгорное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</w:t>
            </w:r>
          </w:p>
        </w:tc>
      </w:tr>
      <w:tr>
        <w:trPr>
          <w:trHeight w:val="78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Ишимского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7846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Тарасовского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</w:t>
            </w:r>
          </w:p>
        </w:tc>
      </w:tr>
      <w:tr>
        <w:trPr>
          <w:trHeight w:val="73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</w:t>
            </w:r>
          </w:p>
        </w:tc>
      </w:tr>
      <w:tr>
        <w:trPr>
          <w:trHeight w:val="37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79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Терсаканского сельского округа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82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76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6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Чапаевское Жаксынского района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</w:t>
            </w:r>
          </w:p>
        </w:tc>
      </w:tr>
      <w:tr>
        <w:trPr>
          <w:trHeight w:val="70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34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915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