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d394" w14:textId="74cd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в Шортандинском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12 июня 2009 года № C-16/5. Зарегистрировано Управлением юстиции Шортандинского района Акмолинской области 14 июля 2009 года № 1-18-76. Утратило силу - решением Шортандинского районного маслихата от 26 февраля 2010 года № С-24/11</w:t>
      </w:r>
    </w:p>
    <w:p>
      <w:pPr>
        <w:spacing w:after="0"/>
        <w:ind w:left="0"/>
        <w:jc w:val="both"/>
      </w:pPr>
      <w:r>
        <w:rPr>
          <w:rFonts w:ascii="Times New Roman"/>
          <w:b w:val="false"/>
          <w:i w:val="false"/>
          <w:color w:val="ff0000"/>
          <w:sz w:val="28"/>
        </w:rPr>
        <w:t>      Сноска. Утратило силу - решением Шортандинского районного маслихата от 26.02.2010 № С-24/11</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от 16 апреля 1997 года Шортандинский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1.Утвердить Правила оказания жилищной помощи малообеспеченным семьям (гражданам) в Шортандинском районе,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А.Коровина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Г.Скирда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района                                С. Камзебаев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Шортандинского района                      Ж. Мунтаева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w:t>
      </w:r>
      <w:r>
        <w:br/>
      </w:r>
      <w:r>
        <w:rPr>
          <w:rFonts w:ascii="Times New Roman"/>
          <w:b w:val="false"/>
          <w:i w:val="false"/>
          <w:color w:val="000000"/>
          <w:sz w:val="28"/>
        </w:rPr>
        <w:t>
</w:t>
      </w:r>
      <w:r>
        <w:rPr>
          <w:rFonts w:ascii="Times New Roman"/>
          <w:b w:val="false"/>
          <w:i/>
          <w:color w:val="000000"/>
          <w:sz w:val="28"/>
        </w:rPr>
        <w:t>      Шортандинского района                      О. Мут</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Шортандинского</w:t>
      </w:r>
      <w:r>
        <w:br/>
      </w:r>
      <w:r>
        <w:rPr>
          <w:rFonts w:ascii="Times New Roman"/>
          <w:b w:val="false"/>
          <w:i w:val="false"/>
          <w:color w:val="000000"/>
          <w:sz w:val="28"/>
        </w:rPr>
        <w:t>
районного маслихата № С-16/5</w:t>
      </w:r>
      <w:r>
        <w:br/>
      </w:r>
      <w:r>
        <w:rPr>
          <w:rFonts w:ascii="Times New Roman"/>
          <w:b w:val="false"/>
          <w:i w:val="false"/>
          <w:color w:val="000000"/>
          <w:sz w:val="28"/>
        </w:rPr>
        <w:t>
от 12 июня 2009 года</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семьям (гражданам) в Шортандинском районе</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оказания жилищной помощи малообеспеченным семьям (гражданам) в Шортандинском районе (далее – Правила) определяют размер и порядок оказания жилищной помощи малообеспеченным семьям (гражданам), постоянно проживающим на территории Шортандинского района.</w:t>
      </w:r>
      <w:r>
        <w:br/>
      </w:r>
      <w:r>
        <w:rPr>
          <w:rFonts w:ascii="Times New Roman"/>
          <w:b w:val="false"/>
          <w:i w:val="false"/>
          <w:color w:val="000000"/>
          <w:sz w:val="28"/>
        </w:rPr>
        <w:t>
      2. Малообеспеченным семьям (гражданам) оказывается помощь на оплату содержания жилища (кроме содержания индивидуального жилого дома) и потребления коммунальных услуг (далее - жилищная помощь).</w:t>
      </w:r>
      <w:r>
        <w:br/>
      </w:r>
      <w:r>
        <w:rPr>
          <w:rFonts w:ascii="Times New Roman"/>
          <w:b w:val="false"/>
          <w:i w:val="false"/>
          <w:color w:val="000000"/>
          <w:sz w:val="28"/>
        </w:rPr>
        <w:t>
      3. Жилищная помощь является одной из форм социальной защиты населения.</w:t>
      </w:r>
      <w:r>
        <w:br/>
      </w:r>
      <w:r>
        <w:rPr>
          <w:rFonts w:ascii="Times New Roman"/>
          <w:b w:val="false"/>
          <w:i w:val="false"/>
          <w:color w:val="000000"/>
          <w:sz w:val="28"/>
        </w:rPr>
        <w:t>
      4. Назначение жилищной помощи осуществляется государственным учреждением «Отдел занятости и социальных программ Шортандинского района» (далее-уполномоченный орган).</w:t>
      </w:r>
    </w:p>
    <w:bookmarkStart w:name="z7" w:id="3"/>
    <w:p>
      <w:pPr>
        <w:spacing w:after="0"/>
        <w:ind w:left="0"/>
        <w:jc w:val="left"/>
      </w:pPr>
      <w:r>
        <w:rPr>
          <w:rFonts w:ascii="Times New Roman"/>
          <w:b/>
          <w:i w:val="false"/>
          <w:color w:val="000000"/>
        </w:rPr>
        <w:t xml:space="preserve"> 
2. Условия предоставления жилищной помощи</w:t>
      </w:r>
    </w:p>
    <w:bookmarkEnd w:id="3"/>
    <w:p>
      <w:pPr>
        <w:spacing w:after="0"/>
        <w:ind w:left="0"/>
        <w:jc w:val="both"/>
      </w:pPr>
      <w:r>
        <w:rPr>
          <w:rFonts w:ascii="Times New Roman"/>
          <w:b w:val="false"/>
          <w:i w:val="false"/>
          <w:color w:val="000000"/>
          <w:sz w:val="28"/>
        </w:rPr>
        <w:t>      5. Жилищная помощь предоставляется малообеспеченным семьям (гражданам), постоянно проживающим в Шортандинском районе и являющимся собственниками или нанимателями (поднанимателями) жилища на оплату содержания жилища (кроме содержания индивидуального жилого дома) и потребления коммунальных услуг.</w:t>
      </w:r>
      <w:r>
        <w:br/>
      </w:r>
      <w:r>
        <w:rPr>
          <w:rFonts w:ascii="Times New Roman"/>
          <w:b w:val="false"/>
          <w:i w:val="false"/>
          <w:color w:val="000000"/>
          <w:sz w:val="28"/>
        </w:rPr>
        <w:t>
      6. Лица, имеющие в частной собственности более одной единицы жилища (квартиры, дома) или сдающие жилые помещения в наем (поднаем) утрачивают право на получение жилищной помощи.</w:t>
      </w:r>
      <w:r>
        <w:br/>
      </w:r>
      <w:r>
        <w:rPr>
          <w:rFonts w:ascii="Times New Roman"/>
          <w:b w:val="false"/>
          <w:i w:val="false"/>
          <w:color w:val="000000"/>
          <w:sz w:val="28"/>
        </w:rPr>
        <w:t>
      7. Не имеют право на получение жилищной помощи семьи (граждане), если в них имеются трудоспособные лица, которые не работают, не являются учащимися, студентами, слушателями, курсантами и магистрантами очной формы обучения, не служат в Вооруженных силах Республики Казахстан, не зарегистрированы в уполномоченном органе в качестве безработных, за исключением лиц, осуществляющих уход за инвалидами 1 и 2 групп, за детьми-инвалидами в возрасте до 16 лет, лицами старше восьмидесяти лет, детьми в возрасте до семи лет.</w:t>
      </w:r>
      <w:r>
        <w:br/>
      </w:r>
      <w:r>
        <w:rPr>
          <w:rFonts w:ascii="Times New Roman"/>
          <w:b w:val="false"/>
          <w:i w:val="false"/>
          <w:color w:val="000000"/>
          <w:sz w:val="28"/>
        </w:rPr>
        <w:t>
      8. Жилищная помощь не назначается безработным, без уважительных причин отказавшимся от предложенного уполномоченным органом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9. Лицам, имеющим льготы по оплате коммунальных услуг и одновременно имеющим право на получение жилищной помощи, предоставляется возможность выбора одной из форм социальной защиты.</w:t>
      </w:r>
      <w:r>
        <w:br/>
      </w:r>
      <w:r>
        <w:rPr>
          <w:rFonts w:ascii="Times New Roman"/>
          <w:b w:val="false"/>
          <w:i w:val="false"/>
          <w:color w:val="000000"/>
          <w:sz w:val="28"/>
        </w:rPr>
        <w:t>
      10. В случае, если необходимый пакет документов полностью не укомплектован, жилищная помощь не назначается.</w:t>
      </w:r>
      <w:r>
        <w:br/>
      </w:r>
      <w:r>
        <w:rPr>
          <w:rFonts w:ascii="Times New Roman"/>
          <w:b w:val="false"/>
          <w:i w:val="false"/>
          <w:color w:val="000000"/>
          <w:sz w:val="28"/>
        </w:rPr>
        <w:t>
      11. Жилищная помощь назначается сроком на 3 месяца со дня подачи заявления. Перерегистрация получателей жилищной помощи аналогична первоначальной процедуре оформления.</w:t>
      </w:r>
    </w:p>
    <w:bookmarkStart w:name="z8" w:id="4"/>
    <w:p>
      <w:pPr>
        <w:spacing w:after="0"/>
        <w:ind w:left="0"/>
        <w:jc w:val="left"/>
      </w:pPr>
      <w:r>
        <w:rPr>
          <w:rFonts w:ascii="Times New Roman"/>
          <w:b/>
          <w:i w:val="false"/>
          <w:color w:val="000000"/>
        </w:rPr>
        <w:t xml:space="preserve"> 
3. Размер и порядок назначения жилищной помощи</w:t>
      </w:r>
    </w:p>
    <w:bookmarkEnd w:id="4"/>
    <w:p>
      <w:pPr>
        <w:spacing w:after="0"/>
        <w:ind w:left="0"/>
        <w:jc w:val="both"/>
      </w:pPr>
      <w:r>
        <w:rPr>
          <w:rFonts w:ascii="Times New Roman"/>
          <w:b w:val="false"/>
          <w:i w:val="false"/>
          <w:color w:val="000000"/>
          <w:sz w:val="28"/>
        </w:rPr>
        <w:t>      12. Жилищная помощь предоставляется в виде денежных выплат малообеспеченным семьям (гражданам) в том случае, если фактические расходы на оплату содержания жилища, потребления коммунальных услуг по квитанциям оплаты (в пределах социальной нормы площади жилья и нормативов потребления коммунальных услуг) превышают 11 процентов от совокупного дохода семьи. Оплата содержания жилища, коммунальных услуг сверхустановленных норм производится гражданами на общих основаниях.</w:t>
      </w:r>
      <w:r>
        <w:br/>
      </w:r>
      <w:r>
        <w:rPr>
          <w:rFonts w:ascii="Times New Roman"/>
          <w:b w:val="false"/>
          <w:i w:val="false"/>
          <w:color w:val="000000"/>
          <w:sz w:val="28"/>
        </w:rPr>
        <w:t>
      13. Нормы площади жилища, обеспечиваемые компенсационными мерами, эквивалентны нормам предоставления жилища на каждого члена семьи, установленным жилищным законодательством Республики Казахстан, и применяются для исчисления жилищной помощи.</w:t>
      </w:r>
      <w:r>
        <w:br/>
      </w:r>
      <w:r>
        <w:rPr>
          <w:rFonts w:ascii="Times New Roman"/>
          <w:b w:val="false"/>
          <w:i w:val="false"/>
          <w:color w:val="000000"/>
          <w:sz w:val="28"/>
        </w:rPr>
        <w:t>
      14. Решение о назначении жилищной помощи принимается уполномоченным органом на основании нижеследующих документов:</w:t>
      </w:r>
      <w:r>
        <w:br/>
      </w:r>
      <w:r>
        <w:rPr>
          <w:rFonts w:ascii="Times New Roman"/>
          <w:b w:val="false"/>
          <w:i w:val="false"/>
          <w:color w:val="000000"/>
          <w:sz w:val="28"/>
        </w:rPr>
        <w:t>
      1) заявление собственника или нанимателя (поднанимателя) жилища;</w:t>
      </w:r>
      <w:r>
        <w:br/>
      </w:r>
      <w:r>
        <w:rPr>
          <w:rFonts w:ascii="Times New Roman"/>
          <w:b w:val="false"/>
          <w:i w:val="false"/>
          <w:color w:val="000000"/>
          <w:sz w:val="28"/>
        </w:rPr>
        <w:t>
      2) документы, удостоверяющие личность всех членов семьи, проживающих с собственником или нанимателем (поднанимателем) жилища (оригинал, копия);</w:t>
      </w:r>
      <w:r>
        <w:br/>
      </w:r>
      <w:r>
        <w:rPr>
          <w:rFonts w:ascii="Times New Roman"/>
          <w:b w:val="false"/>
          <w:i w:val="false"/>
          <w:color w:val="000000"/>
          <w:sz w:val="28"/>
        </w:rPr>
        <w:t>
      3) свидетельство налогоплательщика (оригинал, копия);</w:t>
      </w:r>
      <w:r>
        <w:br/>
      </w:r>
      <w:r>
        <w:rPr>
          <w:rFonts w:ascii="Times New Roman"/>
          <w:b w:val="false"/>
          <w:i w:val="false"/>
          <w:color w:val="000000"/>
          <w:sz w:val="28"/>
        </w:rPr>
        <w:t>
      4) книга регистрации граждан (оригинал, копия);</w:t>
      </w:r>
      <w:r>
        <w:br/>
      </w:r>
      <w:r>
        <w:rPr>
          <w:rFonts w:ascii="Times New Roman"/>
          <w:b w:val="false"/>
          <w:i w:val="false"/>
          <w:color w:val="000000"/>
          <w:sz w:val="28"/>
        </w:rPr>
        <w:t>
      5) правоудостоверяющий документ на жилище (договор о приватизации, договор дарения, договор мены, договор купли-продажи, решение комиссии о легализации, решение суда, свидетельство о праве на наследство и другие) (оригинал, копия);</w:t>
      </w:r>
      <w:r>
        <w:br/>
      </w:r>
      <w:r>
        <w:rPr>
          <w:rFonts w:ascii="Times New Roman"/>
          <w:b w:val="false"/>
          <w:i w:val="false"/>
          <w:color w:val="000000"/>
          <w:sz w:val="28"/>
        </w:rPr>
        <w:t>
      6) справки о доходах (заработная плата, пенсии, алименты и другие);</w:t>
      </w:r>
      <w:r>
        <w:br/>
      </w:r>
      <w:r>
        <w:rPr>
          <w:rFonts w:ascii="Times New Roman"/>
          <w:b w:val="false"/>
          <w:i w:val="false"/>
          <w:color w:val="000000"/>
          <w:sz w:val="28"/>
        </w:rPr>
        <w:t>
      7) справки с учебного заведения с дневной формой обучения, о регистрации в качестве безработного (для тех семей, в которых имеются лица трудоспособного возраста, не работающие, не обучающиеся, не служащие в Вооруженных силах Республики Казахстан);</w:t>
      </w:r>
      <w:r>
        <w:br/>
      </w:r>
      <w:r>
        <w:rPr>
          <w:rFonts w:ascii="Times New Roman"/>
          <w:b w:val="false"/>
          <w:i w:val="false"/>
          <w:color w:val="000000"/>
          <w:sz w:val="28"/>
        </w:rPr>
        <w:t>
      8) квитанции по оплате расходов на содержание жилища, на все виды коммунальных услуг за квартал, предшествующий кварталу обращения;</w:t>
      </w:r>
      <w:r>
        <w:br/>
      </w:r>
      <w:r>
        <w:rPr>
          <w:rFonts w:ascii="Times New Roman"/>
          <w:b w:val="false"/>
          <w:i w:val="false"/>
          <w:color w:val="000000"/>
          <w:sz w:val="28"/>
        </w:rPr>
        <w:t>
      9) информационная справка об отсутствии (наличии) недвижимого имущества из управления юстиции Шортандинского района.</w:t>
      </w:r>
      <w:r>
        <w:br/>
      </w:r>
      <w:r>
        <w:rPr>
          <w:rFonts w:ascii="Times New Roman"/>
          <w:b w:val="false"/>
          <w:i w:val="false"/>
          <w:color w:val="000000"/>
          <w:sz w:val="28"/>
        </w:rPr>
        <w:t>
      15. Жилищная помощь назначается при превышении фактических расходов семьи (граждан) на оплату содержания жилища, потребления коммунальных услуг над долей предельно допустимых расходов на эти цели.</w:t>
      </w:r>
      <w:r>
        <w:br/>
      </w:r>
      <w:r>
        <w:rPr>
          <w:rFonts w:ascii="Times New Roman"/>
          <w:b w:val="false"/>
          <w:i w:val="false"/>
          <w:color w:val="000000"/>
          <w:sz w:val="28"/>
        </w:rPr>
        <w:t>
      16. Доля предельно допустимых расходов на оплату содержания жилища, потребления коммунальных услуг устанавливаются в размере 11 процентов к совокупному доходу малообеспеченной семьи (граждан).</w:t>
      </w:r>
      <w:r>
        <w:br/>
      </w:r>
      <w:r>
        <w:rPr>
          <w:rFonts w:ascii="Times New Roman"/>
          <w:b w:val="false"/>
          <w:i w:val="false"/>
          <w:color w:val="000000"/>
          <w:sz w:val="28"/>
        </w:rPr>
        <w:t>
      17. Компенсационные нормы на оплату потребления электроэнергии в месяц устанавливаются по показаниям приборов учета электроэнергии, но не более 50 киловатт для одинокопроживающих граждан, и 100 киловатт для семей, состоящих из двух и более человек.</w:t>
      </w:r>
      <w:r>
        <w:br/>
      </w:r>
      <w:r>
        <w:rPr>
          <w:rFonts w:ascii="Times New Roman"/>
          <w:b w:val="false"/>
          <w:i w:val="false"/>
          <w:color w:val="000000"/>
          <w:sz w:val="28"/>
        </w:rPr>
        <w:t>
      18. Компенсационные нормы на оплату потребления газоснабжения в месяц (при баллонном газоснабжении) 5 килограмм газа на одинокопроживающего гражданина, и 10 килограмм газа на семью, состоящую из двух и более человек.</w:t>
      </w:r>
      <w:r>
        <w:br/>
      </w:r>
      <w:r>
        <w:rPr>
          <w:rFonts w:ascii="Times New Roman"/>
          <w:b w:val="false"/>
          <w:i w:val="false"/>
          <w:color w:val="000000"/>
          <w:sz w:val="28"/>
        </w:rPr>
        <w:t>
      19. Расходы по электроснабжению, газоснабжению берутся в расчет по квитанциям оплат за период, предшествующий кварталу обращения. Расходы по водоснабжению, канализации берутся по тарифам услугодателей.</w:t>
      </w:r>
      <w:r>
        <w:br/>
      </w:r>
      <w:r>
        <w:rPr>
          <w:rFonts w:ascii="Times New Roman"/>
          <w:b w:val="false"/>
          <w:i w:val="false"/>
          <w:color w:val="000000"/>
          <w:sz w:val="28"/>
        </w:rPr>
        <w:t>
      20. Получатели жилищной помощи должны в течение 10 календарных дней информировать уполномоченный орган о любых изменениях формы собственности своего жилища, в составе семьи и ее совокупного дохода, а также социального статуса.</w:t>
      </w:r>
      <w:r>
        <w:br/>
      </w:r>
      <w:r>
        <w:rPr>
          <w:rFonts w:ascii="Times New Roman"/>
          <w:b w:val="false"/>
          <w:i w:val="false"/>
          <w:color w:val="000000"/>
          <w:sz w:val="28"/>
        </w:rPr>
        <w:t>
      21. За предоставление в уполномоченный орган заведомо недостоверных сведений, повлекшее за собой назначение завышенной или незаконной жилищной помощи, собственник или наниматель (поднаниматель) жилища лишается права на получение жилищной помощи в течении последующего квартала. Незаконно полученные в виде жилищной помощи суммы подлежат возврату в установленном законодательством Республики Казахстан порядке, а в случае отказа собственника или нанимателя (поднанимателя) жилища возврат выплаченных сумм осуществляется в судебном порядке.</w:t>
      </w:r>
    </w:p>
    <w:bookmarkStart w:name="z9" w:id="5"/>
    <w:p>
      <w:pPr>
        <w:spacing w:after="0"/>
        <w:ind w:left="0"/>
        <w:jc w:val="left"/>
      </w:pPr>
      <w:r>
        <w:rPr>
          <w:rFonts w:ascii="Times New Roman"/>
          <w:b/>
          <w:i w:val="false"/>
          <w:color w:val="000000"/>
        </w:rPr>
        <w:t xml:space="preserve"> 
4. Исчисление совокупного дохода семьи (граждан), претендующих на получение жилищной помощи</w:t>
      </w:r>
    </w:p>
    <w:bookmarkEnd w:id="5"/>
    <w:p>
      <w:pPr>
        <w:spacing w:after="0"/>
        <w:ind w:left="0"/>
        <w:jc w:val="both"/>
      </w:pPr>
      <w:r>
        <w:rPr>
          <w:rFonts w:ascii="Times New Roman"/>
          <w:b w:val="false"/>
          <w:i w:val="false"/>
          <w:color w:val="000000"/>
          <w:sz w:val="28"/>
        </w:rPr>
        <w:t>      22. Совокупный доход семьи (граждан), претендующих на получение жилищной помощи, исчисляется уполномоченным органом, осуществляющим назначение жилищной помощи для определения дохода семьи.</w:t>
      </w:r>
      <w:r>
        <w:br/>
      </w:r>
      <w:r>
        <w:rPr>
          <w:rFonts w:ascii="Times New Roman"/>
          <w:b w:val="false"/>
          <w:i w:val="false"/>
          <w:color w:val="000000"/>
          <w:sz w:val="28"/>
        </w:rPr>
        <w:t>
      23. При исчислении совокупного дохода семьи (гражданина) учитываются все виды доходов (кроме жилищной помощи, государственной адресной социальной помощи, государственного детского пособия семьям, имеющим детей до 18 лет, единовременных выплат на погребение умерших и при рождении ребенка) фактически полученных за квартал, предшествовавший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все виды пенсий, стипендии, государственные социальные пособия по инвалидности, по случаю потери кормильца и по возрасту, специальные государственные пособия, государственные социальные пособия, компенсационные выплаты, назначаемые в порядке, установленном законами и иными нормативными правовыми актами Республики Казахстан, а также решениями органов местного государственного управления и работодателями;</w:t>
      </w:r>
      <w:r>
        <w:br/>
      </w:r>
      <w:r>
        <w:rPr>
          <w:rFonts w:ascii="Times New Roman"/>
          <w:b w:val="false"/>
          <w:i w:val="false"/>
          <w:color w:val="000000"/>
          <w:sz w:val="28"/>
        </w:rPr>
        <w:t>
      3) алименты на детей и других иждивенцев;</w:t>
      </w:r>
      <w:r>
        <w:br/>
      </w:r>
      <w:r>
        <w:rPr>
          <w:rFonts w:ascii="Times New Roman"/>
          <w:b w:val="false"/>
          <w:i w:val="false"/>
          <w:color w:val="000000"/>
          <w:sz w:val="28"/>
        </w:rPr>
        <w:t>
      4) единовременные суммы, полученные в порядке возмещения ущерба, причиненного увечьем или иным повреждением здоровья;</w:t>
      </w:r>
      <w:r>
        <w:br/>
      </w:r>
      <w:r>
        <w:rPr>
          <w:rFonts w:ascii="Times New Roman"/>
          <w:b w:val="false"/>
          <w:i w:val="false"/>
          <w:color w:val="000000"/>
          <w:sz w:val="28"/>
        </w:rPr>
        <w:t>
      5) доходы от личного подсобного хозяйства;</w:t>
      </w:r>
      <w:r>
        <w:br/>
      </w:r>
      <w:r>
        <w:rPr>
          <w:rFonts w:ascii="Times New Roman"/>
          <w:b w:val="false"/>
          <w:i w:val="false"/>
          <w:color w:val="000000"/>
          <w:sz w:val="28"/>
        </w:rPr>
        <w:t>
      6) доходы от предпринимательской и других видов деятельности;</w:t>
      </w:r>
      <w:r>
        <w:br/>
      </w:r>
      <w:r>
        <w:rPr>
          <w:rFonts w:ascii="Times New Roman"/>
          <w:b w:val="false"/>
          <w:i w:val="false"/>
          <w:color w:val="000000"/>
          <w:sz w:val="28"/>
        </w:rPr>
        <w:t>
      7) другие доходы, заявленные гражданами.</w:t>
      </w:r>
      <w:r>
        <w:br/>
      </w:r>
      <w:r>
        <w:rPr>
          <w:rFonts w:ascii="Times New Roman"/>
          <w:b w:val="false"/>
          <w:i w:val="false"/>
          <w:color w:val="000000"/>
          <w:sz w:val="28"/>
        </w:rPr>
        <w:t>
      24. Для жителей, проживающих в сельской местности доход от личного подсобного хозяйства (за исключением доходов от дачных участков, приусадебных участков, огородов) учитывается в размере пяти месячных расчетных показателей.</w:t>
      </w:r>
    </w:p>
    <w:bookmarkStart w:name="z10" w:id="6"/>
    <w:p>
      <w:pPr>
        <w:spacing w:after="0"/>
        <w:ind w:left="0"/>
        <w:jc w:val="left"/>
      </w:pPr>
      <w:r>
        <w:rPr>
          <w:rFonts w:ascii="Times New Roman"/>
          <w:b/>
          <w:i w:val="false"/>
          <w:color w:val="000000"/>
        </w:rPr>
        <w:t xml:space="preserve"> 
5. Финансирование и выплата жилищной помощи</w:t>
      </w:r>
    </w:p>
    <w:bookmarkEnd w:id="6"/>
    <w:p>
      <w:pPr>
        <w:spacing w:after="0"/>
        <w:ind w:left="0"/>
        <w:jc w:val="both"/>
      </w:pPr>
      <w:r>
        <w:rPr>
          <w:rFonts w:ascii="Times New Roman"/>
          <w:b w:val="false"/>
          <w:i w:val="false"/>
          <w:color w:val="000000"/>
          <w:sz w:val="28"/>
        </w:rPr>
        <w:t>      25. Финансирование выплат жилищной помощи осуществляется за счет средств бюджета района, предусмотренных на соответствующий год.</w:t>
      </w:r>
      <w:r>
        <w:br/>
      </w:r>
      <w:r>
        <w:rPr>
          <w:rFonts w:ascii="Times New Roman"/>
          <w:b w:val="false"/>
          <w:i w:val="false"/>
          <w:color w:val="000000"/>
          <w:sz w:val="28"/>
        </w:rPr>
        <w:t>
      26. Определение расчетно-нормативных затрат на содержание и предоставление коммунальных услуг проводится под контролем уполномоченных органов.</w:t>
      </w:r>
      <w:r>
        <w:br/>
      </w:r>
      <w:r>
        <w:rPr>
          <w:rFonts w:ascii="Times New Roman"/>
          <w:b w:val="false"/>
          <w:i w:val="false"/>
          <w:color w:val="000000"/>
          <w:sz w:val="28"/>
        </w:rPr>
        <w:t>
      27. Выплата жилищной помощи производится согласно личного заявления претендента жилищной помощи, с предоставлением всех необходимых документов, указанных в пункте 14 настоящих Правил, и зачисляется на лицевые счета получателей жилищной помощи через банки второго уровня, акционерное общество «Казпочта».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