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c164" w14:textId="c37c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Щучинского районного маслихата от 30 января 2009 года № С-11/2 "Об утверждении размеров стоимости разовых талонов и ставок фиксированного налога для отдельных видов предпринимательской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Щучинского районного маслихата Акмолинской области от 29 июля 2009 года № С-17/1. Зарегистрировано Управлением юстиции Щучинского района Акмолинской области 25 августа 2009 года № 1-19-165. Утратило силу решением Бурабайского районного маслихата Акмолинской области от 2 июля 2013 года № 5С-17/4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Бурабайского районного маслихата Акмолинской области от 02.07.2013 № 5С-17/4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420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Щучинский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Щучинского районного маслихата «Об утверждении размеров стоимости разовых талонов и ставок фиксированного налога для отдельных видов предпринимательской деятельности» от 30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С-11/2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1-19-148, опубликовано 30 марта 2009 года в районной газете «Луч», 26 марта 2009 года в районной газете «Бурабай»)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4 приложения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 месячный расчетный показатель» заменить на «20 месячный расчетный показатель»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Щучинского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Ибраева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Кошенов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Щучинского района                    Е. Каменов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                          Г. 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                          В. Корнеева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Щучинскому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                                     К. Балтабеков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