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164" w14:textId="c37c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Щучинского районного маслихата от 30 января 2009 года № С-11/2 "Об утверждении размеров стоимости разовых талонов и ставок фиксированного налога для отдельных видов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29 июля 2009 года № С-17/1. Зарегистрировано Управлением юстиции Щучинского района Акмолинской области 25 августа 2009 года № 1-19-165. Утратило силу решением Бурабайского районного маслихата Акмолинской области от 2 июля 2013 года № 5С-17/4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Бурабайского районного маслихата Акмолинской области от 02.07.2013 № 5С-17/4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Щучинского районного маслихата «Об утверждении размеров стоимости разовых талонов и ставок фиксированного налога для отдельных видов предпринимательской деятельности»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1-19-148, опубликовано 30 марта 2009 года в районной газете «Луч», 26 марта 2009 года в районной газете «Бурабай»)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приложения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 месячный расчетный показатель» заменить на «20 месячный расчетный показатель»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Щучинского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Кошенов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Щучинского района                    Е. Каменов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Г. 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 Корнеева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Щучинскому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 К. Балтабеков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