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6277" w14:textId="2e76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 для создания государственного природного заказника "Эбита"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августа 2009 года № 250. Зарегистрировано Департаментом юстиции Актюбинской области 3 сентября 2009 года за № 3299. Утратило силу постановлением акимата Актюбинской области от 1 июля 2014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Актюбинской области от 01.07.2014 № 216.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№ 442, со статьями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7 июля 2006 года № 175 «Об особо охраняемых природных территориях»,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значения, утвержденных постановлением Правительства Республики Казахстан от 29 сентября 2006 года № 943 и на основании акта обследования земельного участка, предназначенного для создания государственного природного заказника «Эбита» от 28 мая 2009 года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Зарезервировать земельный участок площадью 83 770 га для создания государственного природного заказника "Эбита" на территории Каргалинского района в пределах границ и площади согласно прилагаемого плана (схемы)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Каргалинского района принять меры по обеспечению сохранения объектов природно-заповедного фонда на участке земли, зарезервированном под государственный природный заказник "Эбита".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области Умурзакова И.К.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 Е. Сагиндиков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2009 г. № 250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(схема)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земельного участка проектируемого государственного природного заказника "Эбита"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Примечание РЦПИ. См. бумажный вариант.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охраны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ресурсов и особо охраняемых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территорий                                  Б. Шадин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