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4fc2" w14:textId="8b64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на единицу налогообложения в 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29 января 2009 года N 101. Зарегистрировано Управлением юстиции Хромтауского района Актюбинской области 9 февраля 2009 года за N 3-12-80. Утратило силу решением маслихата Хромтауского района Актюбинской области от 2 марта 2018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Хромтауского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тексте и в приложении № 1 внесено изменение на казахском языке, текст на русском языке не меняется решением маслихата Хромтауского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приложении № 1 указанного решения слова "в приложению № 1", "приложение № 1" заменено словами "в приложении", "приложение" решением маслихата Хромтауского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налога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и вводится в действие по истечении 10 календарных дней после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Ж.САТОВ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N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>фиксированного налога на единицу 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маслихата Хромтауского района Актюбинской области от 26.07.2010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6"/>
        <w:gridCol w:w="6874"/>
        <w:gridCol w:w="2320"/>
      </w:tblGrid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