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b321" w14:textId="361b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за 2009 год для принятия на работу инвалидов в организациях, предприятиях и учреждениях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Хромтауского районного акимата Актюбинской области от 10 февраля 2009 года за N 49. Зарегистрировано в Управлении юстиции Хромтауского района Актюбинской области 05 марта 2009 года за N 3-12-88. Утратило силу - Постановлением Хромтауского районного акимата Актюбинской области от 10 февраля 2010 года N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Хромтауского районного акимата Актюбинской области от 10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подпунктов 5-2, 5-3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 и согласнопункта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Республики Казахстан"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Руководители организации, предприятии и учреждении установить согласно приложения квоты рабочих мест для ивалидов в размере трех процентов об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"Хромтауский районный отдел занятости и социальных программ" (Е.Аубакиров) организовать работу по выполнению данного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Государственому учреждению "Хромтауский районный отдел предпринимательства" организовать создание дополнительных рабочих мест для инвалидов через развитие индивидуального предпринимательства, малого и среднего бизнеса.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Хромтауского района N 48 от 12 апреля 2007 года "Об установлении квоты рабочих мест для принятия на работу инвалидов в организациях, предприятиях и учреждениях" (зарегистрированное в Реестре государственной регистрации нормативных правовых актов за N 3-12-37 от 14 февраля 2007 года, опубликованное в газете "Хромтау" N 8 от 02.03 2007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Ельдесова 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его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 Б. Каниев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 от 10 февраля 2009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Установление 3 % квоты на 2009 год</w:t>
      </w:r>
      <w:r>
        <w:br/>
      </w:r>
      <w:r>
        <w:rPr>
          <w:rFonts w:ascii="Times New Roman"/>
          <w:b/>
          <w:i w:val="false"/>
          <w:color w:val="000000"/>
        </w:rPr>
        <w:t>
по Хромтаускому районному отделу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751"/>
        <w:gridCol w:w="1535"/>
        <w:gridCol w:w="1448"/>
        <w:gridCol w:w="1339"/>
        <w:gridCol w:w="1883"/>
        <w:gridCol w:w="2209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предприятиях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организациях/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квота рабочих мест для инвалидов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отчетный период количество работающих инвалидов на предприятиях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рабочие места для инвалидов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ДГОК –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"ТНК Казхром"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"Керамика"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"Хромтауская центральная районная больница"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"Рахат"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Хромтауского района"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занятости и социальных программ"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профессиональный лицей N 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МЗРК ГУ по Хромтаускому району комитета  Департамента государственного санитарного эпидемиологического надзора по Актюбинской области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Богетсайская средняя школа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русская средняя школа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Акжарская казахская средняя школа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Ойсылкаринская средняя школа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средняя школа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Сарсайская средняя школа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Копинская средняя школа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8615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