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da2a" w14:textId="085d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города Хромтау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районного акимата Хромтауского района от 26 октября 2009 года N 368 и решение Хромтауского районного маслихата Актюбинской области от 26 октября 2009 года N 149. Зарегистрировано в управлении юстиции Хромтауского района Актюбинской области 23 ноября 2009 года за N 3-12-102.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и решением Хромтауской районной ономастической комиссии от 13 августа 2009 года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– в редакции постановления акимата Хромтауского района Актюбинской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Хромтауского района Актюбинской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Хромтау: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Карьерная - в улицу имени Бужыра Имангазина;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Первомайская – в улицу имени Дербисалы Беркимбаева;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часть улицы имени Тахауи Ахтанова, которая пересекает улицу имени Динмухамбет Конаева, - в улицу имени Тельмана Даулеталина.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Хромтауского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Ж.Оралмагамбетов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