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b4bf" w14:textId="01db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2009 года N 19/219. Зарегистрировано Управлением юстиции города Жезказган Карагандинской области 06 января 2010 года N 8-2-101. Прекратило свое действие в связи с истечением срока - (письмо аппарата Жезказганского городского маслихата Карагандинской области от 11 мая 2011 года № 195/04)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Сноска. Прекратило свое действие в связи с истечением срока - (письмо аппарата Жезказганского городского маслихата от 11.05.2011 № 195/04).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Карагандинского областного маслихата от 12 декабря 2009 года N 262 "Об областном бюджете на 2010-2012 годы",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</w:t>
      </w:r>
      <w:r>
        <w:rPr>
          <w:rFonts w:ascii="Times New Roman"/>
          <w:b w:val="false"/>
          <w:i w:val="false"/>
          <w:color w:val="000000"/>
          <w:sz w:val="28"/>
        </w:rPr>
        <w:t>3697535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</w:t>
      </w:r>
      <w:r>
        <w:rPr>
          <w:rFonts w:ascii="Times New Roman"/>
          <w:b w:val="false"/>
          <w:i w:val="false"/>
          <w:color w:val="000000"/>
          <w:sz w:val="28"/>
        </w:rPr>
        <w:t>3270079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</w:t>
      </w:r>
      <w:r>
        <w:rPr>
          <w:rFonts w:ascii="Times New Roman"/>
          <w:b w:val="false"/>
          <w:i w:val="false"/>
          <w:color w:val="000000"/>
          <w:sz w:val="28"/>
        </w:rPr>
        <w:t>6556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</w:t>
      </w:r>
      <w:r>
        <w:rPr>
          <w:rFonts w:ascii="Times New Roman"/>
          <w:b w:val="false"/>
          <w:i w:val="false"/>
          <w:color w:val="000000"/>
          <w:sz w:val="28"/>
        </w:rPr>
        <w:t>17000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  <w:r>
        <w:rPr>
          <w:rFonts w:ascii="Times New Roman"/>
          <w:b w:val="false"/>
          <w:i w:val="false"/>
          <w:color w:val="000000"/>
          <w:sz w:val="28"/>
        </w:rPr>
        <w:t>403900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затраты - 3808675 тысяч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</w:t>
      </w:r>
      <w:r>
        <w:rPr>
          <w:rFonts w:ascii="Times New Roman"/>
          <w:b w:val="false"/>
          <w:i w:val="false"/>
          <w:color w:val="000000"/>
          <w:sz w:val="28"/>
        </w:rPr>
        <w:t>-111140 тысяч тенге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  <w:r>
        <w:rPr>
          <w:rFonts w:ascii="Times New Roman"/>
          <w:b w:val="false"/>
          <w:i w:val="false"/>
          <w:color w:val="000000"/>
          <w:sz w:val="28"/>
        </w:rPr>
        <w:t>111140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</w:t>
      </w:r>
      <w:r>
        <w:rPr>
          <w:rFonts w:ascii="Times New Roman"/>
          <w:b w:val="false"/>
          <w:i w:val="false"/>
          <w:color w:val="000000"/>
          <w:sz w:val="28"/>
        </w:rPr>
        <w:t>- 111140 тысяч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Жезказганского городского маслихата Карагандинской области от 12.03.2010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21/246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16.04.2010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23/274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26/310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01.01.2010); от 05.11.2010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27/319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бюджетных изъятий в областной бюджет на 2010 год в сумме 444133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расходов городского бюджета на 2010 год возврат трансфертов в сумме 130009 тысяч тенге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доходов городского бюджета на 2010 год предусмотрены целевые текущие трансферты и трансферты на развитие из областного и республиканского бюджета в сумме 347424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12840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 по предмету "Самопознание" 7438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21150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1113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2923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6542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социальной сферы сельских населенных пунктов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 4097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11082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питание в медико-социальных учреждениях 4358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в рамках реализации стратегии региональной занятости населения и переподготовки кадров 36020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социальных проектов в поселках, аулах (селах), аульных (сельских) округах в рамках реализации стратегии региональной занятости населения и переподготовки кадров 5800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 98562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жилья государственного коммунального жилищного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 90000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45300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Учесть в составе расходов городского бюджета на 2010 год целевые текущие трансферты и целевые трансферты на развитие,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в редакции решения Жезказганского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23/274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Утвердить перечень местных бюджетных инвестиционных проектов (программ)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в редакции решения Жезказганского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23/274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Учесть в составе расходов городского бюджета затраты аппаратов сельских акимов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в редакции решения Жезказганского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23/274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Утвердить перечень местных бюджетных инвестиционных проектов, финансируемых за счет целевых трансфертов на развитие и бюджетного кредитования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в редакции решения Жезказганского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23/274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города, не подлежащих секвестру в процессе исполнения городского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городского бюджета не подлежат к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города на 2010 год повышение окладов (тарифных ставок) на 25 процентов работающих в сельской местности специалистов учреждений социального обеспечения, образования, культуры и спорта, финансируемых из городского бюджета, по сравнению с тарифными ставками специалистов городских учреждений, выполняющих такую же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исполнительного органа города Жезказган на 2010 год в сумме 9500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Жезказгана"            А. Кудабаева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05.11.2010 </w:t>
      </w:r>
      <w:r>
        <w:rPr>
          <w:rFonts w:ascii="Times New Roman"/>
          <w:b w:val="false"/>
          <w:i/>
          <w:color w:val="800000"/>
          <w:sz w:val="28"/>
        </w:rPr>
        <w:t xml:space="preserve">N 27/319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20"/>
        <w:gridCol w:w="620"/>
        <w:gridCol w:w="10202"/>
        <w:gridCol w:w="203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3697535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3270079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1456739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1456739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1006126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1006126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519753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378114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109787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213768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41551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41551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18"/>
        <w:gridCol w:w="779"/>
        <w:gridCol w:w="779"/>
        <w:gridCol w:w="9017"/>
        <w:gridCol w:w="200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3808675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182472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139617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91676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88224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88224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1581487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1581487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1483317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241215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52781</w:t>
            </w:r>
          </w:p>
        </w:tc>
      </w:tr>
      <w:tr>
        <w:trPr>
          <w:trHeight w:val="11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36802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11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18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</w:t>
            </w:r>
          </w:p>
        </w:tc>
      </w:tr>
      <w:tr>
        <w:trPr>
          <w:trHeight w:val="7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140822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262941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153513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98262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17269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24682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182424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1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58758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</w:p>
        </w:tc>
      </w:tr>
      <w:tr>
        <w:trPr>
          <w:trHeight w:val="11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526864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444133</w:t>
            </w:r>
          </w:p>
        </w:tc>
      </w:tr>
      <w:tr>
        <w:trPr>
          <w:trHeight w:val="7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03"/>
        <w:gridCol w:w="682"/>
        <w:gridCol w:w="784"/>
        <w:gridCol w:w="9288"/>
        <w:gridCol w:w="202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659"/>
        <w:gridCol w:w="801"/>
        <w:gridCol w:w="821"/>
        <w:gridCol w:w="8925"/>
        <w:gridCol w:w="20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22"/>
        <w:gridCol w:w="622"/>
        <w:gridCol w:w="682"/>
        <w:gridCol w:w="9470"/>
        <w:gridCol w:w="206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-111140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98"/>
        <w:gridCol w:w="658"/>
        <w:gridCol w:w="699"/>
        <w:gridCol w:w="9416"/>
        <w:gridCol w:w="20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16.04.2010 N 23/274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41"/>
        <w:gridCol w:w="501"/>
        <w:gridCol w:w="683"/>
        <w:gridCol w:w="9546"/>
        <w:gridCol w:w="21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3506360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3121478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1467305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1467305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1354170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454425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318572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58"/>
        <w:gridCol w:w="778"/>
        <w:gridCol w:w="879"/>
        <w:gridCol w:w="8779"/>
        <w:gridCol w:w="20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3506360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229807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2325692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2179210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2179210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2050412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202472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42"/>
        <w:gridCol w:w="722"/>
        <w:gridCol w:w="844"/>
        <w:gridCol w:w="9032"/>
        <w:gridCol w:w="21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817"/>
        <w:gridCol w:w="878"/>
        <w:gridCol w:w="8685"/>
        <w:gridCol w:w="210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393"/>
        <w:gridCol w:w="493"/>
        <w:gridCol w:w="9529"/>
        <w:gridCol w:w="211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06"/>
        <w:gridCol w:w="506"/>
        <w:gridCol w:w="9787"/>
        <w:gridCol w:w="21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(тыс. тенге)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16.04.2010 N 23/274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21"/>
        <w:gridCol w:w="500"/>
        <w:gridCol w:w="704"/>
        <w:gridCol w:w="9464"/>
        <w:gridCol w:w="21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3768706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3200115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1485823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1485823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1108096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1108096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1108096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481690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531170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531170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531170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531170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57"/>
        <w:gridCol w:w="838"/>
        <w:gridCol w:w="858"/>
        <w:gridCol w:w="8665"/>
        <w:gridCol w:w="21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3768706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2406562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2249827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2249827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2112013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45186</w:t>
            </w:r>
          </w:p>
        </w:tc>
      </w:tr>
      <w:tr>
        <w:trPr>
          <w:trHeight w:val="11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7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219421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219421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74074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62"/>
        <w:gridCol w:w="702"/>
        <w:gridCol w:w="864"/>
        <w:gridCol w:w="8930"/>
        <w:gridCol w:w="22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97"/>
        <w:gridCol w:w="878"/>
        <w:gridCol w:w="898"/>
        <w:gridCol w:w="8563"/>
        <w:gridCol w:w="21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32"/>
        <w:gridCol w:w="812"/>
        <w:gridCol w:w="853"/>
        <w:gridCol w:w="8660"/>
        <w:gridCol w:w="22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10"/>
        <w:gridCol w:w="830"/>
        <w:gridCol w:w="830"/>
        <w:gridCol w:w="8696"/>
        <w:gridCol w:w="220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(тыс. тенге)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текущие трансферты и целевые трансферты на развитие, кредиты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05.11.2010 N 27/319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101"/>
        <w:gridCol w:w="2063"/>
      </w:tblGrid>
      <w:tr>
        <w:trPr>
          <w:trHeight w:val="109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403900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268600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политики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7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материальная помощь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7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норм питание в медико-социальных учреждениях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7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учебными материалами дошкольных организаций образования по предмету "Самопознание"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7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7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лингофонных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социальной сферы сельских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32923</w:t>
            </w:r>
          </w:p>
        </w:tc>
      </w:tr>
      <w:tr>
        <w:trPr>
          <w:trHeight w:val="7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98541</w:t>
            </w:r>
          </w:p>
        </w:tc>
      </w:tr>
      <w:tr>
        <w:trPr>
          <w:trHeight w:val="7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7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</w:t>
            </w:r>
          </w:p>
        </w:tc>
      </w:tr>
      <w:tr>
        <w:trPr>
          <w:trHeight w:val="11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приобретения жилья государственного коммунального жилищного фонда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11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местных бюджетных инвестиционных проектов (программ)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16.04.2010 N 23/274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39"/>
        <w:gridCol w:w="779"/>
        <w:gridCol w:w="920"/>
        <w:gridCol w:w="1102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насосной станции поливочного водовода к 7 и 8 микрорайонам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аппаратов сельских акимов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05.11.2010 N 27/319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23"/>
        <w:gridCol w:w="845"/>
        <w:gridCol w:w="845"/>
        <w:gridCol w:w="9003"/>
        <w:gridCol w:w="206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Талап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Кенгир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Малшыбай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на 2010 год села Кенгир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7 в редакции решения Жезказганского городского маслихата Карагандинской области от 12.03.2010 </w:t>
      </w:r>
      <w:r>
        <w:rPr>
          <w:rFonts w:ascii="Times New Roman"/>
          <w:b w:val="false"/>
          <w:i w:val="false"/>
          <w:color w:val="000000"/>
          <w:sz w:val="28"/>
        </w:rPr>
        <w:t>N 21/246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79"/>
        <w:gridCol w:w="781"/>
        <w:gridCol w:w="801"/>
        <w:gridCol w:w="9389"/>
        <w:gridCol w:w="17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7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на 2010 год села Малшыбай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8 в редакции решения Жезказганского городского маслихата Карагандинской области от 12.03.2010 </w:t>
      </w:r>
      <w:r>
        <w:rPr>
          <w:rFonts w:ascii="Times New Roman"/>
          <w:b w:val="false"/>
          <w:i w:val="false"/>
          <w:color w:val="000000"/>
          <w:sz w:val="28"/>
        </w:rPr>
        <w:t>N 21/246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59"/>
        <w:gridCol w:w="781"/>
        <w:gridCol w:w="801"/>
        <w:gridCol w:w="9409"/>
        <w:gridCol w:w="17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(тыс. тенге)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местных бюджетных инвестиционных проектов, финансируемых за счет целевых трансфертов на развитие и бюджетного кредитования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9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16.04.2010 N 23/274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39"/>
        <w:gridCol w:w="779"/>
        <w:gridCol w:w="900"/>
        <w:gridCol w:w="110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17 квартир в жилом доме по ул. Есенберлина 5Б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Подводящие сети теплоснабжения и водопровода к жилым домам по ул. Есенберлина 5А, 5Б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электроснабжения к жилым домам по ул. Есенберлина 5А, 5Б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района (города областного значения) не подлежащих секвестированию в процессе исполнения городского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16"/>
        <w:gridCol w:w="797"/>
        <w:gridCol w:w="777"/>
        <w:gridCol w:w="1087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