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ce5" w14:textId="27ef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территории поселка Шахан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IV созыва Шахтинского городского маслихата Карагандинской области от 22 апреля 2009 года N 467/12. Зарегистрировано Управлением юстиции города Шахтинск Карагандинской области 13 мая 2009 года N 8-8-67. Утратило силу решением Шахтинского городского маслихата Карагандинской области от 9 апреля 2015 года N 1117/33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09.04.2015 N 1117/33 (вводится в действие по истечении десяти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"Земельный кодекс Республики Казахстан"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территории поселка Шахан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бюджетной политики и экономического развития региона (Бюрабеков И.Д.).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Дериева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N 467/12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4884"/>
        <w:gridCol w:w="4375"/>
      </w:tblGrid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налоговой зоны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базовой ставке размера земельного налога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базовой ставке платы за 1 квадратный метр земли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II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</w:tr>
      <w:tr>
        <w:trPr>
          <w:trHeight w:val="3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III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IV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V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N 467/12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2009 года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</w:t>
      </w:r>
      <w:r>
        <w:br/>
      </w:r>
      <w:r>
        <w:rPr>
          <w:rFonts w:ascii="Times New Roman"/>
          <w:b/>
          <w:i w:val="false"/>
          <w:color w:val="000000"/>
        </w:rPr>
        <w:t>
зонирования территории поселка Шахан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115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