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2f9a" w14:textId="abb2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10 очередной сессии Абайского районного маслихата от 25 декабря 2008 года N 10/115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16 сессии Абайского районного маслихата Карагандинской области от 10 сентября 2009 года N 16/197. Зарегистрировано Управлением юстиции Абайского района Карагандинской области 15 сентября 2009 года N 8-9-66. Утратило силу - письмо Абайского районного маслихата Карагандинской области от 07 апреля 2011 года N 3-14-105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письмо Абайского районного маслихата Карагандинской области от 07.04.2011 N 3-14-105.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10 очередной сессии Абайского районного маслихата от 25 декабря 2008 года N 10/115 "О районном бюджете на 2009 год", (зарегистрировано в Реестре государственной регистрации нормативных правовых актов N 8-9-50 от 29 декабря 2008 года, опубликовано в районной газете "Абай-Ақиқат" от 1 января 2009 года N 1-2 (3747),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12 очередной сессии Абайского районного маслихата от 19 марта 2009 года N 12/150 "О внесении изменений в решение 10 сессии Абайского районного маслихата от 25 декабря 2008 года N 10/115 "О районном бюджете на 2009 год", (зарегистрировано в Реестре государственной регистрации нормативных правовых актов от 8 апреля 2009 года N 8-9-56, опубликовано в районной газете "Абай-Ақиқат" </w:t>
      </w:r>
      <w:r>
        <w:rPr>
          <w:rFonts w:ascii="Times New Roman"/>
          <w:b w:val="false"/>
          <w:i w:val="false"/>
          <w:color w:val="000000"/>
          <w:sz w:val="28"/>
        </w:rPr>
        <w:t>от 10 апреля 2009 года N 16 (3744),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13 внеочередной сессии Абайского районного маслихата от 23 апреля 2009 года N 13/163 "О внесении изменений и дополнений в решение 10 очередной сессии Абайского районного маслихата от 25 декабря 2008 года N 10/115 "О районном бюджете на 2009 год", (зарегистрировано в Реестре государственной регистрации нормативных правовых актов от 29 апреля 2009 года N 8-9-58, опубликовано в районной газете "Абай-Ақиқат"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30 апреля 2009 года N 19-20 (3748)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15 внеочередной сессии Абайского районного маслихата от 30 июля 2009 года N 15/188 "О внесении изменений в решение 10 очередной сессии Абайского районного маслихата от 25 декабря 2008 года N 10/115 "О районном бюджете на 2009 год", (зарегистрировано в Реестре государственной регистрации нормативных правовых актов от 11 августа 2009 года N 8-9-65, опубликовано в районной газете "Абай-Ақиқат" </w:t>
      </w:r>
      <w:r>
        <w:rPr>
          <w:rFonts w:ascii="Times New Roman"/>
          <w:b w:val="false"/>
          <w:i w:val="false"/>
          <w:color w:val="000000"/>
          <w:sz w:val="28"/>
        </w:rPr>
        <w:t>от 14 апреля 2009 года N 35 (3763)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"2764328" заменить цифрами "2772427";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"2055966" заменить цифрами "2058665";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"3961" заменить цифрами "9361";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"2790703" заменить цифрами "2798802";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Администраторам бюджетных программ производить расходование бюджетных средств в соответствии с принятым решением Абайского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С. Имашев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Цай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по Абайскому району             Б.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планирования"                 Ж. Макенова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Абайского района"                          С. Садык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16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сентября 2009 года N 16/197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10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N 10/115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777"/>
        <w:gridCol w:w="797"/>
        <w:gridCol w:w="9645"/>
        <w:gridCol w:w="190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2772427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693326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130712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130712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318264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93864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193136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29807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6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</w:t>
            </w:r>
          </w:p>
        </w:tc>
      </w:tr>
      <w:tr>
        <w:trPr>
          <w:trHeight w:val="6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11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9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11075</w:t>
            </w:r>
          </w:p>
        </w:tc>
      </w:tr>
      <w:tr>
        <w:trPr>
          <w:trHeight w:val="6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6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2058665</w:t>
            </w:r>
          </w:p>
        </w:tc>
      </w:tr>
      <w:tr>
        <w:trPr>
          <w:trHeight w:val="3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2058665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2058665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777"/>
        <w:gridCol w:w="777"/>
        <w:gridCol w:w="8987"/>
        <w:gridCol w:w="188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2798802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151876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129646</w:t>
            </w:r>
          </w:p>
        </w:tc>
      </w:tr>
      <w:tr>
        <w:trPr>
          <w:trHeight w:val="6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9396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9396</w:t>
            </w:r>
          </w:p>
        </w:tc>
      </w:tr>
      <w:tr>
        <w:trPr>
          <w:trHeight w:val="6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32782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32782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87468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6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9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1355644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136580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1106978</w:t>
            </w:r>
          </w:p>
        </w:tc>
      </w:tr>
      <w:tr>
        <w:trPr>
          <w:trHeight w:val="9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</w:p>
        </w:tc>
      </w:tr>
      <w:tr>
        <w:trPr>
          <w:trHeight w:val="7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1105454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1066296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26443</w:t>
            </w:r>
          </w:p>
        </w:tc>
      </w:tr>
      <w:tr>
        <w:trPr>
          <w:trHeight w:val="9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технологии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112086</w:t>
            </w:r>
          </w:p>
        </w:tc>
      </w:tr>
      <w:tr>
        <w:trPr>
          <w:trHeight w:val="6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112086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</w:t>
            </w:r>
          </w:p>
        </w:tc>
      </w:tr>
      <w:tr>
        <w:trPr>
          <w:trHeight w:val="12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0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187221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168686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167314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48179</w:t>
            </w:r>
          </w:p>
        </w:tc>
      </w:tr>
      <w:tr>
        <w:trPr>
          <w:trHeight w:val="12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специалистам здравоохранения, образования, социального обеспечения, культуры и спорта, проживающим в сельской местности, по приобретению топлива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12913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</w:p>
        </w:tc>
      </w:tr>
      <w:tr>
        <w:trPr>
          <w:trHeight w:val="9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12659</w:t>
            </w:r>
          </w:p>
        </w:tc>
      </w:tr>
      <w:tr>
        <w:trPr>
          <w:trHeight w:val="6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6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20837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</w:t>
            </w:r>
          </w:p>
        </w:tc>
      </w:tr>
      <w:tr>
        <w:trPr>
          <w:trHeight w:val="18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18535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18535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17314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641090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67380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534549</w:t>
            </w:r>
          </w:p>
        </w:tc>
      </w:tr>
      <w:tr>
        <w:trPr>
          <w:trHeight w:val="9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60269</w:t>
            </w:r>
          </w:p>
        </w:tc>
      </w:tr>
      <w:tr>
        <w:trPr>
          <w:trHeight w:val="6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33800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27469</w:t>
            </w:r>
          </w:p>
        </w:tc>
      </w:tr>
      <w:tr>
        <w:trPr>
          <w:trHeight w:val="6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471280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471280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39161</w:t>
            </w:r>
          </w:p>
        </w:tc>
      </w:tr>
      <w:tr>
        <w:trPr>
          <w:trHeight w:val="9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39161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21913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284049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75139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</w:p>
        </w:tc>
      </w:tr>
      <w:tr>
        <w:trPr>
          <w:trHeight w:val="12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40355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35480</w:t>
            </w:r>
          </w:p>
        </w:tc>
      </w:tr>
      <w:tr>
        <w:trPr>
          <w:trHeight w:val="6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34002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164873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152846</w:t>
            </w:r>
          </w:p>
        </w:tc>
      </w:tr>
      <w:tr>
        <w:trPr>
          <w:trHeight w:val="6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</w:t>
            </w:r>
          </w:p>
        </w:tc>
      </w:tr>
      <w:tr>
        <w:trPr>
          <w:trHeight w:val="9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</w:t>
            </w:r>
          </w:p>
        </w:tc>
      </w:tr>
      <w:tr>
        <w:trPr>
          <w:trHeight w:val="6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</w:tr>
      <w:tr>
        <w:trPr>
          <w:trHeight w:val="6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2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63243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</w:t>
            </w:r>
          </w:p>
        </w:tc>
      </w:tr>
      <w:tr>
        <w:trPr>
          <w:trHeight w:val="6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</w:p>
        </w:tc>
      </w:tr>
      <w:tr>
        <w:trPr>
          <w:trHeight w:val="9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44856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24856</w:t>
            </w:r>
          </w:p>
        </w:tc>
      </w:tr>
      <w:tr>
        <w:trPr>
          <w:trHeight w:val="12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24856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2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</w:t>
            </w:r>
          </w:p>
        </w:tc>
      </w:tr>
      <w:tr>
        <w:trPr>
          <w:trHeight w:val="6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81878</w:t>
            </w:r>
          </w:p>
        </w:tc>
      </w:tr>
      <w:tr>
        <w:trPr>
          <w:trHeight w:val="9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34800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34800</w:t>
            </w:r>
          </w:p>
        </w:tc>
      </w:tr>
      <w:tr>
        <w:trPr>
          <w:trHeight w:val="9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47078</w:t>
            </w:r>
          </w:p>
        </w:tc>
      </w:tr>
      <w:tr>
        <w:trPr>
          <w:trHeight w:val="6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6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</w:t>
            </w:r>
          </w:p>
        </w:tc>
      </w:tr>
      <w:tr>
        <w:trPr>
          <w:trHeight w:val="6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9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737"/>
        <w:gridCol w:w="777"/>
        <w:gridCol w:w="777"/>
        <w:gridCol w:w="8927"/>
        <w:gridCol w:w="190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655"/>
        <w:gridCol w:w="715"/>
        <w:gridCol w:w="815"/>
        <w:gridCol w:w="8941"/>
        <w:gridCol w:w="187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-26375</w:t>
            </w:r>
          </w:p>
        </w:tc>
      </w:tr>
      <w:tr>
        <w:trPr>
          <w:trHeight w:val="69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26375</w:t>
            </w:r>
          </w:p>
        </w:tc>
      </w:tr>
      <w:tr>
        <w:trPr>
          <w:trHeight w:val="39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16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сентября 2009 года N 16/197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10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N 10/115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Целевые трансферты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9"/>
        <w:gridCol w:w="1961"/>
      </w:tblGrid>
      <w:tr>
        <w:trPr>
          <w:trHeight w:val="960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841445</w:t>
            </w:r>
          </w:p>
        </w:tc>
      </w:tr>
      <w:tr>
        <w:trPr>
          <w:trHeight w:val="315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323685</w:t>
            </w:r>
          </w:p>
        </w:tc>
      </w:tr>
      <w:tr>
        <w:trPr>
          <w:trHeight w:val="315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517760</w:t>
            </w:r>
          </w:p>
        </w:tc>
      </w:tr>
      <w:tr>
        <w:trPr>
          <w:trHeight w:val="315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323685</w:t>
            </w:r>
          </w:p>
        </w:tc>
      </w:tr>
      <w:tr>
        <w:trPr>
          <w:trHeight w:val="315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135725</w:t>
            </w:r>
          </w:p>
        </w:tc>
      </w:tr>
      <w:tr>
        <w:trPr>
          <w:trHeight w:val="315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315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учебными кабинетами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315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новых технологии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315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образования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45176</w:t>
            </w:r>
          </w:p>
        </w:tc>
      </w:tr>
      <w:tr>
        <w:trPr>
          <w:trHeight w:val="315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питание детей 1-4 классов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</w:t>
            </w:r>
          </w:p>
        </w:tc>
      </w:tr>
      <w:tr>
        <w:trPr>
          <w:trHeight w:val="315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фонд всеобщего обязательного среднего образования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945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42921</w:t>
            </w:r>
          </w:p>
        </w:tc>
      </w:tr>
      <w:tr>
        <w:trPr>
          <w:trHeight w:val="945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 и на выплату государственного пособия на детей до 18-ти лет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</w:t>
            </w:r>
          </w:p>
        </w:tc>
      </w:tr>
      <w:tr>
        <w:trPr>
          <w:trHeight w:val="945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социальную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575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программы социальных рабочих мест и молодежной практики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</w:t>
            </w:r>
          </w:p>
        </w:tc>
      </w:tr>
      <w:tr>
        <w:trPr>
          <w:trHeight w:val="315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рабочие места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18630</w:t>
            </w:r>
          </w:p>
        </w:tc>
      </w:tr>
      <w:tr>
        <w:trPr>
          <w:trHeight w:val="315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</w:p>
        </w:tc>
      </w:tr>
      <w:tr>
        <w:trPr>
          <w:trHeight w:val="315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945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15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</w:t>
            </w:r>
          </w:p>
        </w:tc>
      </w:tr>
      <w:tr>
        <w:trPr>
          <w:trHeight w:val="675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</w:t>
            </w:r>
          </w:p>
        </w:tc>
      </w:tr>
      <w:tr>
        <w:trPr>
          <w:trHeight w:val="315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15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30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47078</w:t>
            </w:r>
          </w:p>
        </w:tc>
      </w:tr>
      <w:tr>
        <w:trPr>
          <w:trHeight w:val="495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47078</w:t>
            </w:r>
          </w:p>
        </w:tc>
      </w:tr>
      <w:tr>
        <w:trPr>
          <w:trHeight w:val="1260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финансирование приоритетных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22085</w:t>
            </w:r>
          </w:p>
        </w:tc>
      </w:tr>
      <w:tr>
        <w:trPr>
          <w:trHeight w:val="330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517760</w:t>
            </w:r>
          </w:p>
        </w:tc>
      </w:tr>
      <w:tr>
        <w:trPr>
          <w:trHeight w:val="315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517760</w:t>
            </w:r>
          </w:p>
        </w:tc>
      </w:tr>
      <w:tr>
        <w:trPr>
          <w:trHeight w:val="315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471280</w:t>
            </w:r>
          </w:p>
        </w:tc>
      </w:tr>
      <w:tr>
        <w:trPr>
          <w:trHeight w:val="630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инженерно-коммуникационной инфраструктуры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16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сентября 2009 года N 16/197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10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N 10/115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Затраты по аппаратам акима города районного значения, поселка, аула (села), аульного (сельского) округа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41"/>
        <w:gridCol w:w="802"/>
        <w:gridCol w:w="863"/>
        <w:gridCol w:w="782"/>
        <w:gridCol w:w="5801"/>
        <w:gridCol w:w="1430"/>
        <w:gridCol w:w="1430"/>
        <w:gridCol w:w="1350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акиматам</w:t>
            </w:r>
          </w:p>
        </w:tc>
      </w:tr>
      <w:tr>
        <w:trPr>
          <w:trHeight w:val="300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1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Топар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13176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гос. служащих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4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бюджета района (города областного бюджета)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2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184953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приложения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771"/>
        <w:gridCol w:w="852"/>
        <w:gridCol w:w="872"/>
        <w:gridCol w:w="793"/>
        <w:gridCol w:w="5927"/>
        <w:gridCol w:w="1311"/>
        <w:gridCol w:w="1312"/>
        <w:gridCol w:w="1331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акиматам</w:t>
            </w:r>
          </w:p>
        </w:tc>
      </w:tr>
      <w:tr>
        <w:trPr>
          <w:trHeight w:val="30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Карабас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Южный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Акбастау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6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</w:p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</w:p>
        </w:tc>
      </w:tr>
      <w:tr>
        <w:trPr>
          <w:trHeight w:val="5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гос.служащих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бюджета района (города областного бюджета)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7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приложения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739"/>
        <w:gridCol w:w="779"/>
        <w:gridCol w:w="860"/>
        <w:gridCol w:w="820"/>
        <w:gridCol w:w="6007"/>
        <w:gridCol w:w="1305"/>
        <w:gridCol w:w="1325"/>
        <w:gridCol w:w="1326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акиматам</w:t>
            </w:r>
          </w:p>
        </w:tc>
      </w:tr>
      <w:tr>
        <w:trPr>
          <w:trHeight w:val="300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Сарепта</w:t>
            </w:r>
          </w:p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Жартас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Курминка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</w:t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гос.служащих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бюджета района (города областного бюджета)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приложения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689"/>
        <w:gridCol w:w="869"/>
        <w:gridCol w:w="791"/>
        <w:gridCol w:w="791"/>
        <w:gridCol w:w="6137"/>
        <w:gridCol w:w="1287"/>
        <w:gridCol w:w="1324"/>
        <w:gridCol w:w="1304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акиматам</w:t>
            </w:r>
          </w:p>
        </w:tc>
      </w:tr>
      <w:tr>
        <w:trPr>
          <w:trHeight w:val="300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Кулаайгыр</w:t>
            </w:r>
          </w:p>
        </w:tc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Есенгельды</w:t>
            </w:r>
          </w:p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Юбилейное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7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</w:t>
            </w:r>
          </w:p>
        </w:tc>
      </w:tr>
      <w:tr>
        <w:trPr>
          <w:trHeight w:val="5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гос.служащих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бюджета района (города областного бюджета)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приложения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714"/>
        <w:gridCol w:w="834"/>
        <w:gridCol w:w="794"/>
        <w:gridCol w:w="794"/>
        <w:gridCol w:w="6164"/>
        <w:gridCol w:w="1315"/>
        <w:gridCol w:w="1275"/>
        <w:gridCol w:w="1296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акиматам</w:t>
            </w:r>
          </w:p>
        </w:tc>
      </w:tr>
      <w:tr>
        <w:trPr>
          <w:trHeight w:val="30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</w:t>
            </w:r>
          </w:p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Агрогородок</w:t>
            </w:r>
          </w:p>
        </w:tc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Самарка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7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2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</w:t>
            </w:r>
          </w:p>
        </w:tc>
      </w:tr>
      <w:tr>
        <w:trPr>
          <w:trHeight w:val="51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гос.служащих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79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5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141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бюджета района (города областного бюджета)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