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9d63" w14:textId="73a9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Абайского районного маслихата Карагандинской области от 21 декабря 2009 года N 18/215. Зарегистрировано Управлением юстиции Абайского района Карагандинской области 30 декабря 2009 года N 8-9-73.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2444619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595658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1713617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2496674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12521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64576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64576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Абайского районного маслихата Карагандинской области от 18.02.2010 </w:t>
      </w:r>
      <w:r>
        <w:rPr>
          <w:rFonts w:ascii="Times New Roman"/>
          <w:b w:val="false"/>
          <w:i w:val="false"/>
          <w:color w:val="000000"/>
          <w:sz w:val="28"/>
        </w:rPr>
        <w:t>N 20/250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14.04.2010 </w:t>
      </w:r>
      <w:r>
        <w:rPr>
          <w:rFonts w:ascii="Times New Roman"/>
          <w:b w:val="false"/>
          <w:i w:val="false"/>
          <w:color w:val="000000"/>
          <w:sz w:val="28"/>
        </w:rPr>
        <w:t>N 22/270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03.08.2010 </w:t>
      </w:r>
      <w:r>
        <w:rPr>
          <w:rFonts w:ascii="Times New Roman"/>
          <w:b w:val="false"/>
          <w:i w:val="false"/>
          <w:color w:val="000000"/>
          <w:sz w:val="28"/>
        </w:rPr>
        <w:t>N 24/303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16.09.2010 </w:t>
      </w:r>
      <w:r>
        <w:rPr>
          <w:rFonts w:ascii="Times New Roman"/>
          <w:b w:val="false"/>
          <w:i w:val="false"/>
          <w:color w:val="000000"/>
          <w:sz w:val="28"/>
        </w:rPr>
        <w:t>N 26/317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28.10.2010 </w:t>
      </w:r>
      <w:r>
        <w:rPr>
          <w:rFonts w:ascii="Times New Roman"/>
          <w:b w:val="false"/>
          <w:i w:val="false"/>
          <w:color w:val="000000"/>
          <w:sz w:val="28"/>
        </w:rPr>
        <w:t>N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09.12.2010 </w:t>
      </w:r>
      <w:r>
        <w:rPr>
          <w:rFonts w:ascii="Times New Roman"/>
          <w:b w:val="false"/>
          <w:i w:val="false"/>
          <w:color w:val="000000"/>
          <w:sz w:val="28"/>
        </w:rPr>
        <w:t>N 30/351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2010 год предусмотрены целевые трансферты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2010 год нормативы распределения доходов в районный бюджет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45 %.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2010 год размер субвенции, составляет 1 465 420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2010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2010 год предусмотрены целевые текущие трансферты в сумме 19 276 тысяч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и региональной программы развития образования Карагандинской области на 2006-2010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районного бюджета на 2010 год предусмотрены целевые трансферты на развитие в сумме 44000 тысяч тенге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районного бюджета на 2010 год предусмотрены целевые трансферты на развитие в сумме 12 200 тысяч тенге на развитие и благоустройство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районного бюджета на 2010 год предусмотрены целевые трансферты на развитие в сумме 50 000 тысяч тенге на развитие системы водоснабжения, в соответствии с региональной программой "Питьевые воды на 2002-2010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акимата Абайского района на 2010 год в сумме 12118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в районном бюджете затраты по аппаратам акима города районного значения, поселка, аула (села), аульного (сельского)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районного бюджета на 2010 год предусмотрены за счет средств бюджета района средства на стратегию региональной занятости и переподготовки кадров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Абайского районного маслихата Карагандинской области от 09.12.2010 </w:t>
      </w:r>
      <w:r>
        <w:rPr>
          <w:rFonts w:ascii="Times New Roman"/>
          <w:b w:val="false"/>
          <w:i w:val="false"/>
          <w:color w:val="ff0000"/>
          <w:sz w:val="28"/>
        </w:rPr>
        <w:t>N 30/351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98"/>
        <w:gridCol w:w="376"/>
        <w:gridCol w:w="10960"/>
        <w:gridCol w:w="17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80"/>
        <w:gridCol w:w="713"/>
        <w:gridCol w:w="714"/>
        <w:gridCol w:w="9859"/>
        <w:gridCol w:w="17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2496674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213613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188357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41964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</w:tr>
      <w:tr>
        <w:trPr>
          <w:trHeight w:val="13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6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14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1469519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1239452</w:t>
            </w:r>
          </w:p>
        </w:tc>
      </w:tr>
      <w:tr>
        <w:trPr>
          <w:trHeight w:val="9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1237377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1206020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80373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80373</w:t>
            </w:r>
          </w:p>
        </w:tc>
      </w:tr>
      <w:tr>
        <w:trPr>
          <w:trHeight w:val="12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162882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162882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</w:tr>
      <w:tr>
        <w:trPr>
          <w:trHeight w:val="15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8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16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</w:p>
        </w:tc>
      </w:tr>
      <w:tr>
        <w:trPr>
          <w:trHeight w:val="27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территорий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8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210862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129832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11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9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217765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67864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61439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0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2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11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8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13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8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11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8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12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7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9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7"/>
        <w:gridCol w:w="821"/>
        <w:gridCol w:w="736"/>
        <w:gridCol w:w="9343"/>
        <w:gridCol w:w="17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586"/>
        <w:gridCol w:w="586"/>
        <w:gridCol w:w="9860"/>
        <w:gridCol w:w="17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-64576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Абайского районного маслихата Карагандинской области от 18.02.2010 </w:t>
      </w:r>
      <w:r>
        <w:rPr>
          <w:rFonts w:ascii="Times New Roman"/>
          <w:b w:val="false"/>
          <w:i w:val="false"/>
          <w:color w:val="ff0000"/>
          <w:sz w:val="28"/>
        </w:rPr>
        <w:t>N 20/250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581"/>
        <w:gridCol w:w="10247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2239086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338329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7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716"/>
        <w:gridCol w:w="716"/>
        <w:gridCol w:w="9465"/>
        <w:gridCol w:w="20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2239086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194887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131049</w:t>
            </w:r>
          </w:p>
        </w:tc>
      </w:tr>
      <w:tr>
        <w:trPr>
          <w:trHeight w:val="11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15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15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1597120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1405882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1404075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18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9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16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13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14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12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16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7"/>
        <w:gridCol w:w="693"/>
        <w:gridCol w:w="800"/>
        <w:gridCol w:w="9110"/>
        <w:gridCol w:w="20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76"/>
        <w:gridCol w:w="655"/>
        <w:gridCol w:w="9358"/>
        <w:gridCol w:w="20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Абайского районного маслихата Карагандинской области от 18.02.2010 </w:t>
      </w:r>
      <w:r>
        <w:rPr>
          <w:rFonts w:ascii="Times New Roman"/>
          <w:b w:val="false"/>
          <w:i w:val="false"/>
          <w:color w:val="ff0000"/>
          <w:sz w:val="28"/>
        </w:rPr>
        <w:t>N 20/250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541"/>
        <w:gridCol w:w="10190"/>
        <w:gridCol w:w="21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2473419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0"/>
        <w:gridCol w:w="697"/>
        <w:gridCol w:w="697"/>
        <w:gridCol w:w="9493"/>
        <w:gridCol w:w="21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2473419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245009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16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18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1767264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1555122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1553189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1511253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134824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133143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16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7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16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59724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3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12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12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5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585"/>
        <w:gridCol w:w="585"/>
        <w:gridCol w:w="9450"/>
        <w:gridCol w:w="21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94"/>
        <w:gridCol w:w="694"/>
        <w:gridCol w:w="9146"/>
        <w:gridCol w:w="21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на 2010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Абайского районного маслихата Карагандинской области от 09.12.2010 </w:t>
      </w:r>
      <w:r>
        <w:rPr>
          <w:rFonts w:ascii="Times New Roman"/>
          <w:b w:val="false"/>
          <w:i w:val="false"/>
          <w:color w:val="ff0000"/>
          <w:sz w:val="28"/>
        </w:rPr>
        <w:t>N 30/351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1"/>
        <w:gridCol w:w="1719"/>
      </w:tblGrid>
      <w:tr>
        <w:trPr>
          <w:trHeight w:val="990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273048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153508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153508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89378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660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133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9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90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9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4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990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37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70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690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4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6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15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00"/>
        <w:gridCol w:w="700"/>
        <w:gridCol w:w="119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2010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Абайского районного маслихата Карагандинской области от 09.12.2010 </w:t>
      </w:r>
      <w:r>
        <w:rPr>
          <w:rFonts w:ascii="Times New Roman"/>
          <w:b w:val="false"/>
          <w:i w:val="false"/>
          <w:color w:val="ff0000"/>
          <w:sz w:val="28"/>
        </w:rPr>
        <w:t>N 30/351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43"/>
        <w:gridCol w:w="765"/>
        <w:gridCol w:w="4431"/>
        <w:gridCol w:w="1847"/>
        <w:gridCol w:w="1958"/>
        <w:gridCol w:w="1804"/>
        <w:gridCol w:w="16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22"/>
        <w:gridCol w:w="722"/>
        <w:gridCol w:w="4483"/>
        <w:gridCol w:w="1828"/>
        <w:gridCol w:w="1984"/>
        <w:gridCol w:w="1807"/>
        <w:gridCol w:w="16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5"/>
        <w:gridCol w:w="746"/>
        <w:gridCol w:w="724"/>
        <w:gridCol w:w="4498"/>
        <w:gridCol w:w="1745"/>
        <w:gridCol w:w="1990"/>
        <w:gridCol w:w="1835"/>
        <w:gridCol w:w="1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8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3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739"/>
        <w:gridCol w:w="717"/>
        <w:gridCol w:w="5310"/>
        <w:gridCol w:w="2255"/>
        <w:gridCol w:w="2190"/>
        <w:gridCol w:w="19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3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Средства на стратегию региональной занятости и переподготовки кадров за счет бюджета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Абайского районного маслихата Карагандинской области от 03.08.2010 </w:t>
      </w:r>
      <w:r>
        <w:rPr>
          <w:rFonts w:ascii="Times New Roman"/>
          <w:b w:val="false"/>
          <w:i w:val="false"/>
          <w:color w:val="ff0000"/>
          <w:sz w:val="28"/>
        </w:rPr>
        <w:t>N 24/303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1066"/>
        <w:gridCol w:w="1994"/>
      </w:tblGrid>
      <w:tr>
        <w:trPr>
          <w:trHeight w:val="10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153774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 - 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127123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средней школы N 1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Караганской средней школы поселка Караган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школы - сад N 9 поселка Южный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школа-детский сад "Куаныш" поселка Карабас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средней школы села Есенгельды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средней школы села Коксу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Жаманжолской обще-образовательной школы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детского сада "Балдаурен" села Агрогородок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детского сада "Акку"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66323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районного Дома культуры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парка культуры и отдыха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с. Агрогородок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Жилищно-коммунальная сфера - 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тепловых сетей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дороги улицы Гете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