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8847" w14:textId="dc88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Бухар-Жырауского районного маслихата Карагандинской области от 22 декабря 2009 года N 5. Зарегистрировано Управлением юстиции Бухар-Жырауского района Карагандинской области 06 января 2010 года N 8-11-85.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районный бюджет на 2010 - 2012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доходы – 3798402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налоговым поступлениям - 803479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неналоговым поступлениям –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от продажи основного капитала – 12037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трансфертов – 2981906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– 3838603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 – 31824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- 31824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 - минус 72025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 (использование профицита) бюджета - 72025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займов – 31824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– 40201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Бухар-Жырауского районного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01.01.2010); от 18.08.2010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01.01.2010); от 14.09.2010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01.01.2010); от 10.11.2010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Установить на 2010 год нормативы распределения доходов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 индивидуальному подоходному налогу – 45 %;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по социальному налогу – 90 %.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решениeм Бухар-Жырауского районного маслихата Карагандинской области от 14.09.2010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Учесть в районном бюджете на 2010 год объем субвенции, передаваемой из областного бюджета в сумме 2176773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Учесть в бюджете района на 2010 год целевые текущие трансферты в вышестоящие бюджеты в связи с изменением фонда оплаты труда в бюджетной сфере на сумму 83249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решением Бухар-Жырауского районного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Учесть в составе расходов районного бюджета на 2010 год целевые трансферты и бюджетные кредиты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Утвердить резерв акимата Бухар-Жырауского района на 2010 год в размере 10055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изменениями, внесенными решением Бухар-Жырауского районного маслихата Карагандинской области от 10.11.2010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Установить на 2010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Утвердить перечень бюджетных программ, не подлежащих секвестру в процессе исполнения районного бюджета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Утвердить расходы районного бюджета по сельским округам и поселкам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Жырауского </w:t>
      </w:r>
      <w:r>
        <w:rPr>
          <w:rFonts w:ascii="Times New Roman"/>
          <w:b w:val="false"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10.11.2010 N 4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499"/>
        <w:gridCol w:w="963"/>
        <w:gridCol w:w="882"/>
        <w:gridCol w:w="1084"/>
        <w:gridCol w:w="8039"/>
        <w:gridCol w:w="1914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3798402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3798402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803479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290455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2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17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2981906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2981906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2981906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321134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483999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39"/>
        <w:gridCol w:w="804"/>
        <w:gridCol w:w="905"/>
        <w:gridCol w:w="925"/>
        <w:gridCol w:w="8385"/>
        <w:gridCol w:w="1941"/>
      </w:tblGrid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3838603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3838603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2065586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1865285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1850256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1808168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146991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15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653417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470163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470163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Бухар-Жырауского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2011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16.04.2010 N 4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81"/>
        <w:gridCol w:w="561"/>
        <w:gridCol w:w="602"/>
        <w:gridCol w:w="561"/>
        <w:gridCol w:w="9476"/>
        <w:gridCol w:w="174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768030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29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5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2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19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40"/>
        <w:gridCol w:w="807"/>
        <w:gridCol w:w="787"/>
        <w:gridCol w:w="807"/>
        <w:gridCol w:w="8771"/>
        <w:gridCol w:w="17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2243539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2169490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2103479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 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Бухар-Жырауского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2012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16.04.2010 N 4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73"/>
        <w:gridCol w:w="552"/>
        <w:gridCol w:w="593"/>
        <w:gridCol w:w="553"/>
        <w:gridCol w:w="9505"/>
        <w:gridCol w:w="175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822773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338674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7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16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7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40"/>
        <w:gridCol w:w="787"/>
        <w:gridCol w:w="787"/>
        <w:gridCol w:w="827"/>
        <w:gridCol w:w="8771"/>
        <w:gridCol w:w="17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2338498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2321726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Бухар-Жырауского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</w:t>
      </w:r>
      <w:r>
        <w:rPr>
          <w:rFonts w:ascii="Times New Roman"/>
          <w:b/>
          <w:i w:val="false"/>
          <w:color w:val="000080"/>
          <w:sz w:val="28"/>
        </w:rPr>
        <w:t xml:space="preserve"> трансферты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бюджетные</w:t>
      </w:r>
      <w:r>
        <w:rPr>
          <w:rFonts w:ascii="Times New Roman"/>
          <w:b/>
          <w:i w:val="false"/>
          <w:color w:val="000080"/>
          <w:sz w:val="28"/>
        </w:rPr>
        <w:t xml:space="preserve"> кредиты из</w:t>
      </w:r>
      <w:r>
        <w:rPr>
          <w:rFonts w:ascii="Times New Roman"/>
          <w:b/>
          <w:i w:val="false"/>
          <w:color w:val="000080"/>
          <w:sz w:val="28"/>
        </w:rPr>
        <w:t xml:space="preserve"> республиканского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областного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10.11.2010 N 4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444"/>
        <w:gridCol w:w="813"/>
        <w:gridCol w:w="792"/>
        <w:gridCol w:w="792"/>
        <w:gridCol w:w="8569"/>
        <w:gridCol w:w="1983"/>
      </w:tblGrid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836957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836957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53921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15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Бухар-Жырауского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 в процессе 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793"/>
        <w:gridCol w:w="773"/>
        <w:gridCol w:w="653"/>
        <w:gridCol w:w="1053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Бухар-Жырауского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районного бюджета по сельским округам и поселкам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10.11.2010 N 4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41"/>
        <w:gridCol w:w="849"/>
        <w:gridCol w:w="930"/>
        <w:gridCol w:w="951"/>
        <w:gridCol w:w="8274"/>
        <w:gridCol w:w="1951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пос. Ботакара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Мустафина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Кушокы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Актобинского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Акоре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Акбельского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Белагашского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Кызылкаинского аульного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Ботакара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Бухар-Жырауского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Гагаринского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Дубовского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Доскейского аульного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Каракудук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Кокпектинского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Корнеевского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Молодецкое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Тузды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Новоузенского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Баймырза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Ростовского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Самаркандского аульного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Суыксу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Тогызкудукского аульного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Умуткерского аульного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Уштобинского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Центрального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Шешенкаринского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