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8ff2" w14:textId="add8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12 декабря 2008 года № 140 "Об областном бюджете Костанайской области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20 апреля 2009 года № 185. Зарегистрировано Департаментом юстиции Костанайской области 27 апреля 2009 года № 3676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 РЦПИ.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тексте сохранена авторская орфография и пунктуация.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областном бюджете Костанайской области на 2009 год" от 12 декабря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140 </w:t>
      </w:r>
      <w:r>
        <w:rPr>
          <w:rFonts w:ascii="Times New Roman"/>
          <w:b w:val="false"/>
          <w:i w:val="false"/>
          <w:color w:val="000000"/>
          <w:sz w:val="28"/>
        </w:rPr>
        <w:t>
 (зарегистрировано в Реестре государственной регистрации нормативных правовых актов за номером 3664, опубликовано от 14 января 2009 года в газетах "Қостанай таңы" и "Костанайские новости", ранее вносились изменения и дополнения решением маслихата от 12 января 2009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157 </w:t>
      </w:r>
      <w:r>
        <w:rPr>
          <w:rFonts w:ascii="Times New Roman"/>
          <w:b w:val="false"/>
          <w:i w:val="false"/>
          <w:color w:val="000000"/>
          <w:sz w:val="28"/>
        </w:rPr>
        <w:t>
 " О внесении изменений и дополнений в решение от 12 декабря 2008 года № 140 "Об областном бюджете Костанайской области на 2009 год", зарегистрировано в Реестре государственной регистрации нормативных правовых актов за номером 3665, опубликовано от 4 февраля 2009 года в газетах "Қостанай таңы" № 13 и "Костанайские новости" № 17)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 </w:t>
      </w:r>
      <w:r>
        <w:rPr>
          <w:rFonts w:ascii="Times New Roman"/>
          <w:b w:val="false"/>
          <w:i w:val="false"/>
          <w:color w:val="000000"/>
          <w:sz w:val="28"/>
        </w:rPr>
        <w:t>
 указанного решения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Костанайской области на 2009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73696686,7 тысяч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3 154 201,0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62069,4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245,0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70480171,3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73862616,1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21 556,0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436000,0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414444,0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–238201,0 тысяча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238201,0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- 425686,4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425686,4 тысячи 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2-5 </w:t>
      </w:r>
      <w:r>
        <w:rPr>
          <w:rFonts w:ascii="Times New Roman"/>
          <w:b w:val="false"/>
          <w:i w:val="false"/>
          <w:color w:val="000000"/>
          <w:sz w:val="28"/>
        </w:rPr>
        <w:t>
 указанного решения: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"296286,0" заменить цифрой "299364,0";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"36591,0" заменить цифрой "37323,0";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"259695,0" заменить цифрой "262041,0";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2-8 </w:t>
      </w:r>
      <w:r>
        <w:rPr>
          <w:rFonts w:ascii="Times New Roman"/>
          <w:b w:val="false"/>
          <w:i w:val="false"/>
          <w:color w:val="000000"/>
          <w:sz w:val="28"/>
        </w:rPr>
        <w:t>
 указанного решения: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"1534973,0" заменить цифрой "1190463,0";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2-17 </w:t>
      </w:r>
      <w:r>
        <w:rPr>
          <w:rFonts w:ascii="Times New Roman"/>
          <w:b w:val="false"/>
          <w:i w:val="false"/>
          <w:color w:val="000000"/>
          <w:sz w:val="28"/>
        </w:rPr>
        <w:t>
 указанного решения после слов "на строительство" дополнить словами "и (или) приобретение";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2-18 </w:t>
      </w:r>
      <w:r>
        <w:rPr>
          <w:rFonts w:ascii="Times New Roman"/>
          <w:b w:val="false"/>
          <w:i w:val="false"/>
          <w:color w:val="000000"/>
          <w:sz w:val="28"/>
        </w:rPr>
        <w:t>
 указанного решения слова "развитие и обустройство" заменить словами "развитие, обустройство и (или) приобретение";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2-19 </w:t>
      </w:r>
      <w:r>
        <w:rPr>
          <w:rFonts w:ascii="Times New Roman"/>
          <w:b w:val="false"/>
          <w:i w:val="false"/>
          <w:color w:val="000000"/>
          <w:sz w:val="28"/>
        </w:rPr>
        <w:t>
 указанного решения слова "строительство и приобретение" заменить словами "строительство и (или) приобретение";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2-20 </w:t>
      </w:r>
      <w:r>
        <w:rPr>
          <w:rFonts w:ascii="Times New Roman"/>
          <w:b w:val="false"/>
          <w:i w:val="false"/>
          <w:color w:val="000000"/>
          <w:sz w:val="28"/>
        </w:rPr>
        <w:t>
 указанного решения: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"4653112,0" заменить цифрой "2760079,0";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2-23 </w:t>
      </w:r>
      <w:r>
        <w:rPr>
          <w:rFonts w:ascii="Times New Roman"/>
          <w:b w:val="false"/>
          <w:i w:val="false"/>
          <w:color w:val="000000"/>
          <w:sz w:val="28"/>
        </w:rPr>
        <w:t>
 указанного решения: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"1821770,0" заменить цифрой "1746770,0";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2-24. </w:t>
      </w:r>
      <w:r>
        <w:rPr>
          <w:rFonts w:ascii="Times New Roman"/>
          <w:b w:val="false"/>
          <w:i w:val="false"/>
          <w:color w:val="000000"/>
          <w:sz w:val="28"/>
        </w:rPr>
        <w:t>
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"2-24. Учесть в областном бюджете на 2009 год поступление сумм целевых трансфертов на развитие из республиканского бюджета на строительство и реконструкцию объектов здравоохранения в сумме 2312781,0 тысяча 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2-25. </w:t>
      </w:r>
      <w:r>
        <w:rPr>
          <w:rFonts w:ascii="Times New Roman"/>
          <w:b w:val="false"/>
          <w:i w:val="false"/>
          <w:color w:val="000000"/>
          <w:sz w:val="28"/>
        </w:rPr>
        <w:t>
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"2-25. Учесть в областном бюджете на 2009 год поступление сумм целевых текущих трансфертов из республиканского бюджета на содержание вновь вводимых объектов социального обеспечения в сумме 103032,0 тысячи 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2-26. </w:t>
      </w:r>
      <w:r>
        <w:rPr>
          <w:rFonts w:ascii="Times New Roman"/>
          <w:b w:val="false"/>
          <w:i w:val="false"/>
          <w:color w:val="000000"/>
          <w:sz w:val="28"/>
        </w:rPr>
        <w:t>
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"2-26. Учесть, что в областном бюджете на 2009 год предусмотрены средства на реализацию стратегии региональной занятости и переподготовки кадров в сумме 5645760,0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4942140 – на обеспечение занятости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396525 – на расширение программы социальных рабочих мест и молодежной практики;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307095 – на подготовку и переподготовку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4-1 </w:t>
      </w:r>
      <w:r>
        <w:rPr>
          <w:rFonts w:ascii="Times New Roman"/>
          <w:b w:val="false"/>
          <w:i w:val="false"/>
          <w:color w:val="000000"/>
          <w:sz w:val="28"/>
        </w:rPr>
        <w:t>
 указанного решения изложить в новой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областном бюджете на 2009 год возврат целевых трансфертов из бюджетов районов (городов областного значения) в сумме 19914,3 тысячи тенге, согласно приложению 4.";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5 </w:t>
      </w:r>
      <w:r>
        <w:rPr>
          <w:rFonts w:ascii="Times New Roman"/>
          <w:b w:val="false"/>
          <w:i w:val="false"/>
          <w:color w:val="000000"/>
          <w:sz w:val="28"/>
        </w:rPr>
        <w:t>
 указанного решения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Учесть, что в областном бюджете на 2009 год предусмотрены целевые текущие трансферты и трансферты на развитие бюджетам районов и городов,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организаций образования 185365,0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– 64704,0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149900,0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– 199670,0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устройство сетей уличного освещения дороги на аэропорт – 62000,0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284453,0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– 282630,0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– 356881,0 тысяча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1498812,0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(улиц города) – 498000,0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молодежи, для частичного возмещения расходов, связанных с получением образования (гранты акима) – 36098,0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текущее содержание организаций образования – 125565,0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и материально-техническое укрепление организаций образования – 90000,0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государственного коммунального жилищного фонда в сумме 16445,0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мероприятия для проведения областной спартакиады "Тын - целина-2009" – 40000,0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текущее содержание организаций культуры – 7502,0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доходов – 48696,0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уставного капитала государственного коммунального предприятия – 5000,0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2 </w:t>
      </w:r>
      <w:r>
        <w:rPr>
          <w:rFonts w:ascii="Times New Roman"/>
          <w:b w:val="false"/>
          <w:i w:val="false"/>
          <w:color w:val="000000"/>
          <w:sz w:val="28"/>
        </w:rPr>
        <w:t>
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4 </w:t>
      </w:r>
      <w:r>
        <w:rPr>
          <w:rFonts w:ascii="Times New Roman"/>
          <w:b w:val="false"/>
          <w:i w:val="false"/>
          <w:color w:val="000000"/>
          <w:sz w:val="28"/>
        </w:rPr>
        <w:t>
 указанного решения изложить в новой редакции согласно приложениям 1, 2 и 3 к настоящему решению.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Настоящее решение вводится в действие с 1 января 2009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очередной,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восьмой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 Р. Бектурганова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секретаря Костанайского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                       И. Аронова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апреля 2009 года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185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Областной бюджет на 2009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13"/>
        <w:gridCol w:w="633"/>
        <w:gridCol w:w="653"/>
        <w:gridCol w:w="6273"/>
        <w:gridCol w:w="29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20.04.09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73 696 686,7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3 154 201,0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3 154 201,0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3 154 201,0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62 069,4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16 731,4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16 731,4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70 480 171,3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7 736 082,3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7 736 082,3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62 744 089,0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62 744 089,0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13"/>
        <w:gridCol w:w="633"/>
        <w:gridCol w:w="653"/>
        <w:gridCol w:w="6253"/>
        <w:gridCol w:w="291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73 862 616,1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601 475,0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289 154,0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289 154,0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163 239,0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163 239,0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экономики и 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67 245,0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 и организации предупреждения и ликвидации аварий и стихийных бедствий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 и организации предупреждения и ликвидации аварий и стихийных бедствий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мобилизационной подготовке, гражданской обороне и организации предупреждения и ликвидации аварий и стихийных бедствий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3 525 261,0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3 525 261,0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3 525 261,0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3 410 866,0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11 327 572,0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3 128 250,0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701 312,0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701 312,0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2 426 938,0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1 347 696,0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вновь вводимых объектов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58 056,0
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новых технологий государственной системы в сфере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324 225,0
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204 843,0
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210 558,0
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2 818 268,0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2 702 343,0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2 396 454,0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305 889,0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463 284,0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переподготовка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394 698,0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переподготовка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304 183,0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4 917 770,0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2 092 987,0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1 300 300,0
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-педагогической консультативной помощи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2 824 783,0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2 378 852,0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445 931,0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19 672 850,0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7 133 350,0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7 133 350,0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7 133 350,0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4 137 390,0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4 137 390,0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2 989 168,0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при лечении взрослых, больных гемофилией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251 328,0
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132 464,0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4 163 275,0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4 163 275,0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3 722 861,0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440 414,0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 и санитарная авиация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424 556,0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3 350 633,0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990 852,0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здравоохранения в рамках реализации стратегии региональной занятости и переподготовки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информационно-аналитических центров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2 359 781,0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2 359 781,0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3 081 231,0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2 031 289,0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1 403 527,0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1 403 527,0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627 762,0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627 762,0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940 194,0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940 194,0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299 364,0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расширение программы социальных рабочих мест и молодежной практики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396 525,0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109 748,0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109 748,0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координации занятости и социальных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норм питания в медико-социальных учреждениях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4 129,0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4 556 394,0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2 013 445,0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2 013 445,0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610 445,0
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1 403 000,0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2 542 949,0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2 427 949,0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энергетики и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356 069,0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134 453,0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34 900,0
</w:t>
            </w:r>
          </w:p>
        </w:tc>
      </w:tr>
      <w:tr>
        <w:trPr>
          <w:trHeight w:val="16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265 447,0
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722 377,0
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334 276,0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546 123,0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2 716 211,0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732 277,0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653 930,0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162 276,0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1 207 041,0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1 207 041,0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туризма, физической культуры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1 146 342,0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484 438,0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143 764,0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архивов и документации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155 192,0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155 192,0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141 709,0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141 709,0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288 817,0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спорта в рамках реализации стратегии региональной занятости и переподготовки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внутренней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культуры в рамках реализации стратегии региональной занятости и переподготовки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813 115,0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813 115,0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813 115,0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282 630,0
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7 555 074,0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3 751 248,0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3 751 248,0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сельского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332 066,0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племенного животноводства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268 617,0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повышения урожайности и качества производимых сельскохозяйственных культур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626 273,0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2 372 000,0
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85 456,0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2 202 919,0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219 717,0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219 717,0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1 969 198,0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1 969 198,0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462 276,0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462 276,0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453 659,0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природных ресурсов и регулирования природопользования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1 015 786,0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продуктивности и качества продукции животноводства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915 786,0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90 357,0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государственного архитектурно-строительного контроля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архитектуры и градостроительства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7 179 409,0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4 163 002,0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4 163 002,0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2 235 890,0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1 927 112,0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3 016 407,0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3 016 407,0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пассажирского транспорта и автомобильных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1 118 051,0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 социально значимым межрайонным (междугородним) сообщениям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содержание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539 154,0
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780 846,0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163 855,0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предпринимательства и промышленности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12 512 567,1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12 512 567,1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12 512 567,1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11 709 865,0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39 064,1
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763 638,0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ЧИСТОЕ БЮДЖЕТНОЕ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21 556,0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436000,0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436000,0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строительство и (или) приобретение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43 600,0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33"/>
        <w:gridCol w:w="493"/>
        <w:gridCol w:w="533"/>
        <w:gridCol w:w="6733"/>
        <w:gridCol w:w="27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414 444,0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414 444,0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414 444,0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414 444,0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13"/>
        <w:gridCol w:w="633"/>
        <w:gridCol w:w="653"/>
        <w:gridCol w:w="6193"/>
        <w:gridCol w:w="2933"/>
      </w:tblGrid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САЛЬДО ПО ОПЕРАЦИЯМ С ФИНАНСОВЫМИ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238 201,0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Приобретение финансовых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238 201,0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238 201,0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238 201,0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238 201,0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238 201,0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13"/>
        <w:gridCol w:w="633"/>
        <w:gridCol w:w="653"/>
        <w:gridCol w:w="6213"/>
        <w:gridCol w:w="2913"/>
      </w:tblGrid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ДЕФИЦИТ (ПРОФИЦИТ)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-425 686,4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ФИНАНСИРОВАНИЕ ДЕФИЦИТА (ИСПОЛЬЗОВАНИЕ 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425 686,4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апреля 2009 года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185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 развития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областного бюджета на 2009 год с разделением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бюджетные программы, направленные на реализацию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бюджетных инвестиционных проектов (программ) и на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формирование или увеличение уставного капитала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юридических лиц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53"/>
        <w:gridCol w:w="673"/>
        <w:gridCol w:w="713"/>
        <w:gridCol w:w="89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строительство и (или) приобретение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НА ФОРМИРОВАНИЕ И УВЕЛИЧЕНИЕ УСТАВНОГО КАПИТАЛА ЮРИДИЧЕСКИХ ЛИЦ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апреля 2009 года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185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Возврат целевых трансфертов из бюджетов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районов (городов областного значения) в 2009 году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173"/>
        <w:gridCol w:w="2013"/>
        <w:gridCol w:w="2693"/>
        <w:gridCol w:w="2733"/>
      </w:tblGrid>
      <w:tr>
        <w:trPr>
          <w:trHeight w:val="54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трансфертов, выделенных из республиканского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трансфертов, выделенных из областного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19914,3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10665,6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9248,7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