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a074" w14:textId="effa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12 декабря 2008 года № 140 "Об областном бюджете Костанайской области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июля 2009 года № 206. Зарегистрировано Департаментом юстиции Костанайской области 31 июля 2009 года № 3686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"Об областном бюджете Костанайской области на 2009 год"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номером 3664, опубликовано 14 января 2009 года в газетах "Қостанай таңы" и "Костанайские новости", ранее вносились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от 12 декабря 2008 года № 140 "Об областном бюджете Костанайской области на 2009 год", зарегистрировано в Реестре государственной регистрации нормативных правовых актов за номером 3665, опубликовано 4 февраля 2009 года в газетах "Қостанай таңы" № 13 и "Костанайские новости" № 17; от 20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185 </w:t>
      </w:r>
      <w:r>
        <w:rPr>
          <w:rFonts w:ascii="Times New Roman"/>
          <w:b w:val="false"/>
          <w:i w:val="false"/>
          <w:color w:val="000000"/>
          <w:sz w:val="28"/>
        </w:rPr>
        <w:t xml:space="preserve">" О внесении изменений и дополнений в решение от 12 декабря 2008 года № 140 "Об областном бюджете Костанайской области на 2009 год", зарегистрировано в Реестре государственной регистрации нормативных правовых актов за номером 3676, опубликовано 6 мая 2009 года в газете "Қостанай таңы" № 50)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(прилагаемый) областной бюджет Костанайской области на 2009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74494581,7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2939201,0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277069,4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245,0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71278066,3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74828511,1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71 556,0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486000,0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414444,0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20201,0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20201,0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- 425686,4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– 425686,4 тысячи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2-26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"5645760,0" заменить цифрами "6443615,0";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"4942140,0" заменить цифрами "5739995,0";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Учесть, что в областном бюджете на 2009 год предусмотрены целевые текущие трансферты и трансферты на развитие бюджетам районов и городов,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организаций образования - 184860,0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– 88809,0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текущее содержание организаций образования – 135565,0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и материально-техническое укрепление организаций образования – 29809,0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по капитальному ремонту объектов образования – 14000,0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социальной помощи молодежи, для частичного возмещения расходов, связанных с получением образования (гранты акима) – 36098,0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дополнительные затраты по выплате жилищной помощи – 80000,0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- 38857,0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инженерно-коммуникационной инфраструктуры- 137724,0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– 161806,0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– 405129,0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пунктов- 11000,0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объектов коммунальной собственности – 185103,0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населенных пунктов – 284453,0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– 282630,0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– 1271393,0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и средний ремонт автомобильных дорог районного значения (улиц города) – 445134,0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мероприятия для проведения областной спартакиады "Тын - целина-2009" – 40000,0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текущее содержание организаций культуры – 7502,0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потерь доходов – 48696,0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уставного капитала государственного коммунального предприятия – 5000,0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санитарного убоя больных животных – 10000,0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оборудования и ремонт тепловых сетей – 15000,0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– 23900,0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проектов застройки микрорайонов "Северный" и "Южный" в селе Заречное -12739,0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Костанайской области.";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"63500,0" заменить цифрами "42755,8".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внеочередной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rPr>
          <w:rFonts w:ascii="Times New Roman"/>
          <w:b w:val="false"/>
          <w:i/>
          <w:color w:val="000000"/>
          <w:sz w:val="28"/>
        </w:rPr>
        <w:t xml:space="preserve">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Г. Сагиев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М. Щеглова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"27" июля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 № 206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№ 140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Бюджет Костанайской области на 2009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33"/>
        <w:gridCol w:w="7053"/>
        <w:gridCol w:w="2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74 494 581,7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2 939 201,0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2 939 201,0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2 939 201,0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277 069,4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35 783,0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4 619,0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17 863,0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12 718,0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215 000,0 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71 278 066,3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7 736 082,3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7 736 082,3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63 541 984,0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63 541 984,0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74 828 511,1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604 908,2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333 486,0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38 675,0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38 675,0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294 811,0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294 811,0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162 294,0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162 294,0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104 185,0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53 696,0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109 128,2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109 128,2 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109 128,2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66 010,4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13 835,4 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13 835,4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5 751,4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52 175,0 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52 175,0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20 214,0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26 318,0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5 643,0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3 595 950,8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3 595 950,8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3 595 950,8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3 481 555,8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111 308,0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11 679 141,0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3 161 450,0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697 012,0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697 012,0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2 464 438,0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1 388 896,0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58 556, 0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324 225,0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204 843,0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210 558,0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2 841 318,0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115 925,0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115 925,0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2 725 393,0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2 419 504,0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462 984,0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394 698,0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90 515,0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304 183,0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5 213 389,0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2 364 501,0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60 946,0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75 100,0 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1 615 110,0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62 724,0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108 323,0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394 234,0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2 848 888,0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2 402 957,0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445 931,0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19 724 125,0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7 186 350,0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7 186 350,0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7 186 350,0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416 687,0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416 687,0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167 781,0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95 645,0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4 129 658,0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4 129 658,0 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2 977 668,0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120 346,0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257 971,0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360 253,0 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34 538,0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246 418,0 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132 464,0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4 178 882,0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4 178 882,0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3 722 236,0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456 646,0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435 015,0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435 015,0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396 556,0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38 459,0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3 377 533,0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1 017 752,0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74 930,0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48 822,0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2 359 781,0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2 359 781,0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3 170 068,0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2 039 517,0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1 399 800,0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1 399 800,0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639 717,0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639 717,0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938 560,0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938 560,0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242 671,0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299 364,0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396 525,0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191 991,0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191 991,0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71 764,0 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4 129,0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116 098,0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4 950 971,4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2 173 581,0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2 173 581,0 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632 857,0 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1 540 724,0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2 776 390,4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2 661 390,4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37 974,0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376 200,4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162 379,0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56 806,0 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265 447,0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919 852,0 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334 276,0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508 456,0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2 719 778,4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716 430,0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658 430,0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36 982,0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84 897,0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168 076,0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1 216 938,4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1 216 938,4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31 216,4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29 380,0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1 156 342,0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495 755,0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143 181,0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128 474,0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168 192,0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168 192,0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141 709,0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141 709,0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42 673,0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3 638,0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3 638,0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287 017,0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87 017,0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66 566,0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815 083,6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815 083,6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815 083,6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532 453,6 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282 630,0 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7 605 992,2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3 761 248,0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3 761 248,0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65 473,0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332 066,0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268 617,0 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626 273,0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1 363,0 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2 372 000,0 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85 456,0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2 223 241,0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219 717,0 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219 717,0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1 989 520,0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1 989 520,0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481 276,0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481 276,0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472 659,0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90 373,2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90 373,2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44 466,2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34 068,0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34 068,0 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1 015 786,0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915 786,0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915 786,0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104 376,0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104 376,0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27 309,0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44 687,0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12 739,0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7 182 734,0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3 935 583,0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3 935 583,0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2 235 890,0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1 699 693,0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3 247 151,0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3 247 151,0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1 118 051,0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46 000,0 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285 310,0 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539 154,0 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780 846,0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445 134,0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96 805,0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64 548,0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17 182,0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12 512 567,1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12 512 567,1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12 512 567,1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11 709 865,0 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39 064,1 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763 638,0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71 556,0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Акционерное Общество "Национальный управляющий холдинг "КазАгро" (далее – АО "НУХ "КазАгро") для финансирования малого и среднего бизнеса и микрокредитования сельского населения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33"/>
        <w:gridCol w:w="6973"/>
        <w:gridCol w:w="28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414 444,0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414 444,0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414 444,0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414 444,0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33"/>
        <w:gridCol w:w="6953"/>
        <w:gridCol w:w="2933"/>
      </w:tblGrid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20 201,0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20 201,0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20 201,0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20 201,0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20 201,0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33"/>
        <w:gridCol w:w="6953"/>
        <w:gridCol w:w="2933"/>
      </w:tblGrid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-425 686,4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425 686,4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 № 206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№ 140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программ развития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673"/>
        <w:gridCol w:w="713"/>
        <w:gridCol w:w="9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Акционерное Общество "Национальный управляющий холдинг "КазАгро" (далее – АО "НУХ "КазАгро")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