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7d97" w14:textId="e757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13 января 2009 года № 43 "Об утверждении Перечня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августа 2009 года № 1596. Зарегистрировано Управлением юстиции города Костаная Костанайской области 17 сентября 2009 года № 9-1-132. Утратило силу - постановлением акимата города Костаная Костанайской области от 11 января 2010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города Костаная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5 мая 2009 года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 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Перечня целевых групп населения" от 13 января 2009 года № 43 (зарегистрировано в Реестре государственной регистрации нормативных правовых актов за № 9-1-121, опубликовано 24 февраля 2009 года в газете "Костанай")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"Выпускники организаций общего среднего, технического, профессионального, послесреднего, высшего и послевузовского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"Занятые и лица, занятые уходом за детьми в возрасте до семи лет, из числа малообеспеченных, а также безработные, завершившие профессиональную подготовку, переподготовку и повышение квалификации по направлению уполномоченного органа по вопросам занятости, работники, занятые в режиме неполного рабочего времени";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"Учащаяся молодежь общего среднего, технического, профессионального, послесреднего и высшего образования" (в период каникул);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высвобожденные в связи с ликвидацией работодателя - юридического лица либо прекращением деятельности работодателя – физического лица, сокращением численности или штата работников.".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Костаная Жундубаева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Рубинский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24.08.2009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Кураева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24.08.2009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