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6d3f" w14:textId="5136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февраля 2008 года № 59 "Об установлении стоимости разовых талонов за право реализации товаров на рынках и на отдельные виды предпринимательской деятельности, носящей эпизодический характер"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23 января 2009 года № 168. Зарегистрировано Управлением юстиции города Рудного Костанайской области 9 февраля 2009 года № 9-2-124. Утратило силу решением маслихата города Рудного Костанайской области от 28 июля 2009 года № 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Рудного Костанайской области от 28.07.2009 № 237.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введении в действие Кодекса Республики Казахстан "О налогах и других обязательных платежах в бюджет" (Налоговый кодекс)"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февраля 2008 года № 59 "Об установлении стоимости разовых талонов за право реализации товаров на рынках и на отдельные виды предпринимательской деятельности, носящей эпизодический характер" (номер государственной регистрации 9-2-101, опубликованного 11 апреля 2008 года в городской газете "Рудненский рабочий" под номером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Контроль над исполнением данного решения возложить на ревизионную комиссию Рудненского городского маслихата";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таблицы под номером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ревизионную комиссию Рудненского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И. Шульга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