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cf49" w14:textId="448c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22 ноября 2007 года № 1587 "Об оказании социальной помощи безработным, направленным на профессиональную подготовку, повышение квалификации и переподготовку"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27 марта 2009 года № 368. Зарегистрировано Управлением юстиции города Рудного Костанайской области 7 мая 2009 года № 9-2-133. Утратило силу постановлением акимата города Рудного Костанайской области от 21 февраля 2011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Рудного Костанайской области от 21.02.2011 № 141.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статей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номер в Реестре государственной регистрации нормативных правовых актов 9243,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оказании социальной помощи безработным, направленным на профессиональную подготовку, повышение квалификации и переподготовку" от 22 ноября 2007 года № 1587 (номер в Реестре государственной регистрации нормативных правовых актов 9-2-92, опубликовано 4 января 2008 года в газете "Рудненский рабочий",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 июля 2008 года № 998 "О внесении изменения в постановление акимата от 22 ноября 2007 года № 1587 "Об оказании социальной помощи безработным, направленным на профессиональную подготовку, повышение квалификации и переподготовку", номер в Реестре государственной регистрации нормативных правовых актов 9-2-112, опубликовано 19 августа 2008 года в газете "Рудненский рабочий" № 85)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социальной помощи безработным, направленным на профессиональную подготовку, повышение квалификации и переподготовку, утвержденной вышеуказанным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"безработным, направленным на профессиональную подготовку, повышение квалификации и переподготовку" заменить словами "занятым и лицам, занятым уходом за детьми в возрасте до семи лет, из числа малообеспеченных, а также безработным, направленным на профессиональную подготовку, переподготовку и повышение квалификации";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"повышение квалификации и переподготовку" заменить словами "переподготовку и повышение квалификации",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"безработным", "безработные", "безработного" заменить соответственно словами "занятым и лицам, занятым уходом за детьми в возрасте до семи лет, из числа малообеспеченных, а также безработным", "занятые и лица, занятые уходом за детьми в возрасте до семи лет, из числа малообеспеченных, а также безработные", "занятого и лица, занятого уходом за детьми в возрасте до семи лет, из числа малообеспеченных, а также безработного";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"Республики Казахстан" дополнить словами "(далее заявитель)";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 проживание – ежемесячно в размере прожиточного минимума, установленного в Костанайской области на момент обращения, для заявителей, не имеющих возможности пользоваться услугами городских и пригородных автомобильных перевозок для проезда к месту обучения";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питание – ежемесячно в размере трех месячных расчетных показателей, установленных законодательством на момент обращения".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Денинг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