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2fc7" w14:textId="d212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обеспечении проведения очередного призыва граждан на срочную воинскую службу в Вооруженные Силы, другие войска и воинские формирования Республики Казахстан в апреле-июне и в октябре-декабре 2009 года</w:t>
      </w:r>
    </w:p>
    <w:p>
      <w:pPr>
        <w:spacing w:after="0"/>
        <w:ind w:left="0"/>
        <w:jc w:val="both"/>
      </w:pPr>
      <w:r>
        <w:rPr>
          <w:rFonts w:ascii="Times New Roman"/>
          <w:b w:val="false"/>
          <w:i w:val="false"/>
          <w:color w:val="000000"/>
          <w:sz w:val="28"/>
        </w:rPr>
        <w:t>Постановление акимата города Рудного Костанайской области от 25 мая 2009 года № 645. Зарегистрировано Управлением юстиции города Рудного Костанайской области 5 июня 2009 года № 9-2-136</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31 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19 Закона</w:t>
      </w:r>
      <w:r>
        <w:rPr>
          <w:rFonts w:ascii="Times New Roman"/>
          <w:b w:val="false"/>
          <w:i w:val="false"/>
          <w:color w:val="000000"/>
          <w:sz w:val="28"/>
        </w:rPr>
        <w:t xml:space="preserve"> Республики Казахстан от 8 июля 2005 года "О воинской обязанности и воинской службе",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номер в Реестре государственной регистрации нормативных правовых актов 45110,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апреля 2009 года № 543 "О реализации Указа Президента Республики Казахстан от 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номер в Реестре государственной регистрации нормативных правовых актов 45317, и </w:t>
      </w:r>
      <w:r>
        <w:rPr>
          <w:rFonts w:ascii="Times New Roman"/>
          <w:b w:val="false"/>
          <w:i w:val="false"/>
          <w:color w:val="000000"/>
          <w:sz w:val="28"/>
        </w:rPr>
        <w:t>постановлением</w:t>
      </w:r>
      <w:r>
        <w:rPr>
          <w:rFonts w:ascii="Times New Roman"/>
          <w:b w:val="false"/>
          <w:i w:val="false"/>
          <w:color w:val="000000"/>
          <w:sz w:val="28"/>
        </w:rPr>
        <w:t xml:space="preserve"> акимата Костанайской области от 20 апреля 2009 года № 157 "Об организации и обеспечении проведения очередного призыва граждан на срочную воинскую службу в Вооруженные Силы, другие войска и воинские формирования Республики Казахстан в апреле-июне, октябре-декабре 2009 года", номер в Реестре государственной регистрации нормативных правовых актов 3677, акимат города Рудного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Государственному учреждению "Отдел по делам обороны города Рудный Костанайской области" (по согласованию) организовать работу призывных комиссий и обеспечить проведение очередного призыва в апреле-июне и октябре-декабре 2009 года граждан мужского пола в возрасте от восемнадцати до двадцати семи лет, не имеющих право на отсрочку или освобождение от призыва, а также граждан,отчисленных из учебных заведений, не достигших двадцати семи лет и не выслуживших установленные сроки воинской службы по призыву.</w:t>
      </w:r>
    </w:p>
    <w:bookmarkEnd w:id="1"/>
    <w:bookmarkStart w:name="z3" w:id="2"/>
    <w:p>
      <w:pPr>
        <w:spacing w:after="0"/>
        <w:ind w:left="0"/>
        <w:jc w:val="both"/>
      </w:pPr>
      <w:r>
        <w:rPr>
          <w:rFonts w:ascii="Times New Roman"/>
          <w:b w:val="false"/>
          <w:i w:val="false"/>
          <w:color w:val="000000"/>
          <w:sz w:val="28"/>
        </w:rPr>
        <w:t>
      2. Государственному учреждению "Рудненская городская психиатрическая больница" Управления здравоохранения акимата Костанайской области (по согласованию), государственному коммунальному казенному предприятию "Рудненская городская поликлиника" Управления здравоохранения акимата Костанайской области (по согласованию), государственному коммунальному казенному предприятию "Рудненский городской кожно-венерологический диспансер" Управления здравоохранения акимата Костанайской области (по согласованию), государственному коммунальному казенному предприятию "Рудненская городская больница" Управления здравоохранения акимата Костанайской области (по согласованию), государственному учреждению "Рудненский противотуберкулезный диспансер" Управления здравоохранения акимата Костанайской области (по согласованию):</w:t>
      </w:r>
      <w:r>
        <w:br/>
      </w:r>
      <w:r>
        <w:rPr>
          <w:rFonts w:ascii="Times New Roman"/>
          <w:b w:val="false"/>
          <w:i w:val="false"/>
          <w:color w:val="000000"/>
          <w:sz w:val="28"/>
        </w:rPr>
        <w:t>
      1) выделить необходимое количество коек для стационарного обследования призывников, направленных на дополнительное обследование;</w:t>
      </w:r>
      <w:r>
        <w:br/>
      </w:r>
      <w:r>
        <w:rPr>
          <w:rFonts w:ascii="Times New Roman"/>
          <w:b w:val="false"/>
          <w:i w:val="false"/>
          <w:color w:val="000000"/>
          <w:sz w:val="28"/>
        </w:rPr>
        <w:t>
      2) обеспечить прием призывников, направленных призывной комиссией для обследования и хирургического вмешательства.</w:t>
      </w:r>
    </w:p>
    <w:bookmarkEnd w:id="2"/>
    <w:bookmarkStart w:name="z4" w:id="3"/>
    <w:p>
      <w:pPr>
        <w:spacing w:after="0"/>
        <w:ind w:left="0"/>
        <w:jc w:val="both"/>
      </w:pPr>
      <w:r>
        <w:rPr>
          <w:rFonts w:ascii="Times New Roman"/>
          <w:b w:val="false"/>
          <w:i w:val="false"/>
          <w:color w:val="000000"/>
          <w:sz w:val="28"/>
        </w:rPr>
        <w:t>
      3. Рекомендовать государственному учреждению "Управление внутренних дел города Рудного Департамента внутренних дел Костанайской области Министерства внутренних дел Республики Казахстан" (по согласованию):</w:t>
      </w:r>
      <w:r>
        <w:br/>
      </w:r>
      <w:r>
        <w:rPr>
          <w:rFonts w:ascii="Times New Roman"/>
          <w:b w:val="false"/>
          <w:i w:val="false"/>
          <w:color w:val="000000"/>
          <w:sz w:val="28"/>
        </w:rPr>
        <w:t>
      1) создать оперативную группу по розыску и доставке призывников уклоняющихся от призыва в государственное учреждение "Отдел по делам обороны города Рудный Костанайской области" для прохождения призывной комиссии и отправок команд;</w:t>
      </w:r>
      <w:r>
        <w:br/>
      </w:r>
      <w:r>
        <w:rPr>
          <w:rFonts w:ascii="Times New Roman"/>
          <w:b w:val="false"/>
          <w:i w:val="false"/>
          <w:color w:val="000000"/>
          <w:sz w:val="28"/>
        </w:rPr>
        <w:t>
      2) обеспечить автомобильным транспортом группу розыска.</w:t>
      </w:r>
    </w:p>
    <w:bookmarkEnd w:id="3"/>
    <w:bookmarkStart w:name="z5" w:id="4"/>
    <w:p>
      <w:pPr>
        <w:spacing w:after="0"/>
        <w:ind w:left="0"/>
        <w:jc w:val="both"/>
      </w:pPr>
      <w:r>
        <w:rPr>
          <w:rFonts w:ascii="Times New Roman"/>
          <w:b w:val="false"/>
          <w:i w:val="false"/>
          <w:color w:val="000000"/>
          <w:sz w:val="28"/>
        </w:rPr>
        <w:t>
      4. Всем руководителям организаций, независимо от форм собственности:</w:t>
      </w:r>
      <w:r>
        <w:br/>
      </w:r>
      <w:r>
        <w:rPr>
          <w:rFonts w:ascii="Times New Roman"/>
          <w:b w:val="false"/>
          <w:i w:val="false"/>
          <w:color w:val="000000"/>
          <w:sz w:val="28"/>
        </w:rPr>
        <w:t>
      1) своевременно представлять необходимые сведения о призывниках, а также извещать их о вызове в государственное учреждение "Отдел по делам обороны города Рудный Костанайской области" и обеспечить явку для прохождения ими призывной комиссии;</w:t>
      </w:r>
      <w:r>
        <w:br/>
      </w:r>
      <w:r>
        <w:rPr>
          <w:rFonts w:ascii="Times New Roman"/>
          <w:b w:val="false"/>
          <w:i w:val="false"/>
          <w:color w:val="000000"/>
          <w:sz w:val="28"/>
        </w:rPr>
        <w:t>
      2) отозвать призывников из командировок и отпусков.</w:t>
      </w:r>
    </w:p>
    <w:bookmarkEnd w:id="4"/>
    <w:bookmarkStart w:name="z6" w:id="5"/>
    <w:p>
      <w:pPr>
        <w:spacing w:after="0"/>
        <w:ind w:left="0"/>
        <w:jc w:val="both"/>
      </w:pPr>
      <w:r>
        <w:rPr>
          <w:rFonts w:ascii="Times New Roman"/>
          <w:b w:val="false"/>
          <w:i w:val="false"/>
          <w:color w:val="000000"/>
          <w:sz w:val="28"/>
        </w:rPr>
        <w:t>
      5. Акимам поселков Качар и Горняцкий организовать оповещение призывников с привлечением работодателей, а также обеспечить своевременное прибытие призывников на призывной участок.</w:t>
      </w:r>
    </w:p>
    <w:bookmarkEnd w:id="5"/>
    <w:bookmarkStart w:name="z7" w:id="6"/>
    <w:p>
      <w:pPr>
        <w:spacing w:after="0"/>
        <w:ind w:left="0"/>
        <w:jc w:val="both"/>
      </w:pPr>
      <w:r>
        <w:rPr>
          <w:rFonts w:ascii="Times New Roman"/>
          <w:b w:val="false"/>
          <w:i w:val="false"/>
          <w:color w:val="000000"/>
          <w:sz w:val="28"/>
        </w:rPr>
        <w:t>
      6. Государственному учреждению "Рудненский городской отдел культуры и развития языков" организовать мероприятия по торжественным проводам призывников, направляемым для прохождения воинской службы.</w:t>
      </w:r>
    </w:p>
    <w:bookmarkEnd w:id="6"/>
    <w:bookmarkStart w:name="z8" w:id="7"/>
    <w:p>
      <w:pPr>
        <w:spacing w:after="0"/>
        <w:ind w:left="0"/>
        <w:jc w:val="both"/>
      </w:pPr>
      <w:r>
        <w:rPr>
          <w:rFonts w:ascii="Times New Roman"/>
          <w:b w:val="false"/>
          <w:i w:val="false"/>
          <w:color w:val="000000"/>
          <w:sz w:val="28"/>
        </w:rPr>
        <w:t>
      7. Финансирование расходов, связанных с выполнением мероприятий по оповещению, проведению призыва, медицинскому освидетельствованию и доставке призывников, а также заработная плата техническим работникам производится за счет средств городского бюджета.</w:t>
      </w:r>
    </w:p>
    <w:bookmarkEnd w:id="7"/>
    <w:bookmarkStart w:name="z9" w:id="8"/>
    <w:p>
      <w:pPr>
        <w:spacing w:after="0"/>
        <w:ind w:left="0"/>
        <w:jc w:val="both"/>
      </w:pPr>
      <w:r>
        <w:rPr>
          <w:rFonts w:ascii="Times New Roman"/>
          <w:b w:val="false"/>
          <w:i w:val="false"/>
          <w:color w:val="000000"/>
          <w:sz w:val="28"/>
        </w:rPr>
        <w:t>
      8. Государственному учреждению "Отдел по делам обороны города Рудный Костанайской области" (по согласованию) представить информацию о проделанной работе в аппарат акима города Рудного к 10 июля 2009 года и к 10 января 2010 года.</w:t>
      </w:r>
    </w:p>
    <w:bookmarkEnd w:id="8"/>
    <w:bookmarkStart w:name="z10" w:id="9"/>
    <w:p>
      <w:pPr>
        <w:spacing w:after="0"/>
        <w:ind w:left="0"/>
        <w:jc w:val="both"/>
      </w:pPr>
      <w:r>
        <w:rPr>
          <w:rFonts w:ascii="Times New Roman"/>
          <w:b w:val="false"/>
          <w:i w:val="false"/>
          <w:color w:val="000000"/>
          <w:sz w:val="28"/>
        </w:rPr>
        <w:t>
      9. Постановление акимата "Об организации и обеспечении проведения очередного призыва граждан в Вооруженные Силы, другие войска и воинские формирования Республики Казахстан в апреле-июне и октябре-декабре 2008 года" от 15 апреля 2008 года № 584 (номер в Реестре государственной регистрации нормативных правовых актов 9-2-106, опубликовано 22 апреля 2008 года в газете "Рудненский рабочий") признать утратившим силу.</w:t>
      </w:r>
    </w:p>
    <w:bookmarkEnd w:id="9"/>
    <w:bookmarkStart w:name="z11" w:id="10"/>
    <w:p>
      <w:pPr>
        <w:spacing w:after="0"/>
        <w:ind w:left="0"/>
        <w:jc w:val="both"/>
      </w:pPr>
      <w:r>
        <w:rPr>
          <w:rFonts w:ascii="Times New Roman"/>
          <w:b w:val="false"/>
          <w:i w:val="false"/>
          <w:color w:val="000000"/>
          <w:sz w:val="28"/>
        </w:rPr>
        <w:t>
      10. Контроль за выполнением данного постановления возложить на заместителя акима города Рудного Ишмухамбетова А.А.</w:t>
      </w:r>
    </w:p>
    <w:bookmarkEnd w:id="10"/>
    <w:bookmarkStart w:name="z12" w:id="11"/>
    <w:p>
      <w:pPr>
        <w:spacing w:after="0"/>
        <w:ind w:left="0"/>
        <w:jc w:val="both"/>
      </w:pPr>
      <w:r>
        <w:rPr>
          <w:rFonts w:ascii="Times New Roman"/>
          <w:b w:val="false"/>
          <w:i w:val="false"/>
          <w:color w:val="000000"/>
          <w:sz w:val="28"/>
        </w:rPr>
        <w:t>
      11.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апреля 2009 года.</w:t>
      </w:r>
    </w:p>
    <w:bookmarkEnd w:id="11"/>
    <w:p>
      <w:pPr>
        <w:spacing w:after="0"/>
        <w:ind w:left="0"/>
        <w:jc w:val="both"/>
      </w:pPr>
      <w:r>
        <w:rPr>
          <w:rFonts w:ascii="Times New Roman"/>
          <w:b w:val="false"/>
          <w:i/>
          <w:color w:val="000000"/>
          <w:sz w:val="28"/>
        </w:rPr>
        <w:t>      Аким города Рудного                        Н. Денинг</w:t>
      </w:r>
    </w:p>
    <w:p>
      <w:pPr>
        <w:spacing w:after="0"/>
        <w:ind w:left="0"/>
        <w:jc w:val="both"/>
      </w:pPr>
      <w:r>
        <w:rPr>
          <w:rFonts w:ascii="Times New Roman"/>
          <w:b w:val="false"/>
          <w:i/>
          <w:color w:val="000000"/>
          <w:sz w:val="28"/>
        </w:rPr>
        <w:t xml:space="preserve">      СОГЛАСОВАНО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