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86dd" w14:textId="1fb8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молодежи из числа студентов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Аулиекольского района Костанайской области от 12 марта 2009 года № 53. Зарегистрировано Управлением юстиции Аулиекольского района Костанайской области 17 марта 2009 года № 9-7-93. Утратило силу - Постановлением акимата Аулиекольского района Костанайской области от 25 марта 2010 года № 95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 Постановлением акимата Аулиекольского района Костанайской области от 25.03.2010 № 95.</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подпункта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и в целях реализации решения Аулиекольского районного маслихата от 22 декабря 2008 года № 81 "О районном бюджете Аулиекольского района на 2009 год", зарегистрирован в Реестре государственной регистрации нормативных правовых актов № 9-7-86, акимат Аулиекольского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1. Оказать социальную помощь молодежи из числа студентов для оплаты дневной формы обучения в средне-специальных и высших учебных заведениях по медицинским и педагогическим специальностям, в пределах средств, предусмотренных бюджетом по решению районной комиссии из семей:</w:t>
      </w:r>
      <w:r>
        <w:br/>
      </w:r>
      <w:r>
        <w:rPr>
          <w:rFonts w:ascii="Times New Roman"/>
          <w:b w:val="false"/>
          <w:i w:val="false"/>
          <w:color w:val="000000"/>
          <w:sz w:val="28"/>
        </w:rPr>
        <w:t>
      с доходом ниже прожиточного минимума;</w:t>
      </w:r>
      <w:r>
        <w:br/>
      </w:r>
      <w:r>
        <w:rPr>
          <w:rFonts w:ascii="Times New Roman"/>
          <w:b w:val="false"/>
          <w:i w:val="false"/>
          <w:color w:val="000000"/>
          <w:sz w:val="28"/>
        </w:rPr>
        <w:t>
      инвалидов;</w:t>
      </w:r>
      <w:r>
        <w:br/>
      </w:r>
      <w:r>
        <w:rPr>
          <w:rFonts w:ascii="Times New Roman"/>
          <w:b w:val="false"/>
          <w:i w:val="false"/>
          <w:color w:val="000000"/>
          <w:sz w:val="28"/>
        </w:rPr>
        <w:t>
      оралманов;</w:t>
      </w:r>
      <w:r>
        <w:br/>
      </w:r>
      <w:r>
        <w:rPr>
          <w:rFonts w:ascii="Times New Roman"/>
          <w:b w:val="false"/>
          <w:i w:val="false"/>
          <w:color w:val="000000"/>
          <w:sz w:val="28"/>
        </w:rPr>
        <w:t>
      неполных семей;</w:t>
      </w:r>
      <w:r>
        <w:br/>
      </w:r>
      <w:r>
        <w:rPr>
          <w:rFonts w:ascii="Times New Roman"/>
          <w:b w:val="false"/>
          <w:i w:val="false"/>
          <w:color w:val="000000"/>
          <w:sz w:val="28"/>
        </w:rPr>
        <w:t>
      сирот и детей, оставшихся без попечения родителей;</w:t>
      </w:r>
      <w:r>
        <w:br/>
      </w:r>
      <w:r>
        <w:rPr>
          <w:rFonts w:ascii="Times New Roman"/>
          <w:b w:val="false"/>
          <w:i w:val="false"/>
          <w:color w:val="000000"/>
          <w:sz w:val="28"/>
        </w:rPr>
        <w:t>
      из многодетных семей, имеющих 4 и более несовершеннолетних детей.</w:t>
      </w:r>
    </w:p>
    <w:p>
      <w:pPr>
        <w:spacing w:after="0"/>
        <w:ind w:left="0"/>
        <w:jc w:val="both"/>
      </w:pPr>
      <w:r>
        <w:rPr>
          <w:rFonts w:ascii="Times New Roman"/>
          <w:b w:val="false"/>
          <w:i w:val="false"/>
          <w:color w:val="000000"/>
          <w:sz w:val="28"/>
        </w:rPr>
        <w:t>
</w:t>
      </w:r>
      <w:r>
        <w:rPr>
          <w:rFonts w:ascii="Times New Roman"/>
          <w:b w:val="false"/>
          <w:i w:val="false"/>
          <w:color w:val="000000"/>
          <w:sz w:val="28"/>
        </w:rPr>
        <w:t>
      2. Создать районную комиссию по определению претендентов, нуждающихся в социальной помощи молодежи из числа студентов (далее Комиссия) для оплаты обучения в учебных заведениях.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3.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документа, подтверждающего место жительства;</w:t>
      </w:r>
      <w:r>
        <w:br/>
      </w:r>
      <w:r>
        <w:rPr>
          <w:rFonts w:ascii="Times New Roman"/>
          <w:b w:val="false"/>
          <w:i w:val="false"/>
          <w:color w:val="000000"/>
          <w:sz w:val="28"/>
        </w:rPr>
        <w:t>
      копия свидетельства налогоплательщика;</w:t>
      </w:r>
      <w:r>
        <w:br/>
      </w:r>
      <w:r>
        <w:rPr>
          <w:rFonts w:ascii="Times New Roman"/>
          <w:b w:val="false"/>
          <w:i w:val="false"/>
          <w:color w:val="000000"/>
          <w:sz w:val="28"/>
        </w:rPr>
        <w:t>
      документ, подтверждающий место учебы и размер платы за обучение на учебный год;</w:t>
      </w:r>
      <w:r>
        <w:br/>
      </w:r>
      <w:r>
        <w:rPr>
          <w:rFonts w:ascii="Times New Roman"/>
          <w:b w:val="false"/>
          <w:i w:val="false"/>
          <w:color w:val="000000"/>
          <w:sz w:val="28"/>
        </w:rPr>
        <w:t>
      копия справки об инвалидности;</w:t>
      </w:r>
      <w:r>
        <w:br/>
      </w:r>
      <w:r>
        <w:rPr>
          <w:rFonts w:ascii="Times New Roman"/>
          <w:b w:val="false"/>
          <w:i w:val="false"/>
          <w:color w:val="000000"/>
          <w:sz w:val="28"/>
        </w:rPr>
        <w:t>
      копии свидетельства о смерти родителей (или одного из родителя);</w:t>
      </w:r>
      <w:r>
        <w:br/>
      </w:r>
      <w:r>
        <w:rPr>
          <w:rFonts w:ascii="Times New Roman"/>
          <w:b w:val="false"/>
          <w:i w:val="false"/>
          <w:color w:val="000000"/>
          <w:sz w:val="28"/>
        </w:rPr>
        <w:t>
      копия документа, подтверждающего статус многодетной семьи (для детей из многодетных семей), удостоверение оралмана (для оралманов);</w:t>
      </w:r>
      <w:r>
        <w:br/>
      </w:r>
      <w:r>
        <w:rPr>
          <w:rFonts w:ascii="Times New Roman"/>
          <w:b w:val="false"/>
          <w:i w:val="false"/>
          <w:color w:val="000000"/>
          <w:sz w:val="28"/>
        </w:rPr>
        <w:t>
      документы, подтверждающие совокупный доход семьи;</w:t>
      </w:r>
      <w:r>
        <w:br/>
      </w:r>
      <w:r>
        <w:rPr>
          <w:rFonts w:ascii="Times New Roman"/>
          <w:b w:val="false"/>
          <w:i w:val="false"/>
          <w:color w:val="000000"/>
          <w:sz w:val="28"/>
        </w:rPr>
        <w:t>
      копия номера лицевого счета.</w:t>
      </w:r>
    </w:p>
    <w:p>
      <w:pPr>
        <w:spacing w:after="0"/>
        <w:ind w:left="0"/>
        <w:jc w:val="both"/>
      </w:pPr>
      <w:r>
        <w:rPr>
          <w:rFonts w:ascii="Times New Roman"/>
          <w:b w:val="false"/>
          <w:i w:val="false"/>
          <w:color w:val="000000"/>
          <w:sz w:val="28"/>
        </w:rPr>
        <w:t>
</w:t>
      </w:r>
      <w:r>
        <w:rPr>
          <w:rFonts w:ascii="Times New Roman"/>
          <w:b w:val="false"/>
          <w:i w:val="false"/>
          <w:color w:val="000000"/>
          <w:sz w:val="28"/>
        </w:rPr>
        <w:t>
      4. Уполномоченный орган производит прием документов от претендентов на получение социальной помощи, районная комиссия рассматривает их и рекомендует о назначении или об отказе социальной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5. Определить уполномоченным органом по выплате социальной помощи государственное учреждение "Отдел занятости и социальных программ Аулиекольского района".</w:t>
      </w:r>
    </w:p>
    <w:p>
      <w:pPr>
        <w:spacing w:after="0"/>
        <w:ind w:left="0"/>
        <w:jc w:val="both"/>
      </w:pPr>
      <w:r>
        <w:rPr>
          <w:rFonts w:ascii="Times New Roman"/>
          <w:b w:val="false"/>
          <w:i w:val="false"/>
          <w:color w:val="000000"/>
          <w:sz w:val="28"/>
        </w:rPr>
        <w:t>
</w:t>
      </w:r>
      <w:r>
        <w:rPr>
          <w:rFonts w:ascii="Times New Roman"/>
          <w:b w:val="false"/>
          <w:i w:val="false"/>
          <w:color w:val="000000"/>
          <w:sz w:val="28"/>
        </w:rPr>
        <w:t>
      6. Для всех видов социальной помощи выплата осуществляется путем перечисления денежных средств на лицевые счета получателя социальной помощи через Аулиекольское управление Костанайского областного филиала акционерного общества "Народный банк Казахстана", Аулиекольский Районный узел почтовой связи Костанайского областного филиала акционерного общества "Казпочта" или филиал дочерней организации акционерного общества "Банк Туран Алем – акционерное общество "Темірбанк".</w:t>
      </w:r>
    </w:p>
    <w:p>
      <w:pPr>
        <w:spacing w:after="0"/>
        <w:ind w:left="0"/>
        <w:jc w:val="both"/>
      </w:pPr>
      <w:r>
        <w:rPr>
          <w:rFonts w:ascii="Times New Roman"/>
          <w:b w:val="false"/>
          <w:i w:val="false"/>
          <w:color w:val="000000"/>
          <w:sz w:val="28"/>
        </w:rPr>
        <w:t>
</w:t>
      </w:r>
      <w:r>
        <w:rPr>
          <w:rFonts w:ascii="Times New Roman"/>
          <w:b w:val="false"/>
          <w:i w:val="false"/>
          <w:color w:val="000000"/>
          <w:sz w:val="28"/>
        </w:rPr>
        <w:t>
      7.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акима района Нугманову Розу Сыздыковну.</w:t>
      </w:r>
    </w:p>
    <w:p>
      <w:pPr>
        <w:spacing w:after="0"/>
        <w:ind w:left="0"/>
        <w:jc w:val="both"/>
      </w:pPr>
      <w:r>
        <w:rPr>
          <w:rFonts w:ascii="Times New Roman"/>
          <w:b w:val="false"/>
          <w:i w:val="false"/>
          <w:color w:val="000000"/>
          <w:sz w:val="28"/>
        </w:rPr>
        <w:t>
</w:t>
      </w:r>
      <w:r>
        <w:rPr>
          <w:rFonts w:ascii="Times New Roman"/>
          <w:b w:val="false"/>
          <w:i w:val="false"/>
          <w:color w:val="000000"/>
          <w:sz w:val="28"/>
        </w:rPr>
        <w:t>
      9.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Аулиекольского района                      Б. Гаязов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