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f028" w14:textId="71df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по решению местных представительных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6 февраля 2009 года № 35. Зарегистрировано Управлением юстиции Денисовского района Костанайской области 2 марта 2009 года № 9-8-121. Утратило силу - Постановлением акимата Денисовского района Костанайской области от 28 декабря 2009 года № 316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Постановлением акимата Денисовского района Костанайской области от 28.12.2009 № 316.</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 пункта 1 статьи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решением Денисовского районного маслихата от 19 декабря 2008 года № 94 "О бюджете Денисовского района на 2009 год" (зарегистрировано в Реестре государственной регистрации нормативных правовых актов 26 декабря 2008 года № 9-8-107, опубликованного в районных газетах "Наше время": 9 января 2009 года № 2, 23 января 2009 года № 4, 30 января 2009 года № 5 акимат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решению местных представительных органов" установить следующие выплаты из местного бюджета:</w:t>
      </w:r>
    </w:p>
    <w:bookmarkEnd w:id="1"/>
    <w:bookmarkStart w:name="z3" w:id="2"/>
    <w:p>
      <w:pPr>
        <w:spacing w:after="0"/>
        <w:ind w:left="0"/>
        <w:jc w:val="both"/>
      </w:pPr>
      <w:r>
        <w:rPr>
          <w:rFonts w:ascii="Times New Roman"/>
          <w:b w:val="false"/>
          <w:i w:val="false"/>
          <w:color w:val="000000"/>
          <w:sz w:val="28"/>
        </w:rPr>
        <w:t>
      1) социальная помощь на погребение умерших несовершеннолетних детей на основании справки о смерти в размере десятикратного месячного расчетного показателя, установленного законом о республиканском бюджете на соответствующий финансовый год (далее – законом);</w:t>
      </w:r>
    </w:p>
    <w:bookmarkEnd w:id="2"/>
    <w:bookmarkStart w:name="z4" w:id="3"/>
    <w:p>
      <w:pPr>
        <w:spacing w:after="0"/>
        <w:ind w:left="0"/>
        <w:jc w:val="both"/>
      </w:pPr>
      <w:r>
        <w:rPr>
          <w:rFonts w:ascii="Times New Roman"/>
          <w:b w:val="false"/>
          <w:i w:val="false"/>
          <w:color w:val="000000"/>
          <w:sz w:val="28"/>
        </w:rPr>
        <w:t>
      2) социальная помощь на погребение умерших безработных на основании справки о смерти безработного в размере десятикратного месячного расчетного показателя, установленного законом;</w:t>
      </w:r>
    </w:p>
    <w:bookmarkEnd w:id="3"/>
    <w:bookmarkStart w:name="z5" w:id="4"/>
    <w:p>
      <w:pPr>
        <w:spacing w:after="0"/>
        <w:ind w:left="0"/>
        <w:jc w:val="both"/>
      </w:pPr>
      <w:r>
        <w:rPr>
          <w:rFonts w:ascii="Times New Roman"/>
          <w:b w:val="false"/>
          <w:i w:val="false"/>
          <w:color w:val="000000"/>
          <w:sz w:val="28"/>
        </w:rPr>
        <w:t>
      3) социальная помощь участникам и инвалидам Великой Отечественной войны в размере четыре тысячи пятьсот тенге ежемесячно;</w:t>
      </w:r>
    </w:p>
    <w:bookmarkEnd w:id="4"/>
    <w:bookmarkStart w:name="z6" w:id="5"/>
    <w:p>
      <w:pPr>
        <w:spacing w:after="0"/>
        <w:ind w:left="0"/>
        <w:jc w:val="both"/>
      </w:pPr>
      <w:r>
        <w:rPr>
          <w:rFonts w:ascii="Times New Roman"/>
          <w:b w:val="false"/>
          <w:i w:val="false"/>
          <w:color w:val="000000"/>
          <w:sz w:val="28"/>
        </w:rPr>
        <w:t>
      4) социальная помощь на возмещение расходов, связанных с обследованием на компьютерном томографе детей-инвалидов до 18 лет в размере ста процентов от стоимости обследования на основании расчетных документов;</w:t>
      </w:r>
    </w:p>
    <w:bookmarkEnd w:id="5"/>
    <w:bookmarkStart w:name="z7" w:id="6"/>
    <w:p>
      <w:pPr>
        <w:spacing w:after="0"/>
        <w:ind w:left="0"/>
        <w:jc w:val="both"/>
      </w:pPr>
      <w:r>
        <w:rPr>
          <w:rFonts w:ascii="Times New Roman"/>
          <w:b w:val="false"/>
          <w:i w:val="false"/>
          <w:color w:val="000000"/>
          <w:sz w:val="28"/>
        </w:rPr>
        <w:t>
      5) социальная помощь на возмещение расходов, связанных с обучением в средне специальных и высших учебных заведениях Республики Казахстан в размере ста процентов от стоимости обучения на основании договора на оказание образовательных услуг;</w:t>
      </w:r>
    </w:p>
    <w:bookmarkEnd w:id="6"/>
    <w:bookmarkStart w:name="z8" w:id="7"/>
    <w:p>
      <w:pPr>
        <w:spacing w:after="0"/>
        <w:ind w:left="0"/>
        <w:jc w:val="both"/>
      </w:pPr>
      <w:r>
        <w:rPr>
          <w:rFonts w:ascii="Times New Roman"/>
          <w:b w:val="false"/>
          <w:i w:val="false"/>
          <w:color w:val="000000"/>
          <w:sz w:val="28"/>
        </w:rPr>
        <w:t xml:space="preserve">
      6) социальная помощь на лечение больным туберкулезом в размере пятикратного месячного расчетного показателя, установленного законом, на основании ходатайства лечащего врача государственного коммунального казенного предприятия "Денисовская центральная районная больница"; </w:t>
      </w:r>
    </w:p>
    <w:bookmarkEnd w:id="7"/>
    <w:bookmarkStart w:name="z9" w:id="8"/>
    <w:p>
      <w:pPr>
        <w:spacing w:after="0"/>
        <w:ind w:left="0"/>
        <w:jc w:val="both"/>
      </w:pPr>
      <w:r>
        <w:rPr>
          <w:rFonts w:ascii="Times New Roman"/>
          <w:b w:val="false"/>
          <w:i w:val="false"/>
          <w:color w:val="000000"/>
          <w:sz w:val="28"/>
        </w:rPr>
        <w:t>
      7) социальная помощь на оказание единовременной материальной помощи участникам и инвалидам Великой Отечественной войны, лицам, приравненных по льготам к участникам и инвалидам Великой Отечественной войны, инвалидам детства и инвалидам 1, 2, 3 групп, малообеспеченным гражданам, многодетным семьям, обратившихся с пакетом документов в комиссию уполномоченного органа до десятикратного месячного расчетного показателя, установленного законом;</w:t>
      </w:r>
    </w:p>
    <w:bookmarkEnd w:id="8"/>
    <w:bookmarkStart w:name="z10" w:id="9"/>
    <w:p>
      <w:pPr>
        <w:spacing w:after="0"/>
        <w:ind w:left="0"/>
        <w:jc w:val="both"/>
      </w:pPr>
      <w:r>
        <w:rPr>
          <w:rFonts w:ascii="Times New Roman"/>
          <w:b w:val="false"/>
          <w:i w:val="false"/>
          <w:color w:val="000000"/>
          <w:sz w:val="28"/>
        </w:rPr>
        <w:t>
      8) единовременная социальная помощь квалифицированным специалистам, прибывшим в район, до двухсоткратного месячного расчетного показателя, установленного законом;</w:t>
      </w:r>
    </w:p>
    <w:bookmarkEnd w:id="9"/>
    <w:bookmarkStart w:name="z11" w:id="10"/>
    <w:p>
      <w:pPr>
        <w:spacing w:after="0"/>
        <w:ind w:left="0"/>
        <w:jc w:val="both"/>
      </w:pPr>
      <w:r>
        <w:rPr>
          <w:rFonts w:ascii="Times New Roman"/>
          <w:b w:val="false"/>
          <w:i w:val="false"/>
          <w:color w:val="000000"/>
          <w:sz w:val="28"/>
        </w:rPr>
        <w:t>
      9) социальная помощь детям-инвалидам, состоящим на обслуживании в отделе социальной помощи на дому единовременно в размере пятикратного месячного расчетного показателя, установленного законом;</w:t>
      </w:r>
    </w:p>
    <w:bookmarkEnd w:id="10"/>
    <w:bookmarkStart w:name="z12" w:id="11"/>
    <w:p>
      <w:pPr>
        <w:spacing w:after="0"/>
        <w:ind w:left="0"/>
        <w:jc w:val="both"/>
      </w:pPr>
      <w:r>
        <w:rPr>
          <w:rFonts w:ascii="Times New Roman"/>
          <w:b w:val="false"/>
          <w:i w:val="false"/>
          <w:color w:val="000000"/>
          <w:sz w:val="28"/>
        </w:rPr>
        <w:t>
      10) единовременная социальная помощь персональным пенсионерам и пенсионерам, имеющим звание заслуженного работника в размере двадцати пяти месячных расчетных показателей, установленного законом;</w:t>
      </w:r>
    </w:p>
    <w:bookmarkEnd w:id="11"/>
    <w:bookmarkStart w:name="z13" w:id="12"/>
    <w:p>
      <w:pPr>
        <w:spacing w:after="0"/>
        <w:ind w:left="0"/>
        <w:jc w:val="both"/>
      </w:pPr>
      <w:r>
        <w:rPr>
          <w:rFonts w:ascii="Times New Roman"/>
          <w:b w:val="false"/>
          <w:i w:val="false"/>
          <w:color w:val="000000"/>
          <w:sz w:val="28"/>
        </w:rPr>
        <w:t xml:space="preserve">
      11) оказание единовременной социальной помощи одиноким престарелым гражданам в размере до десятикратного месячного расчетного показателя, установленного законом. </w:t>
      </w:r>
    </w:p>
    <w:bookmarkEnd w:id="12"/>
    <w:bookmarkStart w:name="z31" w:id="13"/>
    <w:p>
      <w:pPr>
        <w:spacing w:after="0"/>
        <w:ind w:left="0"/>
        <w:jc w:val="both"/>
      </w:pP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Денисовского района" (далее - уполномоченный орган).</w:t>
      </w:r>
    </w:p>
    <w:bookmarkEnd w:id="13"/>
    <w:bookmarkStart w:name="z14" w:id="14"/>
    <w:p>
      <w:pPr>
        <w:spacing w:after="0"/>
        <w:ind w:left="0"/>
        <w:jc w:val="both"/>
      </w:pPr>
      <w:r>
        <w:rPr>
          <w:rFonts w:ascii="Times New Roman"/>
          <w:b w:val="false"/>
          <w:i w:val="false"/>
          <w:color w:val="000000"/>
          <w:sz w:val="28"/>
        </w:rPr>
        <w:t>
      3. Определить, что:</w:t>
      </w:r>
    </w:p>
    <w:bookmarkEnd w:id="14"/>
    <w:bookmarkStart w:name="z15" w:id="15"/>
    <w:p>
      <w:pPr>
        <w:spacing w:after="0"/>
        <w:ind w:left="0"/>
        <w:jc w:val="both"/>
      </w:pPr>
      <w:r>
        <w:rPr>
          <w:rFonts w:ascii="Times New Roman"/>
          <w:b w:val="false"/>
          <w:i w:val="false"/>
          <w:color w:val="000000"/>
          <w:sz w:val="28"/>
        </w:rPr>
        <w:t>
      1)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p>
    <w:bookmarkEnd w:id="15"/>
    <w:bookmarkStart w:name="z16" w:id="16"/>
    <w:p>
      <w:pPr>
        <w:spacing w:after="0"/>
        <w:ind w:left="0"/>
        <w:jc w:val="both"/>
      </w:pP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отец (усыновитель, удочеритель) на день смерти ребенка зарегистрирован в качестве безработного в уполномоченном органе, факт регистрации матери в качестве безработной не обязателен;</w:t>
      </w:r>
    </w:p>
    <w:bookmarkEnd w:id="16"/>
    <w:bookmarkStart w:name="z17" w:id="17"/>
    <w:p>
      <w:pPr>
        <w:spacing w:after="0"/>
        <w:ind w:left="0"/>
        <w:jc w:val="both"/>
      </w:pPr>
      <w:r>
        <w:rPr>
          <w:rFonts w:ascii="Times New Roman"/>
          <w:b w:val="false"/>
          <w:i w:val="false"/>
          <w:color w:val="000000"/>
          <w:sz w:val="28"/>
        </w:rPr>
        <w:t>
      3)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w:t>
      </w:r>
    </w:p>
    <w:bookmarkEnd w:id="17"/>
    <w:bookmarkStart w:name="z18" w:id="18"/>
    <w:p>
      <w:pPr>
        <w:spacing w:after="0"/>
        <w:ind w:left="0"/>
        <w:jc w:val="both"/>
      </w:pPr>
      <w:r>
        <w:rPr>
          <w:rFonts w:ascii="Times New Roman"/>
          <w:b w:val="false"/>
          <w:i w:val="false"/>
          <w:color w:val="000000"/>
          <w:sz w:val="28"/>
        </w:rPr>
        <w:t xml:space="preserve">
      4) социальная помощь на погребение умерших безработных выплачивается членам семьи умершего, совместно проживающим с ним на день смерти, либо лицам, осуществившим погребение. </w:t>
      </w:r>
    </w:p>
    <w:bookmarkEnd w:id="18"/>
    <w:bookmarkStart w:name="z19" w:id="19"/>
    <w:p>
      <w:pPr>
        <w:spacing w:after="0"/>
        <w:ind w:left="0"/>
        <w:jc w:val="both"/>
      </w:pPr>
      <w:r>
        <w:rPr>
          <w:rFonts w:ascii="Times New Roman"/>
          <w:b w:val="false"/>
          <w:i w:val="false"/>
          <w:color w:val="000000"/>
          <w:sz w:val="28"/>
        </w:rPr>
        <w:t>
      5)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p>
    <w:bookmarkEnd w:id="19"/>
    <w:bookmarkStart w:name="z20" w:id="20"/>
    <w:p>
      <w:pPr>
        <w:spacing w:after="0"/>
        <w:ind w:left="0"/>
        <w:jc w:val="both"/>
      </w:pPr>
      <w:r>
        <w:rPr>
          <w:rFonts w:ascii="Times New Roman"/>
          <w:b w:val="false"/>
          <w:i w:val="false"/>
          <w:color w:val="000000"/>
          <w:sz w:val="28"/>
        </w:rPr>
        <w:t>
      6) социальная помощь на возмещение расходов, связанных с обучением в средне специальных и высших учебных заведениях Республики Казахстан назначается и выплачивается выпускникам организаций среднего общего образования, набравшим при комплексном тестировании, не менее минимального количества баллов, ежегодно устанавливаемого центральным исполнительным органом в области образования и не ставшим обладателем государственных образовательных грантов:</w:t>
      </w:r>
      <w:r>
        <w:br/>
      </w:r>
      <w:r>
        <w:rPr>
          <w:rFonts w:ascii="Times New Roman"/>
          <w:b w:val="false"/>
          <w:i w:val="false"/>
          <w:color w:val="000000"/>
          <w:sz w:val="28"/>
        </w:rPr>
        <w:t xml:space="preserve">
      из малообеспеченных семей, </w:t>
      </w:r>
      <w:r>
        <w:br/>
      </w:r>
      <w:r>
        <w:rPr>
          <w:rFonts w:ascii="Times New Roman"/>
          <w:b w:val="false"/>
          <w:i w:val="false"/>
          <w:color w:val="000000"/>
          <w:sz w:val="28"/>
        </w:rPr>
        <w:t>
      оставшимся без попечения родителей, в том числе дети-сироты;</w:t>
      </w:r>
      <w:r>
        <w:br/>
      </w:r>
      <w:r>
        <w:rPr>
          <w:rFonts w:ascii="Times New Roman"/>
          <w:b w:val="false"/>
          <w:i w:val="false"/>
          <w:color w:val="000000"/>
          <w:sz w:val="28"/>
        </w:rPr>
        <w:t>
      из многодетных семей (дети из семей, имеющих четырех и более совместно проживающих несовершеннолетних детей);</w:t>
      </w:r>
      <w:r>
        <w:br/>
      </w:r>
      <w:r>
        <w:rPr>
          <w:rFonts w:ascii="Times New Roman"/>
          <w:b w:val="false"/>
          <w:i w:val="false"/>
          <w:color w:val="000000"/>
          <w:sz w:val="28"/>
        </w:rPr>
        <w:t>
      инвалидам детства и инвалидам 1, 2, 3 групп, детям-инвалидам;</w:t>
      </w:r>
    </w:p>
    <w:bookmarkEnd w:id="20"/>
    <w:bookmarkStart w:name="z21" w:id="21"/>
    <w:p>
      <w:pPr>
        <w:spacing w:after="0"/>
        <w:ind w:left="0"/>
        <w:jc w:val="both"/>
      </w:pPr>
      <w:r>
        <w:rPr>
          <w:rFonts w:ascii="Times New Roman"/>
          <w:b w:val="false"/>
          <w:i w:val="false"/>
          <w:color w:val="000000"/>
          <w:sz w:val="28"/>
        </w:rPr>
        <w:t>
      7) социальная помощь на лечение больных туберкулезом назначается и выплачивается заявителю (в случаях заболевания детей), родителям или иным законным представителям не зависимо от дохода семьи;</w:t>
      </w:r>
    </w:p>
    <w:bookmarkEnd w:id="21"/>
    <w:bookmarkStart w:name="z22" w:id="22"/>
    <w:p>
      <w:pPr>
        <w:spacing w:after="0"/>
        <w:ind w:left="0"/>
        <w:jc w:val="both"/>
      </w:pPr>
      <w:r>
        <w:rPr>
          <w:rFonts w:ascii="Times New Roman"/>
          <w:b w:val="false"/>
          <w:i w:val="false"/>
          <w:color w:val="000000"/>
          <w:sz w:val="28"/>
        </w:rPr>
        <w:t>
      8) социальная помощь на оказание единовременной материальной помощи выплачивается участникам и инвалидам Великой Отечественной войны, лицам, приравненных по льготам к участникам и инвалидам Великой Отечественной войны, инвалидам детства и инвалидам 1, 2, 3 групп, малообеспеченным гражданам, многодетным семьям, независимо от дохода семьи;</w:t>
      </w:r>
    </w:p>
    <w:bookmarkEnd w:id="22"/>
    <w:bookmarkStart w:name="z23" w:id="23"/>
    <w:p>
      <w:pPr>
        <w:spacing w:after="0"/>
        <w:ind w:left="0"/>
        <w:jc w:val="both"/>
      </w:pPr>
      <w:r>
        <w:rPr>
          <w:rFonts w:ascii="Times New Roman"/>
          <w:b w:val="false"/>
          <w:i w:val="false"/>
          <w:color w:val="000000"/>
          <w:sz w:val="28"/>
        </w:rPr>
        <w:t>
      9) социальная помощь на оказание единовременной материальной помощи выплачивается по ходатайству государственного коммунального казенного предприятия "Денисовская центральная районная больница" квалифицированным специалистам, прибывшим в район, независимо от дохода семьи;</w:t>
      </w:r>
    </w:p>
    <w:bookmarkEnd w:id="23"/>
    <w:bookmarkStart w:name="z24" w:id="24"/>
    <w:p>
      <w:pPr>
        <w:spacing w:after="0"/>
        <w:ind w:left="0"/>
        <w:jc w:val="both"/>
      </w:pPr>
      <w:r>
        <w:rPr>
          <w:rFonts w:ascii="Times New Roman"/>
          <w:b w:val="false"/>
          <w:i w:val="false"/>
          <w:color w:val="000000"/>
          <w:sz w:val="28"/>
        </w:rPr>
        <w:t xml:space="preserve">
      10) социальная помощь детям-инвалидам, состоящим на обслуживании в отделении социальной помощи на дому выплачивается родителям или иным законным представителям независимо от дохода семьи; </w:t>
      </w:r>
    </w:p>
    <w:bookmarkEnd w:id="24"/>
    <w:bookmarkStart w:name="z25" w:id="25"/>
    <w:p>
      <w:pPr>
        <w:spacing w:after="0"/>
        <w:ind w:left="0"/>
        <w:jc w:val="both"/>
      </w:pPr>
      <w:r>
        <w:rPr>
          <w:rFonts w:ascii="Times New Roman"/>
          <w:b w:val="false"/>
          <w:i w:val="false"/>
          <w:color w:val="000000"/>
          <w:sz w:val="28"/>
        </w:rPr>
        <w:t xml:space="preserve">
      11) социальная помощь персональным пенсионерам и пенсионерам, имеющим звание заслуженного работника выплачивается независимо от дохода семьи; </w:t>
      </w:r>
    </w:p>
    <w:bookmarkEnd w:id="25"/>
    <w:bookmarkStart w:name="z26" w:id="26"/>
    <w:p>
      <w:pPr>
        <w:spacing w:after="0"/>
        <w:ind w:left="0"/>
        <w:jc w:val="both"/>
      </w:pPr>
      <w:r>
        <w:rPr>
          <w:rFonts w:ascii="Times New Roman"/>
          <w:b w:val="false"/>
          <w:i w:val="false"/>
          <w:color w:val="000000"/>
          <w:sz w:val="28"/>
        </w:rPr>
        <w:t xml:space="preserve">
      12) оказание единовременной социальной помощи одиноким престарелым гражданам выплачивается независимо от дохода семьи. </w:t>
      </w:r>
      <w:r>
        <w:br/>
      </w:r>
      <w:r>
        <w:rPr>
          <w:rFonts w:ascii="Times New Roman"/>
          <w:b w:val="false"/>
          <w:i w:val="false"/>
          <w:color w:val="000000"/>
          <w:sz w:val="28"/>
        </w:rPr>
        <w:t>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p>
    <w:bookmarkEnd w:id="26"/>
    <w:bookmarkStart w:name="z27" w:id="27"/>
    <w:p>
      <w:pPr>
        <w:spacing w:after="0"/>
        <w:ind w:left="0"/>
        <w:jc w:val="both"/>
      </w:pPr>
      <w:r>
        <w:rPr>
          <w:rFonts w:ascii="Times New Roman"/>
          <w:b w:val="false"/>
          <w:i w:val="false"/>
          <w:color w:val="000000"/>
          <w:sz w:val="28"/>
        </w:rPr>
        <w:t>
      4. Перечень необходимых документов для назначения социальной помощи:</w:t>
      </w:r>
    </w:p>
    <w:bookmarkEnd w:id="27"/>
    <w:p>
      <w:pPr>
        <w:spacing w:after="0"/>
        <w:ind w:left="0"/>
        <w:jc w:val="both"/>
      </w:pPr>
      <w:r>
        <w:rPr>
          <w:rFonts w:ascii="Times New Roman"/>
          <w:b w:val="false"/>
          <w:i w:val="false"/>
          <w:color w:val="000000"/>
          <w:sz w:val="28"/>
        </w:rPr>
        <w:t xml:space="preserve">      1) заявление, с указанием лицевого счета; </w:t>
      </w:r>
      <w:r>
        <w:br/>
      </w:r>
      <w:r>
        <w:rPr>
          <w:rFonts w:ascii="Times New Roman"/>
          <w:b w:val="false"/>
          <w:i w:val="false"/>
          <w:color w:val="000000"/>
          <w:sz w:val="28"/>
        </w:rPr>
        <w:t>
      2) копия документа, удостоверяющая личность;</w:t>
      </w:r>
      <w:r>
        <w:br/>
      </w:r>
      <w:r>
        <w:rPr>
          <w:rFonts w:ascii="Times New Roman"/>
          <w:b w:val="false"/>
          <w:i w:val="false"/>
          <w:color w:val="000000"/>
          <w:sz w:val="28"/>
        </w:rPr>
        <w:t>
      3) копия регистрационного номера налогоплательщика;</w:t>
      </w:r>
      <w:r>
        <w:br/>
      </w:r>
      <w:r>
        <w:rPr>
          <w:rFonts w:ascii="Times New Roman"/>
          <w:b w:val="false"/>
          <w:i w:val="false"/>
          <w:color w:val="000000"/>
          <w:sz w:val="28"/>
        </w:rPr>
        <w:t>
      4) справка о регистрации в качестве безработного (для безработных);</w:t>
      </w:r>
      <w:r>
        <w:br/>
      </w:r>
      <w:r>
        <w:rPr>
          <w:rFonts w:ascii="Times New Roman"/>
          <w:b w:val="false"/>
          <w:i w:val="false"/>
          <w:color w:val="000000"/>
          <w:sz w:val="28"/>
        </w:rPr>
        <w:t>
      5) копия свидетельства о рождении ребенка, предусмотренная в подпунктах 1), 4), 6), 9) пункта 1 настоящего постановления;</w:t>
      </w:r>
      <w:r>
        <w:br/>
      </w:r>
      <w:r>
        <w:rPr>
          <w:rFonts w:ascii="Times New Roman"/>
          <w:b w:val="false"/>
          <w:i w:val="false"/>
          <w:color w:val="000000"/>
          <w:sz w:val="28"/>
        </w:rPr>
        <w:t>
      6) копия книги регистрации граждан или адресная справка;</w:t>
      </w:r>
      <w:r>
        <w:br/>
      </w:r>
      <w:r>
        <w:rPr>
          <w:rFonts w:ascii="Times New Roman"/>
          <w:b w:val="false"/>
          <w:i w:val="false"/>
          <w:color w:val="000000"/>
          <w:sz w:val="28"/>
        </w:rPr>
        <w:t>
      7) копия документа, подтверждающая статус заявителя, предусмотренная в подпунктах 3), 4), 7), 10) пункта 1 настоящего постановления;</w:t>
      </w:r>
      <w:r>
        <w:br/>
      </w:r>
      <w:r>
        <w:rPr>
          <w:rFonts w:ascii="Times New Roman"/>
          <w:b w:val="false"/>
          <w:i w:val="false"/>
          <w:color w:val="000000"/>
          <w:sz w:val="28"/>
        </w:rPr>
        <w:t>
      8) малообеспеченным гражданам копия документа о подтверждении доходов за квартал предшествующий, месяцу обращения, предусмотренная в подпунктах 5), 7), пункта 1 настоящего постановления.</w:t>
      </w:r>
    </w:p>
    <w:bookmarkStart w:name="z28" w:id="28"/>
    <w:p>
      <w:pPr>
        <w:spacing w:after="0"/>
        <w:ind w:left="0"/>
        <w:jc w:val="both"/>
      </w:pP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p>
    <w:bookmarkEnd w:id="28"/>
    <w:bookmarkStart w:name="z29" w:id="29"/>
    <w:p>
      <w:pPr>
        <w:spacing w:after="0"/>
        <w:ind w:left="0"/>
        <w:jc w:val="both"/>
      </w:pPr>
      <w:r>
        <w:rPr>
          <w:rFonts w:ascii="Times New Roman"/>
          <w:b w:val="false"/>
          <w:i w:val="false"/>
          <w:color w:val="000000"/>
          <w:sz w:val="28"/>
        </w:rPr>
        <w:t>
      6. Контроль за исполнением постановления возложить на заместителя акима Денисовского района Муратбекова М.Т.</w:t>
      </w:r>
    </w:p>
    <w:bookmarkEnd w:id="29"/>
    <w:bookmarkStart w:name="z30" w:id="30"/>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действие возникшие с 1 января 2009 года.</w:t>
      </w:r>
    </w:p>
    <w:bookmarkEnd w:id="30"/>
    <w:p>
      <w:pPr>
        <w:spacing w:after="0"/>
        <w:ind w:left="0"/>
        <w:jc w:val="both"/>
      </w:pPr>
      <w:r>
        <w:rPr>
          <w:rFonts w:ascii="Times New Roman"/>
          <w:b w:val="false"/>
          <w:i/>
          <w:color w:val="000000"/>
          <w:sz w:val="28"/>
        </w:rPr>
        <w:t>      Исполняющий обязанности акима              М. Муратбеков</w:t>
      </w:r>
      <w:r>
        <w:br/>
      </w:r>
      <w:r>
        <w:rPr>
          <w:rFonts w:ascii="Times New Roman"/>
          <w:b w:val="false"/>
          <w:i w:val="false"/>
          <w:color w:val="000000"/>
          <w:sz w:val="28"/>
        </w:rPr>
        <w:t>
</w:t>
      </w:r>
      <w:r>
        <w:rPr>
          <w:rFonts w:ascii="Times New Roman"/>
          <w:b w:val="false"/>
          <w:i/>
          <w:color w:val="000000"/>
          <w:sz w:val="28"/>
        </w:rPr>
        <w:t xml:space="preserve">      Денисовского района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