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7c3" w14:textId="6501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ноября 2009 года № 166. Зарегистрировано Управлением юстиции Денисовского района Костанайской области 14 декабря 2009 года № 9-8-140. Утратило силу - Решением маслихата Денисовского района Костанайской области от 31 января 2013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Денисовского района Костанайской области от 31.01.2013 № 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10 декабря 2008 года "О введении в действие Кодекса Республики Казахстан "О налогах и других обязательных платежах в бюджет"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граждан Республики Казахстан, оралманов,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маслихата Денисовского района Костанайской области от 21.10.2010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стоимость разовых талонов для граждан Республики Казахстан, оралманов, индивидуальных предпринимателей и юридических лиц, осуществляющих деятельность по реализации товаров, выполнению работ, оказанию услуг на рынках за исключением реализации в киосках, стационарных помещениях (изолированных блоках) на территории рынка,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решением маслихата Денисовского района Костанайской области от 21.10.2010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Макашев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для граждан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оралманов, деятельность которых носит</w:t>
      </w:r>
      <w:r>
        <w:br/>
      </w:r>
      <w:r>
        <w:rPr>
          <w:rFonts w:ascii="Times New Roman"/>
          <w:b/>
          <w:i w:val="false"/>
          <w:color w:val="000000"/>
        </w:rPr>
        <w:t>
эпизодический характер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решением маслихата Денисовского района Костанайской области от 21.10.2010 года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805"/>
        <w:gridCol w:w="3723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(в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 газет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(саженцы, рассада)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бахчевых культур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помещениях) живых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 выращенных на дачных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придомовых участках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осуществляемой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стационарных помещениях)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подсобного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садоводства,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 и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участков; кормов для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птиц; веников, метел,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ягод, меда, грибов и рыбы 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 по обработке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ноября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оралманов, индивидуальных предпринимателей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реализации товаров, выполнению работ, оказанию услуг</w:t>
      </w:r>
      <w:r>
        <w:br/>
      </w:r>
      <w:r>
        <w:rPr>
          <w:rFonts w:ascii="Times New Roman"/>
          <w:b/>
          <w:i w:val="false"/>
          <w:color w:val="000000"/>
        </w:rPr>
        <w:t>
на рынках 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маслихата Денисовского района Костанайской области от 21.10.2010 года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513"/>
        <w:gridCol w:w="35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(в тенге)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товаров,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оказание услуг на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киосках, стационарных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(изолированных блоках)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рынка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