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d30c" w14:textId="e4cd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16 марта 2009 года № 52 "Об определении перечня целевых групп населения в Карасуском районе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27 июля 2009 года № 163. Зарегистрировано Управлением юстиции Карасуского района Костанайской области 7 сентября 2009 года № 9-13-93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определении перечня целевых групп населения в Карасуском районе на 2009 год" от 16 марта 2009 года № 52 (зарегистрировано в Реестре государственной регистрации нормативных правовых актов под номером № 9-13-80, опубликовано 8 апреля 2009 года в газете "Қарасу өңірі", вносилось дополнение: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25 мая 2009 года № 131 "О внесении дополнения в постановление акимата от 16 марта 2009 года № 52 "Об определении перечня целевых групп населения в Карасуском районе на 2009 год", зарегистрировано в Реестре государственной регистрации нормативных правовых актов под номером № 9-13-87, опубликовано 1 июля 2009 года в газете "Қарасу өңірі" № 26)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 К.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Ерменова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27.07.2009 г.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2009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163  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целевых групп населения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Мать, имеющая ребенка до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Безработные, завершившие профессиональное обучение по направлению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Длительно не работающие граждане (двенадцать и более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Незанятая молодежь без опыта и стажа работы по полученной специальности.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