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43d2" w14:textId="fc54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21 апреля 2009 года № 182. Зарегистрировано Управлением юстиции Костанайского района Костанайской области 25 мая 2009 года № 9-14-108. Утратило силу - Решением маслихата Костанайского района Костанайской области от 20 декабря 2012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Костанайского района Костанайской области от 20.12.2012 № 75.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кодекс), письмом налогового управления по Костанайскому району от 17 апреля 2009 года № 39-08-ОАНП/1610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Костанайского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Костанайского района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стоимости разовых талонов" от 16 января 2009 года № 140 (зарегистрировано в Реестре государственной регистрации нормативных правовых актов под № 9-14-101, опубликовано 27 февраля 2009 года в газете "Көзқарас-Взгляд").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</w:t>
      </w:r>
      <w:r>
        <w:rPr>
          <w:rFonts w:ascii="Times New Roman"/>
          <w:b w:val="false"/>
          <w:i/>
          <w:color w:val="000000"/>
          <w:sz w:val="28"/>
        </w:rPr>
        <w:t xml:space="preserve">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Чеховский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Осадчая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24.04.2009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№ 182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 Казахстан, оралманов, 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решением маслихата Костанайского района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893"/>
        <w:gridCol w:w="1993"/>
        <w:gridCol w:w="14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(саженцы, рассада);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придомовых участках;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 и дачных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ягод, грибов, меда, рыбы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 земельных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№ 182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граждан Республики Казахстан, оралманов,</w:t>
      </w:r>
      <w:r>
        <w:br/>
      </w:r>
      <w:r>
        <w:rPr>
          <w:rFonts w:ascii="Times New Roman"/>
          <w:b/>
          <w:i w:val="false"/>
          <w:color w:val="000000"/>
        </w:rPr>
        <w:t>
индивидуальных предпринимателей и юридических лиц, осуществляющих деятельность по реализации товаров,</w:t>
      </w:r>
      <w:r>
        <w:br/>
      </w:r>
      <w:r>
        <w:rPr>
          <w:rFonts w:ascii="Times New Roman"/>
          <w:b/>
          <w:i w:val="false"/>
          <w:color w:val="000000"/>
        </w:rPr>
        <w:t>
выполнению работ, оказанию услуг на рынках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решением маслихата Костанайского района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564"/>
        <w:gridCol w:w="2338"/>
      </w:tblGrid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молочной продукции (молоко,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творог, масло и салаты);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яиц;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семечек;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Ритуальные услуги (изготовление венков,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гробов, памятников, оград, захоронение);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живой птицы, молодняка;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овощей и фруктов, орехов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колбасных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копченостей, сыров;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питания (мука,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сахар, крупы, консервы, специи);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хлебобулочных изделий;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кондитерских товаров;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смешанных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(сложно-бытовая техника, автомобильные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запчасти,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резина, ковровые изделия,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обувь, кожаная галантерея,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мебель, двери, окна, изделия из золота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серебра, бижутерия, канцелярские товары);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(сантехника, строительные смеси, плитка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кафельная, фурнитура);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бытовой химии (моющие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хозяйственных товаров (посуда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оборудование);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машин: дров, сено, отрубей,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отходов, перегноя;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 услуги (туалеты, грузчики,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рубщики, разносная торговля).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