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7539" w14:textId="08c7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 сентября 2009 года № 216. Зарегистрировано Управлением юстиции Костанайского района Костанайской области 11 сентября 2009 года № 9-14-113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пунктом 2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Казахстан" от 18 февраля 2009 года № 183, письма акима Костанайского района от 27 августа 2009 года № 01-556/1695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подъемное пособие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с учетом потребности в специалистах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 настоящего решения возложить на постоянную комиссию районного маслихата по вопросам социально-экономического развития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июля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К. Балапанова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В.Черненко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02.09.2009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Кузнецов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02.09.2009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Осадчая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02.09.2009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