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7c448" w14:textId="ee7c4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Сарыкольского районного маслихата от 26 декабря 2008 года № 92 "О районном бюджете Сарыкольского района на 2009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28 апреля 2009 года № 113. Зарегистрировано управлением юстиции Сарыкольского района Костанайской области 28 апреля 2009 года № 9-17-76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 и на основании подпункта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рассмотрев постановление акимата Сарыкольского района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110 </w:t>
      </w:r>
      <w:r>
        <w:rPr>
          <w:rFonts w:ascii="Times New Roman"/>
          <w:b w:val="false"/>
          <w:i w:val="false"/>
          <w:color w:val="000000"/>
          <w:sz w:val="28"/>
        </w:rPr>
        <w:t xml:space="preserve">от 27 апреля 2009 года, Сарыкольский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26 декабря 2008 года № 92 "О районном бюджете Сарыкольского района на 2009 год" (номер государственной регистрации 9-17-72 от 5 января 2009 года, "Сарыколь", № 3 от 22 января 2009 года): ранее были внесены изменения: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107 от 20 января 2009 года "О внесении изменений в решение маслихата от 26 декабря 2008 года № 92 "О районном бюджете Сарыкольского района на 2009 год" (номер государственной регистрации 9-17-73 от 22 января 2009 года, "Сарыколь", № 6 от 12 февраля 2009 года):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"Принять к исполнению районный бюджет Сарыкольского района согласно приложению 1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доходам – 1 835 884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- 322 374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- 368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1 150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полученным официальным трансфертам – 1 511 992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затратам – 1 854 697,1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– 18 813,1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использование дефицита бюджета – 18 813,1 тысяч тенге".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(прилагается).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С. Кущугулов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Айгулаков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апреля 2009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113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Районный бюджет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Сарыкольского района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53"/>
        <w:gridCol w:w="673"/>
        <w:gridCol w:w="7273"/>
        <w:gridCol w:w="2313"/>
      </w:tblGrid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на 2009 год</w:t>
            </w:r>
          </w:p>
        </w:tc>
      </w:tr>
      <w:tr>
        <w:trPr>
          <w:trHeight w:val="36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1835884,0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322374,0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156518,0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156518,0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112100,0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112100,0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46040,0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13031,0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9388,0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15644,0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пользование природных и других ресурсов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3560,0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3075,0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1081,0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1511992,0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1511992,0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1511992,0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493"/>
        <w:gridCol w:w="673"/>
        <w:gridCol w:w="753"/>
        <w:gridCol w:w="6713"/>
        <w:gridCol w:w="23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на 2009 год</w:t>
            </w:r>
          </w:p>
        </w:tc>
      </w:tr>
      <w:tr>
        <w:trPr>
          <w:trHeight w:val="345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1854697,1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112083,0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98706,0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8031,0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8031,0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31242,0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31242,0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59433,0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59433,0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8022,0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8022,0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7872,0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5355,0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2142,0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2142,0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702456,9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20834,0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 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20834,0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20834,0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671747,9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671617,9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646403,9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12714,0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9875,0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4512,0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5363,0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71545,0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58287,0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58287,0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15768,0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6804,0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6186,0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23635,0</w:t>
            </w:r>
          </w:p>
        </w:tc>
      </w:tr>
      <w:tr>
        <w:trPr>
          <w:trHeight w:val="12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13258,0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13258,0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12872,0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34958,0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11115,0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11115,0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11115,0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22643,0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22643,0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11015,0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60212,0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18269,0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18269,0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18269,0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1799,0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1799,0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28898,0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27898,0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26196,0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11246,0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физической культуры и спорта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2738,0</w:t>
            </w:r>
          </w:p>
        </w:tc>
      </w:tr>
      <w:tr>
        <w:trPr>
          <w:trHeight w:val="9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816530,0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14874,0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14874,0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сельского хозяйства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9438,0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793051,0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793051,0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793051,0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2805,0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2805,0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5800,0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5800,0</w:t>
            </w:r>
          </w:p>
        </w:tc>
      </w:tr>
      <w:tr>
        <w:trPr>
          <w:trHeight w:val="9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приоритетных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5800,0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6522,0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6522,0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38411,0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38411,0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13711,0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13711,0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24700,0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5722,0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2535,0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3187,0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4115,2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4115,2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4115,2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4115,2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 (-) / профицит (+)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-18813,1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18813,1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18813,1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18813,1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18813,1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18813,10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18813,10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апреля 2009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113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 текущих бюджетных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Сарыкольского районного бюджета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53"/>
        <w:gridCol w:w="673"/>
        <w:gridCol w:w="753"/>
        <w:gridCol w:w="903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    НАИМЕНОВАНИЕ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района(города областного значения)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</w:tr>
      <w:tr>
        <w:trPr>
          <w:trHeight w:val="6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</w:tr>
      <w:tr>
        <w:trPr>
          <w:trHeight w:val="9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физической культуры и спорта 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сельского хозяйства 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 хозяйство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приоритетных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