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121c" w14:textId="90c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марта 2009 года № 58. Зарегистрировано Управлением юстиции Узункольского района Костанайской области 1 апреля 2009 года № 9-19-94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148–II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длительно не работающие граждане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 не перспективного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незанятая молодежь, выпускники прошлых лет без опыта работы, выпускники учебных заведений начального, среднего образования и курсовой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дополнен подпунктом 14)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/>
          <w:color w:val="800000"/>
          <w:sz w:val="28"/>
        </w:rPr>
        <w:t xml:space="preserve"> акимата Узункольского района Костанайской области от 27.05.2009 № 132 (порядок введения в действие см.в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 xml:space="preserve">);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Узункольского района Костанайской области от 17.06.2009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