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8c88" w14:textId="2b38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16 января 2009 года № 21. Зарегистрировано управлением юстиции Федоровского района Костанайской области 4 февраля 2009 года № 9-20-143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Казахстан",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20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предоставляющих временные рабочие места для организации оплачиваемых общественных работ, виды и объемы общественных работ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предприятий, указанных в перечне согласно приложению, определить конкретные виды и условия работ для заключения договоров на выполнение общественных работ с государственным учреждением "Федоровский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А.Корниенко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   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временные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организации оплачиваемых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виды и объемы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дополнено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Федоровского района Костанайской области от 29.05.2009 № 156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 таблицу см. бумажный вариант.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