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7da3" w14:textId="df97d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(XI сессия, IV созыв) от 18 декабря 2008 года N 146/11 "Об областном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24 июля 2009 года N 214/16. Зарегистрировано Департаментом юстиции Павлодарской области 24 июля 2009 года за N 3139. Утратило силу в связи с истечением срока действия (письмо руководителя аппарата маслихата Павлодарской области от 03 сентября 2014 года N 1-11/560)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маслихата Павлодарской области от 03.09.2014 N 1-11/560).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 статьи 44,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 статьи 50,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52 Бюджетного Кодекса Республики Казахстан от 4 декабря 2008 года,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областного маслихата (XI сессия, IV созыв) от 18 декабря 2008 года N 146/11 "Об областном бюджете на 2009 год" (зарегистрированное в Реестре государственной регистрации нормативных правовых актов за N 3128, опубликованное в газете "Сарыарка самалы" от 30 декабря 2008 года N 145, в газете "Звезда Прииртышья" от 30 декабря 2008 года N 145) с внесенными изменениями и дополнениями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областного маслихата (XV сессия, IV созыв) от 22 апреля 2009 года N 191/15 "О внесении изменений и дополнений в решение областного маслихата (XI сессия, IV созыв) от 18 декабря 2008 года N 146/11 "Об областном бюджете на 2009 год" (зарегистрированное в Реестре государственной регистрации нормативных правовых актов за N 3136, опубликованное в газете "Сарыарка самалы" от 30 апреля 2009 года N 50, в газете "Звезда Прииртышья" от 5 мая 2009 года N 50)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указанного решения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2009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68225885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15045726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341636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808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52837715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67876068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-426164 тысячи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426000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852164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227410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227410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профицит бюджета – 548571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использование профицита бюджета – -548571 тысяча тенге.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2 указанного решения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по индивидуальному подоходному налогу: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Актогайскому, Баянаульскому, Железинскому, Иртышскому, Качирскому, Лебяжинскому, Майскому, Павлодарскому, Успенскому, Щербактинскому районам, городам Аксу и Павлодару - 100 процентов, городу Экибастузу – 63,6 процента;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указанного решения: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"77800" заменить цифрами "66800";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указанного решения: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"80800" заменить цифрами "50800";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"56322" заменить цифрами "66922";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"12178" заменить цифрами "14178";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и слова "40000 тысяч тенге – на проведение мероприятий по благоустройству города Павлодара" заменить цифрами и словами "54600 тысяч тенге – на проведение мероприятий по благоустройству города Павлодара";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1120000 тысяч тенге – на компенсацию потерь бюджетам городов в связи с изменением законодательства,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Павлодара –1000000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Аксу –120000 тысяч тенге.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 указанного решения: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"634202" заменить цифрами "644560";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"262175" заменить цифрами "261713";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2 к указанному решению изложить в новой редакции согласно приложениям 1, 2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выполнением настоящего решения возложить на постоянную комиссию областного маслихата по экономике и бюджету.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2009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сессии                            А. Терентьев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             Р. Гафуров 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(XVI сессия, IV созыв) от 24 июля 2009 года N 214/16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(XI сессия, IV созыв) от 18 декабря 2008 года N 146/11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2009 год </w:t>
      </w:r>
      <w:r>
        <w:br/>
      </w:r>
      <w:r>
        <w:rPr>
          <w:rFonts w:ascii="Times New Roman"/>
          <w:b/>
          <w:i w:val="false"/>
          <w:color w:val="000000"/>
        </w:rPr>
        <w:t xml:space="preserve">
(с изменениями и дополнениями)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08"/>
        <w:gridCol w:w="650"/>
        <w:gridCol w:w="6319"/>
        <w:gridCol w:w="377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            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68 225 885 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15 045 726 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727 999 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727 999 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9 337 953 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9 337 953 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4 979 774 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4 979 774 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341 636 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70 076 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4 490 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на доли участия в юридических лицах, находящиеся в государственной собственности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9 939 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55 272 </w:t>
            </w:r>
          </w:p>
        </w:tc>
      </w:tr>
      <w:tr>
        <w:trPr>
          <w:trHeight w:val="9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 </w:t>
            </w:r>
          </w:p>
        </w:tc>
      </w:tr>
      <w:tr>
        <w:trPr>
          <w:trHeight w:val="8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 </w:t>
            </w:r>
          </w:p>
        </w:tc>
      </w:tr>
      <w:tr>
        <w:trPr>
          <w:trHeight w:val="9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1 470 </w:t>
            </w:r>
          </w:p>
        </w:tc>
      </w:tr>
      <w:tr>
        <w:trPr>
          <w:trHeight w:val="8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1 470 </w:t>
            </w:r>
          </w:p>
        </w:tc>
      </w:tr>
      <w:tr>
        <w:trPr>
          <w:trHeight w:val="14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268 313 </w:t>
            </w:r>
          </w:p>
        </w:tc>
      </w:tr>
      <w:tr>
        <w:trPr>
          <w:trHeight w:val="14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268 313 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1 110 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1 110 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 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 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 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52 837 715 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11 768 746 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11 768 746 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41 068 969 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41 068 969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700"/>
        <w:gridCol w:w="658"/>
        <w:gridCol w:w="636"/>
        <w:gridCol w:w="5596"/>
        <w:gridCol w:w="379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3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67 876 068 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2 053 055 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1 874 415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34 968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34 968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1 839 447 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1 566 141 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273 306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81 649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81 649 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финансов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75 112 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6 537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96 991 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96 991 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экономики и бюджетного планирования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96 991 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59 983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13 906 </w:t>
            </w:r>
          </w:p>
        </w:tc>
      </w:tr>
      <w:tr>
        <w:trPr>
          <w:trHeight w:val="9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13 906 </w:t>
            </w:r>
          </w:p>
        </w:tc>
      </w:tr>
      <w:tr>
        <w:trPr>
          <w:trHeight w:val="5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13 807 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областного масштаба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46 077 </w:t>
            </w:r>
          </w:p>
        </w:tc>
      </w:tr>
      <w:tr>
        <w:trPr>
          <w:trHeight w:val="9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46 077 </w:t>
            </w:r>
          </w:p>
        </w:tc>
      </w:tr>
      <w:tr>
        <w:trPr>
          <w:trHeight w:val="9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мобилизационной подготовке, гражданской обороне и организации предупреждения и ликвидации аварий и стихийных бедствий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30 863 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6 105 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9 109 </w:t>
            </w:r>
          </w:p>
        </w:tc>
      </w:tr>
      <w:tr>
        <w:trPr>
          <w:trHeight w:val="6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2 548 084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2 548 084 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2 548 084 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2 411 700 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134 617 </w:t>
            </w:r>
          </w:p>
        </w:tc>
      </w:tr>
      <w:tr>
        <w:trPr>
          <w:trHeight w:val="5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1 767 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12 644 547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3 491 719 </w:t>
            </w:r>
          </w:p>
        </w:tc>
      </w:tr>
      <w:tr>
        <w:trPr>
          <w:trHeight w:val="6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972 817 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787 670 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185 147 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2 518 902 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717 963 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1 009 748 </w:t>
            </w:r>
          </w:p>
        </w:tc>
      </w:tr>
      <w:tr>
        <w:trPr>
          <w:trHeight w:val="9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301 551 </w:t>
            </w:r>
          </w:p>
        </w:tc>
      </w:tr>
      <w:tr>
        <w:trPr>
          <w:trHeight w:val="9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внедрение новых технологий государственной системы в сфере образования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239 056 </w:t>
            </w:r>
          </w:p>
        </w:tc>
      </w:tr>
      <w:tr>
        <w:trPr>
          <w:trHeight w:val="14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106 518 </w:t>
            </w:r>
          </w:p>
        </w:tc>
      </w:tr>
      <w:tr>
        <w:trPr>
          <w:trHeight w:val="11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144 066 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2 166 301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107 283 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107 283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2 059 018 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1 993 452 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послесреднего образования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65 566 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Переподготовка и повышение квалификации специалистов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590 980 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26 458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26 458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18 644 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13 945 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переподготовка кадров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4 699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545 878 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96 659 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переподготовка кадров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449 219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6 395 547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2 280 813 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образования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48 627 </w:t>
            </w:r>
          </w:p>
        </w:tc>
      </w:tr>
      <w:tr>
        <w:trPr>
          <w:trHeight w:val="6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24 420 </w:t>
            </w:r>
          </w:p>
        </w:tc>
      </w:tr>
      <w:tr>
        <w:trPr>
          <w:trHeight w:val="9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37 072 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областного масштаба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184 003 </w:t>
            </w:r>
          </w:p>
        </w:tc>
      </w:tr>
      <w:tr>
        <w:trPr>
          <w:trHeight w:val="9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образования в рамках реализации стратегии региональной занятости и переподготовки кадров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274 695 </w:t>
            </w:r>
          </w:p>
        </w:tc>
      </w:tr>
      <w:tr>
        <w:trPr>
          <w:trHeight w:val="12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1 277 972 </w:t>
            </w:r>
          </w:p>
        </w:tc>
      </w:tr>
      <w:tr>
        <w:trPr>
          <w:trHeight w:val="9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76 385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357 639 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4 114 734 </w:t>
            </w:r>
          </w:p>
        </w:tc>
      </w:tr>
      <w:tr>
        <w:trPr>
          <w:trHeight w:val="8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 ) на строительство и реконструкцию объектов образования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1 931 572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2 183 162 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20 354 992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5 612 008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5 612 008 </w:t>
            </w:r>
          </w:p>
        </w:tc>
      </w:tr>
      <w:tr>
        <w:trPr>
          <w:trHeight w:val="8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5 612 008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322 156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322 156 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135 413 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105 183 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80 731 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 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4 457 748 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4 457 748 </w:t>
            </w:r>
          </w:p>
        </w:tc>
      </w:tr>
      <w:tr>
        <w:trPr>
          <w:trHeight w:val="9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3 603 647 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111 769 </w:t>
            </w:r>
          </w:p>
        </w:tc>
      </w:tr>
      <w:tr>
        <w:trPr>
          <w:trHeight w:val="6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229 775 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165 611 </w:t>
            </w:r>
          </w:p>
        </w:tc>
      </w:tr>
      <w:tr>
        <w:trPr>
          <w:trHeight w:val="12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41 460 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факторами свертывания крови при лечении взрослых, больных гемофилией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149 855 </w:t>
            </w:r>
          </w:p>
        </w:tc>
      </w:tr>
      <w:tr>
        <w:trPr>
          <w:trHeight w:val="8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155 631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3 630 936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3 630 936 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3 280 128 </w:t>
            </w:r>
          </w:p>
        </w:tc>
      </w:tr>
      <w:tr>
        <w:trPr>
          <w:trHeight w:val="9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специализиро-ванными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350 808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723 775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723 775 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и санитарная авиация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668 685 </w:t>
            </w:r>
          </w:p>
        </w:tc>
      </w:tr>
      <w:tr>
        <w:trPr>
          <w:trHeight w:val="5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55 090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5 608 369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946 446 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здравоохранения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76 462 </w:t>
            </w: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здравоохранения в рамках реализации стратегии региональной занятости и переподготовки кадров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736 100 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46 133 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59 450 </w:t>
            </w:r>
          </w:p>
        </w:tc>
      </w:tr>
      <w:tr>
        <w:trPr>
          <w:trHeight w:val="6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5 264 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 информационно-аналитических центров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8 744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вновь вводимых объектов здравоохранения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14 293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4 661 923 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4 661 923 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2 330 686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1 307 352 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790 148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790 148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517 204 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517 204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629 494 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629 494 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121 564 </w:t>
            </w:r>
          </w:p>
        </w:tc>
      </w:tr>
      <w:tr>
        <w:trPr>
          <w:trHeight w:val="15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145 167 </w:t>
            </w: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расширение программы социальных рабочих мест и молодежной практики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362 763 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393 840 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393 840 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координации занятости и социальных программ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52 813 </w:t>
            </w:r>
          </w:p>
        </w:tc>
      </w:tr>
      <w:tr>
        <w:trPr>
          <w:trHeight w:val="9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социального обеспечения в рамках реализации стратегии региональной занятости и переподготовки кадров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47 433 </w:t>
            </w:r>
          </w:p>
        </w:tc>
      </w:tr>
      <w:tr>
        <w:trPr>
          <w:trHeight w:val="12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капитальный, текущий ремонт объектов социального обеспечения в рамках реализации стратегии региональной занятости и переподготовки кадров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24 823 </w:t>
            </w:r>
          </w:p>
        </w:tc>
      </w:tr>
      <w:tr>
        <w:trPr>
          <w:trHeight w:val="5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</w:tr>
      <w:tr>
        <w:trPr>
          <w:trHeight w:val="9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увеличение норм питания в медико-социальных учреждениях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21 785 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246 900 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 -коммунальное хозяйство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4 712 115 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1 799 000 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1 799 000 </w:t>
            </w:r>
          </w:p>
        </w:tc>
      </w:tr>
      <w:tr>
        <w:trPr>
          <w:trHeight w:val="9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594 000 </w:t>
            </w:r>
          </w:p>
        </w:tc>
      </w:tr>
      <w:tr>
        <w:trPr>
          <w:trHeight w:val="8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1 205 000 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2 913 115 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2 913 115 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энергетики и коммунального хозяйства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25 850 </w:t>
            </w:r>
          </w:p>
        </w:tc>
      </w:tr>
      <w:tr>
        <w:trPr>
          <w:trHeight w:val="14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2 271 341 </w:t>
            </w:r>
          </w:p>
        </w:tc>
      </w:tr>
      <w:tr>
        <w:trPr>
          <w:trHeight w:val="14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521 324 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94 600 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2 200 022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586 059 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586 059 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культуры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28 393 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226 459 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110 039 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154 368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66 800 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799 551 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784 551 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туризма, физической культуры и спорта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29 915 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54 143 </w:t>
            </w:r>
          </w:p>
        </w:tc>
      </w:tr>
      <w:tr>
        <w:trPr>
          <w:trHeight w:val="9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700 493 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034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340 387 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архивов и документации области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88 158 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архивов и документации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15 104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73 054 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64 025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64 025 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155 170 </w:t>
            </w:r>
          </w:p>
        </w:tc>
      </w:tr>
      <w:tr>
        <w:trPr>
          <w:trHeight w:val="5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155 170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33 034 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19 706 </w:t>
            </w:r>
          </w:p>
        </w:tc>
      </w:tr>
      <w:tr>
        <w:trPr>
          <w:trHeight w:val="5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13 328 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9 742 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9 742 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9 742 </w:t>
            </w:r>
          </w:p>
        </w:tc>
      </w:tr>
      <w:tr>
        <w:trPr>
          <w:trHeight w:val="6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464 283 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170 936 </w:t>
            </w:r>
          </w:p>
        </w:tc>
      </w:tr>
      <w:tr>
        <w:trPr>
          <w:trHeight w:val="9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спорта в рамках реализации стратегии региональной занятости и переподготовки кадров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51 000 </w:t>
            </w:r>
          </w:p>
        </w:tc>
      </w:tr>
      <w:tr>
        <w:trPr>
          <w:trHeight w:val="11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капитальный, текущий ремонт объектов спорта в рамках реализации стратегии региональной занятости и переподготовки кадров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119 936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232 900 </w:t>
            </w:r>
          </w:p>
        </w:tc>
      </w:tr>
      <w:tr>
        <w:trPr>
          <w:trHeight w:val="9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культуры в рамках реализации стратегии региональной занятости и переподготовки кадров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34 900 </w:t>
            </w:r>
          </w:p>
        </w:tc>
      </w:tr>
      <w:tr>
        <w:trPr>
          <w:trHeight w:val="11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198 000 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60 447 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внутренней политики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36 407 </w:t>
            </w:r>
          </w:p>
        </w:tc>
      </w:tr>
      <w:tr>
        <w:trPr>
          <w:trHeight w:val="5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24 040 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6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теплоэнергетической системы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8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4 941 682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1 469 257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1 414 098 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сельского хозяйства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45 629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105 470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племенного животноводства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109 622 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повышения урожайности и качества производимых сельскохозяйственных культур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25 747 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  по доставке воды сельскохозяйственным товаропроизводителям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16 630 </w:t>
            </w:r>
          </w:p>
        </w:tc>
      </w:tr>
      <w:tr>
        <w:trPr>
          <w:trHeight w:val="8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1 091 000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55 159 </w:t>
            </w:r>
          </w:p>
        </w:tc>
      </w:tr>
      <w:tr>
        <w:trPr>
          <w:trHeight w:val="12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099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55 159 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2 021 901 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88 458 </w:t>
            </w:r>
          </w:p>
        </w:tc>
      </w:tr>
      <w:tr>
        <w:trPr>
          <w:trHeight w:val="12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 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88 458 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1 933 443 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1 933 443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113 362 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113 362 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113 362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262 047 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262 047 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природных ресурсов и регулирования природопользования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49 147 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212 900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24 380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24 380 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24 380 </w:t>
            </w:r>
          </w:p>
        </w:tc>
      </w:tr>
      <w:tr>
        <w:trPr>
          <w:trHeight w:val="9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1 050 735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865 877 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865 877 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184 858 </w:t>
            </w:r>
          </w:p>
        </w:tc>
      </w:tr>
      <w:tr>
        <w:trPr>
          <w:trHeight w:val="14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184 858 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80 191 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80 191 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архитектурно-строительного контроля области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24 330 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 архитектурно-строительного контроля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24 330 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27 874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строительства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27 874 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архитектуры и градостроительства области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27 987 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архитектуры и градостроительства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27 987 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3 483 472 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1 678 714 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1 678 714 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1 212 714 </w:t>
            </w:r>
          </w:p>
        </w:tc>
      </w:tr>
      <w:tr>
        <w:trPr>
          <w:trHeight w:val="8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транспортной инфраструктуры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466 000 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1 804 758 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1 804 758 </w:t>
            </w:r>
          </w:p>
        </w:tc>
      </w:tr>
      <w:tr>
        <w:trPr>
          <w:trHeight w:val="5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пассажирского транспорта и автомобильных дорог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32 067 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415 000 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межрайонным (междугородним) сообщениям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65 000 </w:t>
            </w:r>
          </w:p>
        </w:tc>
      </w:tr>
      <w:tr>
        <w:trPr>
          <w:trHeight w:val="14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403 620 </w:t>
            </w:r>
          </w:p>
        </w:tc>
      </w:tr>
      <w:tr>
        <w:trPr>
          <w:trHeight w:val="15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119 071 </w:t>
            </w:r>
          </w:p>
        </w:tc>
      </w:tr>
      <w:tr>
        <w:trPr>
          <w:trHeight w:val="12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480 000 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403 178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47 672 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47 672 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предпринимательства и промышленности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47 672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355 506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305 000 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305 000 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43 800 </w:t>
            </w:r>
          </w:p>
        </w:tc>
      </w:tr>
      <w:tr>
        <w:trPr>
          <w:trHeight w:val="9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43 800 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6 706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6 706 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00"/>
                <w:sz w:val="20"/>
              </w:rPr>
              <w:t xml:space="preserve">14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00"/>
                <w:sz w:val="20"/>
              </w:rPr>
              <w:t xml:space="preserve">Обслуживание долга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157 221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157 221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157 221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157 221 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11 856 840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11 856 840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11 856 840 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9 784 119 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68 100 </w:t>
            </w:r>
          </w:p>
        </w:tc>
      </w:tr>
      <w:tr>
        <w:trPr>
          <w:trHeight w:val="12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884 621 </w:t>
            </w:r>
          </w:p>
        </w:tc>
      </w:tr>
      <w:tr>
        <w:trPr>
          <w:trHeight w:val="9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вышестоящего бюджета на компенсацию потерь нижестоящих бюджетов в связи с изменением законодательства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1 120 000 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-426 164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426 000 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326 000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326 000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326 000 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  районов (городов областного значения) на строительство и (или) приобретение жилья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326 000 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9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дочерних организаций АО «НУХ «КазАгро» для финансирования малого и среднего бизнеса и микрокредитования сельского населения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852 164 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852 164 </w:t>
            </w:r>
          </w:p>
        </w:tc>
      </w:tr>
      <w:tr>
        <w:trPr>
          <w:trHeight w:val="6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852 164 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227 410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227 410 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227 410 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227 410 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227 410 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227 410 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548 571 </w:t>
            </w:r>
          </w:p>
        </w:tc>
      </w:tr>
      <w:tr>
        <w:trPr>
          <w:trHeight w:val="5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-548 571 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(XVI сессия, IV созыв) от 24 июля 2009 года N 214/16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(XI сессия, IV созыв) от 18 декабря 2008 года N 146/11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областного бюджета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2009 год с разделением на бюджетные программы, направленные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реализацию бюджетных инвестиционных проектов и формирование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или увеличение уставного капитала юридических лиц </w:t>
      </w:r>
      <w:r>
        <w:br/>
      </w:r>
      <w:r>
        <w:rPr>
          <w:rFonts w:ascii="Times New Roman"/>
          <w:b/>
          <w:i w:val="false"/>
          <w:color w:val="000000"/>
        </w:rPr>
        <w:t xml:space="preserve">
(с дополнением)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63"/>
        <w:gridCol w:w="537"/>
        <w:gridCol w:w="538"/>
        <w:gridCol w:w="933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    Наименование 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6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00"/>
                <w:sz w:val="20"/>
              </w:rPr>
              <w:t xml:space="preserve">4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00"/>
                <w:sz w:val="20"/>
              </w:rPr>
              <w:t xml:space="preserve">Образование 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9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 -коммунальное хозяйство 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6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и (или) приобретение жилья </w:t>
            </w:r>
          </w:p>
        </w:tc>
      </w:tr>
      <w:tr>
        <w:trPr>
          <w:trHeight w:val="9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и (или) приобретение жилья государственного коммунального жилищного фонда </w:t>
            </w:r>
          </w:p>
        </w:tc>
      </w:tr>
      <w:tr>
        <w:trPr>
          <w:trHeight w:val="9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</w:tr>
      <w:tr>
        <w:trPr>
          <w:trHeight w:val="11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насленных пунктов в рамках реализации стратегии региональной занятости и переподготовки кадров 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6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034 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объектов спорта 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</w:tr>
      <w:tr>
        <w:trPr>
          <w:trHeight w:val="6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</w:tr>
      <w:tr>
        <w:trPr>
          <w:trHeight w:val="8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6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</w:tr>
      <w:tr>
        <w:trPr>
          <w:trHeight w:val="6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транспортной инфраструктуры 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</w:tr>
      <w:tr>
        <w:trPr>
          <w:trHeight w:val="6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15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</w:tr>
      <w:tr>
        <w:trPr>
          <w:trHeight w:val="9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6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</w:tr>
      <w:tr>
        <w:trPr>
          <w:trHeight w:val="9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дочерних организаций АО "НУХ "КазАгро" для финансирования малого и среднего бизнеса и микрокредитования сельского населения 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на формирование и увеличение уставного капитала юридических лиц 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