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3c22" w14:textId="d0a3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областного маслихата (XI сессия, IV созыв) от 18 декабря 2008 года N 146/11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23 ноября 2009 года N 252/19. Зарегистрировано Департаментом юстиции Павлодарской области 23 ноября 2009 года за N 3145. Утратило силу решением маслихата Павлодарской области от 16 февраля 2011 года N 352/32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Павлодарской области от 16.02.2011 N 352/32.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пунктом 4 статьи 106 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IV созыв) от 18 декабря 2008 года N 146/11 "Об областном бюджете на 2009 год" (зарегистрированное в Реестре государственной регистрации нормативных правовых актов за N 3128, опубликованное в газете "Сарыарка самалы" от 30 декабря 2008 года N 145, в газете "Звезда Прииртышья" от 30 декабря 2008 года N 145)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68157876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15035969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370120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52747279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67734549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-426164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852164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300920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300920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548571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– -548571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указанного решения цифры "63,6" заменить цифрами "18,6";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"177639" заменить цифрами "170147";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"1120000" заменить цифрами "2174000";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"1000000" заменить цифрами "1900000";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"120000" заменить цифрами "259000";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и цифр "города Аксу – 120000 тысяч тенге"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"Железинского района – 15000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"8100 тысяч тенге – на содержание вновь вводимого детского сада в селе Актогай Актогайского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пунктом 9-2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"9-2. Предусмотреть в областном бюджете на 2009 год целевые трансферты бюджетам районов и городов областного значения на разработку проектно-сметной документации по объектам, включенным в перечень проектов "Дорожной карты" на 2010 год, в сумме 43049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"644560" заменить цифрами "611130";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"261713" заменить цифрами "231489";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"20000" заменить цифрами "4400";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"301551" заменить цифрами "289511";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"239056" заменить цифрами "237056";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"144066" заменить цифрами "136863";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"106518" заменить цифрами "105300";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"1671730" заменить цифрами "1636056";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"466000" заменить цифрами "462160";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16 указанного решения цифры "305000" заменить цифрами "205000";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2.Отменить решение Павлодарского областного маслихата (XVIII сессия, IV созыв) от 10 ноября 2009 года N 228/18 "О внесении изменений и дополнений в решение областного маслихата (XI сессия, IV созыв) от 18 декабря 2008 года N 146/11 "Об областном бюджете на 2009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Ю. Алекпаров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(XIX внеочередная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2009 года N 252/19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 сессия, IV созыв) от 18 декабря 2008 года N 146/11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08"/>
        <w:gridCol w:w="650"/>
        <w:gridCol w:w="6680"/>
        <w:gridCol w:w="351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68 157 876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15 035 969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1 627 999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1 627 999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9 010 767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9 010 767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4 397 203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4 397 203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370 120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84 865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9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9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268 570</w:t>
            </w:r>
          </w:p>
        </w:tc>
      </w:tr>
      <w:tr>
        <w:trPr>
          <w:trHeight w:val="14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268 570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52 747 279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11 775 162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11 775 162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40 972 117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40 972 117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53"/>
        <w:gridCol w:w="640"/>
        <w:gridCol w:w="597"/>
        <w:gridCol w:w="6081"/>
        <w:gridCol w:w="353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67 734 549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1 016 601</w:t>
            </w:r>
          </w:p>
        </w:tc>
      </w:tr>
      <w:tr>
        <w:trPr>
          <w:trHeight w:val="5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839 104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804 811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531 505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273 306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80 706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80 706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74 949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96 791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96 791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96 791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59 774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13 856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13 856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13 757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45 918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45 918</w:t>
            </w:r>
          </w:p>
        </w:tc>
      </w:tr>
      <w:tr>
        <w:trPr>
          <w:trHeight w:val="8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2 411 040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2 411 040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2 411 040</w:t>
            </w:r>
          </w:p>
        </w:tc>
      </w:tr>
      <w:tr>
        <w:trPr>
          <w:trHeight w:val="5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2 276 462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132 811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12 509 808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3 472 649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976 907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787 760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189 147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2 495 742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717 963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1 009 049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289 511</w:t>
            </w:r>
          </w:p>
        </w:tc>
      </w:tr>
      <w:tr>
        <w:trPr>
          <w:trHeight w:val="9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237 056</w:t>
            </w:r>
          </w:p>
        </w:tc>
      </w:tr>
      <w:tr>
        <w:trPr>
          <w:trHeight w:val="15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105 300</w:t>
            </w:r>
          </w:p>
        </w:tc>
      </w:tr>
      <w:tr>
        <w:trPr>
          <w:trHeight w:val="15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136 863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2 175 779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107 283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2 068 496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2 002 930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65 566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613 853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569 007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93 659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475 348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6 247 527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2 290 693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48 378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24 323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36 698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183 703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274 695</w:t>
            </w:r>
          </w:p>
        </w:tc>
      </w:tr>
      <w:tr>
        <w:trPr>
          <w:trHeight w:val="11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1 277 972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366 233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3 956 834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1 898 142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2 058 692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20 388 294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5 642 311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5 642 311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5 642 311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322 156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322 156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135 413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105 183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80 731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4 462 060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4 462 060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3 622 611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111 635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  противодиабетическими препаратами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225 283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165 156</w:t>
            </w:r>
          </w:p>
        </w:tc>
      </w:tr>
      <w:tr>
        <w:trPr>
          <w:trHeight w:val="12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136 865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159 050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3 630 936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3 630 936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3 280 128</w:t>
            </w:r>
          </w:p>
        </w:tc>
      </w:tr>
      <w:tr>
        <w:trPr>
          <w:trHeight w:val="8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350 808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723 775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723 775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668 685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55 090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5 607 056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953 133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75 949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736 100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информационно-аналитических центров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4 653 923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4 653 923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2 291 530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1 277 120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746 205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746 205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530 915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530 915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620 870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620 870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112 940</w:t>
            </w:r>
          </w:p>
        </w:tc>
      </w:tr>
      <w:tr>
        <w:trPr>
          <w:trHeight w:val="14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145 167</w:t>
            </w:r>
          </w:p>
        </w:tc>
      </w:tr>
      <w:tr>
        <w:trPr>
          <w:trHeight w:val="8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362 763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393 540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393 540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 программ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52 513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47 433</w:t>
            </w:r>
          </w:p>
        </w:tc>
      </w:tr>
      <w:tr>
        <w:trPr>
          <w:trHeight w:val="11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24 823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4 775 889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1 799 000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1 799 000</w:t>
            </w:r>
          </w:p>
        </w:tc>
      </w:tr>
      <w:tr>
        <w:trPr>
          <w:trHeight w:val="8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594 000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1 205 000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2 976 889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2 956 889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24 898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2 271 341</w:t>
            </w:r>
          </w:p>
        </w:tc>
      </w:tr>
      <w:tr>
        <w:trPr>
          <w:trHeight w:val="14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521 324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139 326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2 248 545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625 307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625 307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248 349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127 131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152 593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68 977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806 761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791 761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туризма, физической культуры и спорта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29 915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53 353</w:t>
            </w:r>
          </w:p>
        </w:tc>
      </w:tr>
      <w:tr>
        <w:trPr>
          <w:trHeight w:val="8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701 593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342 594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архивов и документации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89 636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64 049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64 049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33 739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20 106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464 141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170 936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11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119 936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232 900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</w:t>
            </w:r>
          </w:p>
        </w:tc>
      </w:tr>
      <w:tr>
        <w:trPr>
          <w:trHeight w:val="11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60 305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36 265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24 040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5 101 855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1 698 579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1 643 420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сельского хозяйства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45 451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племенного животноводства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109 622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 качества производимых сельскохозяйственных культур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25 747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доставке воды сельскохозяйственным товаропроизводителям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105 630</w:t>
            </w:r>
          </w:p>
        </w:tc>
      </w:tr>
      <w:tr>
        <w:trPr>
          <w:trHeight w:val="8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1 247 100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55 159</w:t>
            </w:r>
          </w:p>
        </w:tc>
      </w:tr>
      <w:tr>
        <w:trPr>
          <w:trHeight w:val="12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1 956 003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88 458</w:t>
            </w:r>
          </w:p>
        </w:tc>
      </w:tr>
      <w:tr>
        <w:trPr>
          <w:trHeight w:val="12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88 458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1 867 545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1 867 545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111 117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111 117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261 147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261 147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49 147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24 274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24 274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1 050 735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865 877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865 877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184 858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184 858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80 037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80 037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3 431 846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1 656 675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1 656 675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1 194 515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462 160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1 775 171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1 775 171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399 407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сообщениям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52 739</w:t>
            </w:r>
          </w:p>
        </w:tc>
      </w:tr>
      <w:tr>
        <w:trPr>
          <w:trHeight w:val="14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403 620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119 071</w:t>
            </w:r>
          </w:p>
        </w:tc>
      </w:tr>
      <w:tr>
        <w:trPr>
          <w:trHeight w:val="12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478 387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290 260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294 937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47 412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47 412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247 525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35 819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35 819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157 221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12 917 172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12 917 172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12 917 172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9 784 119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74 432</w:t>
            </w:r>
          </w:p>
        </w:tc>
      </w:tr>
      <w:tr>
        <w:trPr>
          <w:trHeight w:val="12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884 621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2 174 000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-426 164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426 000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  районов (городов областного значения) на строительство и (или) приобретение жилья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"НУХ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852 164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852 164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852 164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548 571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-548 571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(XIX внеочередная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2009 года N 252/19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 сессия, IV созыв) от 18 декабря 2008 года N 146/11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и формирование</w:t>
      </w:r>
      <w:r>
        <w:br/>
      </w:r>
      <w:r>
        <w:rPr>
          <w:rFonts w:ascii="Times New Roman"/>
          <w:b/>
          <w:i w:val="false"/>
          <w:color w:val="000000"/>
        </w:rPr>
        <w:t>
или увеличение уставного капитала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587"/>
        <w:gridCol w:w="588"/>
        <w:gridCol w:w="675"/>
        <w:gridCol w:w="933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11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15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9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9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"НУХ "КазАгро"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