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6b0" w14:textId="1e39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Железинского района от 15 июня 2009 года N 169/5 "Об утверждении Инструкции по назначению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 февраля 2009 года N 317/11. Зарегистрировано Управлением юстиции Железинского района Павлодарской области 3 февраля 2009 года N 12-6-81. Утратило силу - постановлением акимата Железинского района Павлодарской области от 1 апреля 2010 года N 103/4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01.04.2010 N 103/4.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15 июня 2009 года N 169/5 "Об утверждении Инструкции по назначению социальных выплат отдельным категориям граждан района" (зарегистрированное в Реестре государственной регистрации нормативных правовых актов за N 12-6-75, опубликованное в районной газете "Родные просторы" 11 июля 2009 года N 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социальных выплат отдельным категориям граждан района,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"Категории граждан, имеющие право на получение социальных выплат":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"специалисты социальной сферы" заменить словами "молодые врачи (в возрасте до 29 лет)";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28),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дети-инвалиды с нарушениями слуха, обучающиеся в городе Павлодаре в специальной организации образования, а также лица, сопровождающие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женщины-инвалиды, имеющие детей в возрасте до 18 лет, одинокие женщины, воспитывающие детей-инвалидов с диагнозом детский церебральный паралич, а также семьи военнослужащих, погибших (умерших) при прохождении воинской службы в мирное время.";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"Размеры социальных выплат":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цифры "11000" заменить цифрами "200000";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цифру "3"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для категории, указанной в подпункте 27) пункта 8 – единовременная материальная помощь для развития личного подворья и самостоятельной занятости по 70,0 тыс. тенге, на приобретение кормов - до 30,0 тыс. тенге (при наличии сельскохозяйственных животных);";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26),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для категории, указанной в подпункте 28) пункта 8 – материальная помощь на проезд 1 раз в месяц в размере 3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для категории, указанной в подпункте 29) пункта 8 – материальная помощь на подписку двух периодических изданий в размере 3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"Перечень необходимых документов":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для категории, указанной в подпункте 28) пункта 8 – копия свидетельства о рождении ребенка, книга регистрации граждан, копия справки медико-социальной экспертизы;";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для категории, указанной в подпункте 29) пункта 8 – копия свидетельства о рождении ребенка, копия справки медико-социальной экспертизы, копия извещения о смерти (гибели).".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