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b320" w14:textId="13eb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в сфере занятости населения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18 мая 2009 года N 144/4. Зарегистрировано Управлением юстиции Качирского района Павлодарской области 27 мая 2009 года за N 12-8-70. Утратило силу - постановлением акимата Качирского района Павлодарской области от 3 июня 2010 года N 168/4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Качирского района Павлодарской области от 03.06.2010 N 168/4.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в целях социальной защиты и содействия занятости безработных из социально незащищенных категорий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ограничения по справкам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из малообеспеченных семей, не имеющих ни одного работающего члена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двухмесячной стажировки в организациях и на предприятиях студентам и учащимся государственного учреждения "Профессиональный лицей N 11 Качирского района", профессиональных лицеев, колледжей г. Павлодара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Стажировка осуществляется по направлению государственного учреждения "Отдел занятости и социальных программ Качирского района", оплата производится по программе 002.102 "Программа занятости. Дополнительные меры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Качирского района от 29 апреля 2008 года N 137/4 "О дополнительных мерах по социальной защите граждан в сфере занятости населения в 2008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Марданову А. 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мая 2009 года N 144/4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двухмесячной стажировки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и на предприятиях студентам и учащимся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учреждения "Профессиональный лицей N 11 Качирского</w:t>
      </w:r>
      <w:r>
        <w:br/>
      </w:r>
      <w:r>
        <w:rPr>
          <w:rFonts w:ascii="Times New Roman"/>
          <w:b/>
          <w:i w:val="false"/>
          <w:color w:val="000000"/>
        </w:rPr>
        <w:t>
района", профессиональных лицеев, колледжей</w:t>
      </w:r>
      <w:r>
        <w:br/>
      </w:r>
      <w:r>
        <w:rPr>
          <w:rFonts w:ascii="Times New Roman"/>
          <w:b/>
          <w:i w:val="false"/>
          <w:color w:val="000000"/>
        </w:rPr>
        <w:t>
г. Павлодара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853"/>
        <w:gridCol w:w="1567"/>
        <w:gridCol w:w="5049"/>
      </w:tblGrid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платы, установленной законодательством РК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платы, установленной законодательством РК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платы,установленной законодательством РК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Штукатурщик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минимальной заработной платы, установленной законодательством РК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