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9bfe" w14:textId="53f9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1993 года рождения к призывному участку отдела по делам обороны Лебяжинского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района Павлодарской области от 31 декабря 2009 года N 83. Зарегистрировано Управлением юстиции Лебяжинского района Павлодарской области 26 января 2010 года N 12-9-102.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1993 года рождения и старших возрастов, не прошедших ранее приписку, к призывному участку отдела по делам обороны Лебяжинского района с января по март 2010 года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23 декабря 2008 года N 37 "О проведении приписки граждан 1992 года рождения к призывному участку Лебяжинского района" (зарегистрировано в реестре государственной регистрации нормативных правовых актов 19 января 2009 года N 12-9-84, опубликовано в газете "Аққу үні" 7 февраля 2009 года N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района                       Н. Науразбеков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декабря 2009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N 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работы комиссии по приписке, явке граждан</w:t>
      </w:r>
      <w:r>
        <w:br/>
      </w:r>
      <w:r>
        <w:rPr>
          <w:rFonts w:ascii="Times New Roman"/>
          <w:b/>
          <w:i w:val="false"/>
          <w:color w:val="000000"/>
        </w:rPr>
        <w:t>
1993 года рождения, подлежащих приписке к призывному</w:t>
      </w:r>
      <w:r>
        <w:br/>
      </w:r>
      <w:r>
        <w:rPr>
          <w:rFonts w:ascii="Times New Roman"/>
          <w:b/>
          <w:i w:val="false"/>
          <w:color w:val="000000"/>
        </w:rPr>
        <w:t>
участку Лебяжинского района в январе-марте</w:t>
      </w:r>
      <w:r>
        <w:br/>
      </w:r>
      <w:r>
        <w:rPr>
          <w:rFonts w:ascii="Times New Roman"/>
          <w:b/>
          <w:i w:val="false"/>
          <w:color w:val="000000"/>
        </w:rPr>
        <w:t>
месяце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063"/>
        <w:gridCol w:w="1208"/>
        <w:gridCol w:w="1417"/>
        <w:gridCol w:w="1353"/>
        <w:gridCol w:w="1353"/>
        <w:gridCol w:w="1397"/>
        <w:gridCol w:w="1540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явки на призывной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18.01.2010 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19.01.2010 г.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20.01.2010 г.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21.01.2010 г.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22.01.2010 г.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с/о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