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b84a" w14:textId="df4b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июля 2009 года N 93/17. Зарегистрировано Управлением юстиции Успенского района Павлодарской области 28 августа 2009 года N 12-12-76. Утратило силу решением маслихата Успенского района Павлодарской области от 31 июля 2017 года № 85/18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31.07.2017 № 85/18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13,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схему зонирования земель Успенского района, Павлодарской области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реализацией данного решения возложить на постоянную комиссию районного маслихата по экономике и бюджету.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ХVІІ сессии, ІV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6057"/>
        <w:gridCol w:w="3980"/>
        <w:gridCol w:w="584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разделов, документов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страниц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проектно-изыскательных материалов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 земельного фонда района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Природные условия и оценка их влияние на характер использования территорий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Состояние земельного фонда района и его рациональное использование: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Распределение земельного фонда района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Зонирование земель сельхозназначения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Зонирование земель населенных пунктов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Зонирование земель промышленности, транспорта, связи и иного несельхозназначения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Зонирование земель особо охраняемых территорий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Зонирование земель лесного фонда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 Зонирование земель водного фонда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 Зонирование земель запаса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 и структура земельного фонда района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Динамика распределения земель по категориям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Динамика площади сельскохозяйственных угодий по району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Характеристика сельскохозяйственных угодий по признакам, влияющим на их плодородие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Культуртехническое состояние сенокосов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Культуртехническое состояние пастбищ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 хозяйствующих субъектов в аграрном секторе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Агроклиматические условия и кадастровая оценка земель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Динамика земель сельскохозяйственного назначения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Зонирование земель сельхозназначения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Динамика земель населенных пунктов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Зонирование земель населенных пунктов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Динамика земель промышленности, транспорта, связи и иного несельхозназначения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Зоны с особыми условиями пользованием землей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Консервация загрязненных и нарушенных земель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Зонирование земель промышленности, транспорта, связи и иного несельхозназначения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Зонирование земель особо охраняемых территорий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Динамика земель лесного фонда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Зонирование земель лесного фонда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Динамика земель водного фонда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Зонирование земель водного фонда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Динамика земель запаса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Зонирование земель запаса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Зонирование земельного фонда района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Составила инженер-землеустроитель: И.Г. Журавицкая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июнь, 2009 г.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</w:t>
      </w:r>
      <w:r>
        <w:br/>
      </w:r>
      <w:r>
        <w:rPr>
          <w:rFonts w:ascii="Times New Roman"/>
          <w:b/>
          <w:i w:val="false"/>
          <w:color w:val="000000"/>
        </w:rPr>
        <w:t>Введение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Районная схема зонирования земель осуществляется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Основной целью зонирования является определение территории земель с установлением их целевого назначения и режима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Определение режима использования земель позволит создать реальную основу для грамотного, рационального использования земельного фонда по целевому назначению. Коренным образом улучшит государственный учет земельных ресурсов и ведение кадастра, что решит одну из основных задач по реализации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, для развития рынка земельной недвижимости.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Наличие проектно–изыскательских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разработке схемы зонирования земель Успенского района изучены и использованы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схема районной планировки, 1972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схема землеустройства района на период до 2000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характеристика качества земельных угодий, 1980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качественная характеристика сенокосов и пастбищ, 1995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материалы почвенной классификации земель, 1982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культуртехническое состояние кормовых угодий Павлодарской области, 1996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проекты земельно–хозяйственного устройства территорий сельских населенных пунктов района, 2001–2004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материалы инвентаризации (уточнение границ и площадей пахотных земель), 2002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материалы по инвентаризации земель сельскохозяйственного назначения, 2004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материалы почвенного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материалы по определению земель охранных зон ВЛ – 35 кВ, ВЛ – 110 кВ, ОАО "Павлодарэнергосервис" , 2000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планы границ земельных участков лесного фонда Успенского района 2003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документы по оформлению права постоянного землепользования на лесополосы вдоль автодороги, 2005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материалы по изготовлению документов на право землепользования на земельные участки Республиканскому Государственному казенному предприятию "Казавтодор" и ГУ "Департаменту коммунального хозяйства, транспорта и коммуникаций Павлодарской области", 1999-2003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материалы по инвентаризации автомобильных дорог, 1996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материалы по оформлению документов на право постоянного землепользования на земельные участки Республиканскому Государственному казенному предприятию "Казавтодор" и ГУ "Департаменту коммунального хозяйства транспорта и коммуникаций Павлодарской области" для размещения и обслуживания автодорог областного значения, 2003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правила установления водоохранных зон и полос,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16.01.2004 г. N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материалы инвентаризации малых рек, озер, родников, прудов и водохранилищ по Успенскому району, 1990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проекты внутрихозяйственного землеустройства колхозов Успенского района, 1987 г.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СОСТОЯНИЯ ЗЕМЕЛЬНОГО ФОНДА РАЙОНА</w:t>
      </w:r>
      <w:r>
        <w:br/>
      </w:r>
      <w:r>
        <w:rPr>
          <w:rFonts w:ascii="Times New Roman"/>
          <w:b/>
          <w:i w:val="false"/>
          <w:color w:val="000000"/>
        </w:rPr>
        <w:t>1. ПРИРОДНЫЕ УСЛОВИЯ И ОЦЕНКА ИХ ВЛИЯНИЯ</w:t>
      </w:r>
      <w:r>
        <w:br/>
      </w:r>
      <w:r>
        <w:rPr>
          <w:rFonts w:ascii="Times New Roman"/>
          <w:b/>
          <w:i w:val="false"/>
          <w:color w:val="000000"/>
        </w:rPr>
        <w:t>НА ХАРАКТЕР ИСПОЛЬЗОВАНИЯ ТЕРРИТОРИЙ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Успенский район расположен на востоке Павлодарской области северо-восточнее города Павлодара и граничит: на северо-западе с Качирским районом, на юго-западе с Павлодарским районом, на юго-востоке с Щербактинским районом, на востоке с землями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Территория района компактная, общая площадь – 549416 га (по балансу на 1.11.08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Административный центр района – с. Успенка, расположена в юго-западной части района. (Схема расположения района на территории области 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Расстояние от с. Успенка до областного центра г. Павлодара 96,0 км, связь с городом Павлодаром осуществляется по автодороге областного значения. Железнодорожных станций на территории района нет. До ближайшей станции Тузкала - 24 км. Воздушного сообщения также нет. Основной транспортной магистралью является автодорога Павлодар-Лозовое.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Климат района характеризуется резкой континентальностью: засушливостью весенне-летнего периода, высокими летними и низкими зимними температурами воздуха, незначительным и неустойчивым по годам количеством атмосферных осадков, значительной ветровой деятельностью в течение всего года. Господствующими ветрами являются ветры юго-западного и западного направлений, наибольшая интенсивность которых приходится на весенний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агроклиматическом отношении район подразделяется на 2 зоны: северная часть района умеренно засушливая, центральная и южная – засушливая. В умеренно засушливой зоне среднегодовое количество осадков составляет 374 мм, высота снежного покрова – 20-25 см, продолжительность безморозного периода – 3,5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засушливой зоне среднегодовое количество осадков – 285 мм, высота снежного покрова – 15 - 20 см, продолжительность безморозного периода около 4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территории всего района зимой преобладает пасмурная и холодная погода, число дней с температурой –20 – 70 - 80 дней, в очень холодные зимы количество дней с температурой –30 и ниже градусов достигает 25 - 30 дней. Для зимних месяцев характерна большая неустойчивость температур воздуха, наряду с очень низкими температурами могут быть оттепели. Низкие температуры и недостаточный снежный покров являются причиной, обуславливающей глубокое промерзание почвы. Снежный покров появляется с конца октября – начала ноября и держится до первой декады апреля.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переходе от зимы к весне наблюдается резкое нарастание температуры.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Весна, наиболее важное время для развития растений, оказывается сухой, ветреной, нередко с высокой дневной температурой и заморозками, которые прекращаются с 15 по 25 мая. Скорость ветра наибольшая в году весной – около 5 м/сек. в среднем за месяц юго-западных и западных направлений, что очень опасно для открытой почвы и вызывает пыльные бури. Поэтому май – самый опасный месяц в эрозионном отношении.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Лето сухое и жаркое. Наиболее жаркий месяц – июль, среднесуточная температура воздуха около + 20, максимальная + 35.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Осень, как и весна, непродолжительная, характеризуется меньшим количеством осадков. Первые заморозки отмечаются в большинстве случаев в середине и конце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Несмотря на наличие всех неблагоприятных факторов погоды как поздние весенние и осенние ранние заморозки, недостаточная обеспеченность осадками, сильные ветры, пыльные бури, сильные морозы и высокие летние температуры в целом климатические условия позволяют успешно заниматься сельскохозяйственным производством.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Рельеф. Территория района находится в пределах Прииртышской равнины, являющейся частью Западно–Сибирской низменности. На всем своем протяжении равнина характеризуется слабым волнистым рельефом с мягкоочерченными гривами и межгривовыми понижениями.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рельефа свойственно значительное количество замкнутых и сообщающихся котловин, а также озерных и соровых впадин: Аж-Булатская, Таволжанская, Конжубаевская и другие. Склоны котловин, в основном, пологие, часто террасированы.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Возраст котловин верхнечетвертичный и современный, микрорельеф котловин представлен различными неровностями в виде кочек, бугорков, лунок и неглубоких западин. Местами встречаются небольшие гривы, сложенные обычными легкими песчаными породами.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Полезные ископаемые в районе представлены, в основном, поваренной солью на озерах Большой и Малый Таволжан и глауберовой солью – на озере Большой Ажбулат.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Разработка поваренной соли ведется давно и будет продолжаться. В районе открыты минеральные воды, не уступающие по своим качествам Сарыагачинской. Есть месторождения кирпичных глин.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16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Почвенный покров. Территория района входит в две природно-сельскохозяйственные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северная часть района (бывшие колхозы "Маяк" и им. 21 съезда КПСС) относится к засушливой зоне южных черноземов Казахской провинции;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остальная преобладающая часть территории относится к сухостепной зоне темно-каштановых почв Казахской провинции.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Почвы, в основном, залегают в виде комплексов, сочетаний и пятнистостей, содержание гумуса в них невысокое – 2, реже 3%, слабо обеспечены или не обеспечены подвижными формами фосфора и азота.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Соответственно природной зональности территория района делится на 4 природные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Бурлинский слабоволнистый сухостепной район суглинистых и супесчаных темно-каштановых почв, солонцово-лугово-каштановых комплексов и соров включает в себя древнюю долину стока, по которой река Бурла сбрасывала свои воды в Иртыш; Западно-Кулундинский равнинный сухостепной район обычных темно-каштановых местами в комплексах с солонцами и в сочетании с лугово-каштановыми почвами, в депрессиях рельефа встречаются солончаки соровые, реже – болотные почвы, а также луговые и солончаки.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Павлодарский слабоволнистый подрайон супесчаных темно-каштановых и лугово-каштановых почв – слабоволнистая и волнисто-гривистая равнина с большим количеством замкнутых понижений, сильно подверженный развеиванию и поэтому нуждающийся в комплексных мерах по охране от ветровой эрозии.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Федоровский слабоволнистый колковый район суглинистых солонцово-черноземных комплексов с пятнами солодей.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Поверхностные и грунтовые воды являются одним из факторов почвообразовательного процесса. С ними связаны генезис почв, перемещение солей и гумусовых веществ. Сухость климата и преобладание равнинного рельефа определили основные гидрологические и гидрографические особенности района – слабое развитие речной сети и обилие озер. Единственная река Бурла протекает на северо-востоке района, начало берет в Алтайском крае и впадает в озеро Ажбулат. В весенне-осенние периоды года русло реки на всем протяжении наполняется талыми или дождевыми водами.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летний период река почти пересыхает, образуя мелкие плеса, озерки, солончаки.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Весной во время таяния снега вода в реке пресная, летом и осенью – соленая. Хозяйственного значения река не имеет. Используется река лишь для водопоя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Озера по своим размерам, глубине, составу солей весьма разнообразны, большинство из них находится в бессточных котловинах. Размеры их изменяются в широких пределах: от мелких глубиной 0,6 – 0,9 м до таких обширных водоемов как озера Большой и Малый Таволжан, площадь которых соответственно 11544 га и 1227,6 га, озеро Бажманово – 241,7 га, озеро Аренгазы – 60,3 га, озеро Большой Ажбулат – 7723,7 га, озеро Малый Ажбулат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773,2 га. Глубины их незначительны от 0,5 до 1,5 м, все озера соленые, сельскохозяйственного значения не имеют.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Грунтовые воды залегают на различной глубине: в блюдцеобразных понижениях глубина залегания – 2 - 4 м, на повышенных участках – 6-10 м. Главный источник питания грунтовых вод – атмосферные осадки и талые воды. По степени минерализации грунтовые воды, в основном, пресные. Минерализованные воды встречаются в местах, где водоупорным горизонтом являются засоленные неогеновые глины и суглинки. Пресные воды залегают в четвертичных песках и супесях, не имеющих первичного засоления.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Водоснабжение в районе идет за счет артезианских скважин и трубчатых, реже шахтных, колодцев.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Растительность. Северная часть района находится в пределах Кызылтуско-Бурликской засушливо-степной области, для которой характерны ковыльно-разнотравные степи на черноземах южных и темнокаштановых почвах, голофитные степи на солонцах и засоленных почвах, а также мезофитная и гидрофитная растительность на отрицательных элементах рельефа. Пастбища этой подзоны наиболее продуктивны. По материалам ботанико-кормовых обследований урожайность их на средний по условиям год составляет 3-3,5 кормовых единиц с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Преобладающая часть района расположена в подзоне сухих типчаково-ковыльных степей на темно-каштановых почвах в пределах Западно-Кулундинской сухостепной равнинной области, для которой характерны: на севере ковыльно-разнотравные степи, на юге – ковыльно-типчаковые, на темно-каштановых супесчаных песчано-ковыльно-типчаковые степи. Продуктивность пастбищ этой подзоны составляет 1,5-2,0 ц кормовых единиц с гектара. Большая часть землепользований района распахана, удельный вес пашни и земель коренного улучшения в 1986 году был равен 75,5 %. Естественная растительность сохранилась на межах, выгонах, возле дорог и в районе озер. На распаханных участках, кроме культурной растительности, распространена сорная (молочай, пырей, осот полевой, овсюг, вьюнок полевой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Проективное покрытие на темно-каштановых почвах составляет 50-60 %, на луговых засоленных почвах достигает 70-80 %, на солончаках лугово-степных, солонцах луговых, луговых солончаках – 30-50 %.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Средняя урожайность по многолетним травам за 1980-84 гг. составила 4,5 ц/га - сена.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 РАЙОНА И ЕГО ИСПОЛЬЗОВАНИЕ</w:t>
      </w:r>
      <w:r>
        <w:br/>
      </w:r>
      <w:r>
        <w:rPr>
          <w:rFonts w:ascii="Times New Roman"/>
          <w:b/>
          <w:i w:val="false"/>
          <w:color w:val="000000"/>
        </w:rPr>
        <w:t>1. Распределение земельного фонда по</w:t>
      </w:r>
      <w:r>
        <w:br/>
      </w:r>
      <w:r>
        <w:rPr>
          <w:rFonts w:ascii="Times New Roman"/>
          <w:b/>
          <w:i w:val="false"/>
          <w:color w:val="000000"/>
        </w:rPr>
        <w:t>категориям земель и угодьям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площадь земель района на 1.01.09 г. составила 549416 га, из них землепользователями других районов используется 4666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Земли сельскохозяйственного назначения занимают 288077 га, что составляет 52 % от всей земли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194718 га заняты крестьянскими хозяйствами (35 %). Земли запаса составляют 180039 га (32 %). Кроме земель, занятых под водой (24326 га), древесно-кустарниковыми насаждениями (728 га), болотами (556 га), в эту категорию внесены временно не используемые площади пашни, пастбищ и других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Около 0,2 % в районе занимают земли лесного фонда (1143 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Земли промышленности, транспорта, связи и иного не сельскохозяйственного назначения занимают 2269 га (0,4 %), сюда вошли озера водопромыслового значения, земли ЛЭП, автомобильных дорог и прочих не сельскохозяйственных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Земли сельских населенных пунктов занимают площадь 76559 га (14 %).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распаханных земель района, пашня, находящаяся в сельскохозяйственном обороте, занимает 71 % (156059 га), остальные земли находятся в залежном состоянии (64747 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22 % всех земель сельхозугодий заняты пастбищами (63039 га) и около 0,4 % сенокосами (1094 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Орошаемая пашня в районе в 1996 году занимала площадь 14379 га, что составляло 5 % от всей пашни. На начало 2009 года орошаемой пашни в районе было 348 га (0,2 %). В условиях острозасушливого климата орошаемое земледелие является надежным источником создания прочной кормовой базы, обеспечивающей дальнейшее увеличение поголовья скота и подъем его продуктивности.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земельного фонда района по категориям земель, состав по угодьям, динамика изменений по годам приведены в таблицах 1, 2, 3.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Зонирование земель сельскохозяйственного назначения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Основными хозяйствующими субъектами данной категории земель являются крестьянские, фермерские хозяйства, хозяйственные товарищества и граждане. На 01.11.08 г. зарегистрировано 215 крестьянских хозяйств, их площадь - 194,7 тыс. га; хозяйственных товариществ - 4, занимаемая ими площадь – 81,6 тыс. га. Остальная площадь – 102,2 тыс. га занята негосударственными сельскохозяйственными юридическими лицами и другими предприятиями.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Удельный вес сельскохозяйственных угодий в категории земель сельскохозяйственного назначения составляет 99 %, в том числе пашня – 55 %, из них: угодий. требующих противосолонцовых мероприятий, около 14 %; дефлированных - 37 %. Последние требуют строгого соблюдения принятой противоэрозионной системы земледелия, основными мероприятиями которой является: размещение посевов в 50 м полосах с многолетними травами, располагая посевы поперек господствующих ветров; возделывание зерновых культур с использованием противоэрозионной техники, способствующей сохранению пожнивных остатков на поверхности пашни и обеспечивающей накопление влаги с помощью стерни и кулис; применение фосфорных удобрений для рационального использования влаги и ускорения созревания зерновых культур, повышения их урожайности.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Удельный вес пастбищ в составе сельхозугодий – 22 % (63039), из них чистых – 65 %, в том числе пастбищ коренного улучшения – 22 %. Сбитые пастбища составляют 20 %. Это пастбища рядом с населенными пунктами, где велся нерегулируемый выпас скота. Характеристика сельскохозяйственных угодий и культурное состояние приведены в таблицах 4, 5,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земель сельскохозяйственного назначения входят земли с особыми условиями пользования – сенокосы (1094 га), что составляет – 0,4 %, расположенные за пределами территории района, на пойме реки Иртыш, в основном они чистые (79 %).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Пойма реки Иртыш является уникальным природным комплексом, отличающимся богатством флоры и фауны. Ее затопляемые луга служат основой базы района, гарантированным источником жизнеобеспеченности для развития региона. Нарушение ее природного равновесия может вызвать тяжелые необратимые последствия.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2001 г. N 877 "О Государственных природных заказниках и государственных памятниках природы республиканского значения", в целях улучшения использования пойменных сенокосов и обеспечения сохранности поймы реки Иртыш, ей придан статус государственного природного заказника.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маслихата Успенского района Павлодарской области от 25.12.2009 </w:t>
      </w:r>
      <w:r>
        <w:rPr>
          <w:rFonts w:ascii="Times New Roman"/>
          <w:b w:val="false"/>
          <w:i w:val="false"/>
          <w:color w:val="000000"/>
          <w:sz w:val="28"/>
        </w:rPr>
        <w:t>N 111/19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Права и обязанности собственников земельных участков и землепользователей при использовании земельных участков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N 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Некоторые виды произрастающих растений на пойме занесены в "Красную книгу", среди них шиповник, черемуха, боярышник, ежевика. Охрана ценных, редких и исчезающих растений поймы приобретает особо важное значение, поскольку другого такого природного комплекса в Казахстане больше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основе организации пашни и земель коренного улучшения лежат рекомендации по введению севооборотов по характеристике почв и полевых культур, выращиваемых в зоне, с учетом потенциального и эффективного плодородия почв. Схемы севооборотов приняты согласно действующих научных рекомендаций для подъема урожайности зерновых культур, создания прочной кормовой базы для животноводства.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содержании физической глины в почве до 12%, а следовательно, с высокой степенью возможности возникновения эрозии, размещение однолетних трав рекомендуется проводить в 25-ти метровых полосах с многолетними травами. При содержании физической глины от 12 % до 16 % рекомендуется использовать 50-ти метровые полосы зерновых культур с многолетними травами. При содержании физической глины от 16 % до 20 % рекомендуется использовать пар и однолетние культуры в 100-метровых полосах с многолетними травами. При содержании физической глины более 20 % рекомендуется использовать пар в 100- метровых полосах с зерновыми культурами.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пашне в 100 метровых полосах рекомендуется 5-ти польные зерно-паро-травяные почвозащитные севообороты с 10 летней ротацией с размещением зерновых культур с однолетними травами и паров с многолетними травами. Схема чередования культур (1-поле - просо/мн. тр.1 г 2-поле - ячмень/мн.тр.2 г;. 3 - поле - пар/мн. тр. 3 г; 4 - поле - пшеница/мн.тр. 4, г;. 5 - поле - ячмень/мн.тр. 5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50 метровых полосах рекомендуются 5-ти польные травяно-зернопропашные почвозащитные севообороты с 10 летней ротацией (чередование культур 1 - поле - просо/мн. тр.1 г; 2 - поле подсолн/мн.тр.2 г.; 3 - поле кук/мн. тр. 3 г; 4 - поле. кук/мн.тр. 4, г;. 5 - поле ячмень/мн.тр. 5 г.) и зерно-паро-травяные почвозащитные 6–польные с 12 летней ротацией (чередование культур 1 - 2 поле просо/мн.тр. 1-2 г;. 3 - поле пар/мн.тр. 3 г; 4 - поле гречиха/мн.тр. 4 г.; 5 - поле пшеница/мн.тр. 5 г;. 6 - поле ячмень/мн.тр. 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25 метровых полосах рекомендуется 6-7 польные кормовые травопольные севообороты (чередование культур 1 - поле одн.тр./мн.тр.5 г; 2 - поле мн.тр. 1г/одн.тр.; 3 - 6 поля мн.тр. 1-5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пастбищах коренного улучшения с полосным размещением (100-50-25 м) рекомендуются сенокоснопастбищные севообороты 2-польные, 6 и 7 польные с размещением однолетних трав с многолетними (1 - поле одн.тр./мн. тр.5 г; 2 - поле мн.тр. 1 г./одн.тр.; 3 - 6 поле мн.тр. 2-5.).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сохранения и повышения продуктивности естественных пастбищ, улучшения ботанического травостоя, снижения эродированности или ее предотвращения предлагается использовать естественные пастбища в системе 4-5 польных пастбище-оборотов.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чертеже проекта отображены земельные участки с полосным размещением посевов, с рекомендуемой шириной полос.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границе полей севооборота и внутри их рекомендуется создание полезащитных лесных полос. Основное назначение лесополос - снизить скорость ветра, уменьшить отрицательное действие суховеев, пыльных бурь, содействовать снегонакоплению, улучшить микроклимат и в результате повысить урожай сельскохозяйственных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категории земель сельскохозяйственного назначения находится 348 га орошаемых земель. На орошаемых землях предусматривать овощи – картофельные, картофелеовощные и картофелекормовые севообороты.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Кроме того, на землях сельскохозяйственного назначения проходят автодороги, линии электропередач, связи. Все они относятся к категории земель промышленности транспорта и иного не сельскохозяйственного назначения и имеют свою охранную зону с особыми условиями без изъятия этих территорий у сельскохозяйственных товаропроизводителей. Описание условий использования этих зон см. в главе "Зонирование земель промышленности, транспорта, связи, обороны и иного не сельскохозяйственного назначения".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Землепользователи обязаны использовать принадлежащие им земельные участки только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Зонирование земель сельскохозяйственного назначения показана в таблице 10 и на чертеже.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2 с изменениями, внесенными решением маслихата Успенского района Павлодарской области от 25.12.2009 </w:t>
      </w:r>
      <w:r>
        <w:rPr>
          <w:rFonts w:ascii="Times New Roman"/>
          <w:b w:val="false"/>
          <w:i w:val="false"/>
          <w:color w:val="ff0000"/>
          <w:sz w:val="28"/>
        </w:rPr>
        <w:t>N 111/19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Зонирование земель населенных пунктов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Зонирование земель населенных пунктов осуществлено в соответствии с проектами земельно-хозяйственного устройства территории сельских населенных пунктов (2001-2004 г.г.), региональной схемой организации и планирования сельских территорий (2005 г.). Проектами земельно-хозяйственного устройства откорректированы границы населенных пунктов, добавлены из земель запаса участки, передаваемые во временное пользование для выпаса скота, находящегося в личном пользовании. Расчет велся на поголовье личного скота, с увеличением на перспективу на 10-15 %. Выделенные дополнительные площади по проектам учтены в зембалансе. На 01 11 2008 года общая площадь земель населенных пунктов составляет 76559 га. В связи с увеличением скота и нехваткой пастбищных угодий предполагается увеличение площадей земель населенных пунктов Успенского, Ковалевского, Надаровского, Ольгинского и Конырозекского сельских округов за счет перевода земель из земель запаса общей площадью 4329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обеспечения экологической безопасности населенных пунктов предусмотрен ряд мер. К ним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создание защитных зеленых зон вокруг населенных пунктов для защиты сел от пыльных бурь, сильных ветров, снежных заносов;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проведение планово-регулярной очистки всей территории населенных пунктов от мусора, навоза, других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упорядочение мест свалок для бытовых отходов и стационарных навозохранилищ в соответствии с санитарными правилами, их обваловка;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установление двухкилометровой санитарной зоны от границы застройки села, где запрещается производить авиаопыление, авиаопрыскивание по борьбе с вредителями и сорняками.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зонирования земель населенных пунктов занесены в таблицу 13.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Зонирование земель промышленности, транспорта, связи</w:t>
      </w:r>
      <w:r>
        <w:br/>
      </w:r>
      <w:r>
        <w:rPr>
          <w:rFonts w:ascii="Times New Roman"/>
          <w:b/>
          <w:i w:val="false"/>
          <w:color w:val="000000"/>
        </w:rPr>
        <w:t>и иного несельскохозяйственного назначения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1 ноября 2008 года земли промышленности, транспорта, связи и иного не сельскохозяйственного назначения занимают площадь 2269 га, что составляет 0,4 % от площади Успенского района. В районе ведется добыча поваренной соли открытым акционерным обществом "Павлодарсоль" на озере Большой Таволжан. Площадь участка для добычи поваренной соли составляет 559 га (25%).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Земли автомобильного транспорта занимают площадь 1259 га (55%). Остальная площадь занята железнодорожным транспортом, объектами связи и землями других землепользователей.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Автомобильное движение в районе осуществляется по автодорогам: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областного (Павлодар-Успенка-граница РФ) и местного значения, дорога республиканского значения Омск – Павлодар - Майкарагай. Ширина полосы отвода от 26 до 44 м. В зависимости от интенсивности движения на автодорогах устанавливается вдоль трассы санитарно-охранная зона от 30 до 50 м – полоса загрязнения почвы и растительности вредными веществами. Режим пользования охранных зон вдоль автомобильного транспорта состоит в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Охранные зоны устанавливаются для обеспечения безопасности населения и безопасности эксплуатации объектов на земельных участках, примыкающих к полосе отвода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Особые условия землепользования. исключающие возможность негативных воздействий на земное полотно.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пределах охранных зон не допускается нарушение естественного почвенного покрова, уничтожения растительности.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Кроме того по району проложены подземные кабельные линии связи. Также вдоль кабельной линии связи установлены необслуживаемые усилительные пункты (НУП). Их площадь на 1 11 2008 г. составляет 14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сентября 2004 г. N 1010 утверждены правила охраны телекоммуникационных сетей. Настоящее правило вводится для обеспечения сохранности телекоммуникационных сетей (кабельных, радиорелейных), поскольку повреждение этих сетей нарушает нормальную работу телекоммуникаций и наносит ущерб народному хозяйству и обороне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трассах подземных кабельных линий связи устанавливаются охранные зоны в виде участка земли вдоль этих линий, определяемого параллельными прямыми, отстоящими от трассы подземного кабеля на расстоянии 2 м с каждой стороны. В сельской зоне на трассах подземных кабельных линий устанавливаются замеренные столбики, являющиеся ориентирами.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Земельные участки, входящие в охранные зоны подземных кабельных линий не изымаются у землепользователей и используются ими для проведения сельскохозяйственных и иных работ с обязательным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Запрещается перемещать, засыпать, ломать опознавательные знаки.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Устраивать всякого рода свалки.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Возводить любые постройки.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Высаживать деревья и кустарники, складировать корма, содержать скот, устраивать водопои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территории района проходят линии электропередач ВЛ-10 кВ, ВЛ-35 кВ и ВЛ-110 кВ (ОАО "Павлодарэнергосервис").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Охранные и санитарно-защитные зоны электрических сетей устанавливают вдоль воздушных линий электропередач в виде земельного участка и воздушного пространства, ограниченных вертикальными плоскостями по обе стороны линий от крайних проводов на расстоянии: для линий напряжением до 35 кВ - 15 м; 110 кВ - 20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Земельные участки, входящие в охранные зоны электрических сетей, не изымаются у землепользователей, и используются ими для проведения сельскохозяйственных работ с соблюдением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Производить всякие землечерпальные работы, производить посадку и вырубку деревьев и кустарников, устраивать загоны для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Совершать проезд машин и механизмов, имеющих общую высоту с грузом и без груза от поверхности дороги или земли более 4,5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Складировать корма, солому, устраивать всякого рода свалки.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зон с особыми условиями пользования землей и их размеры показаны в таблице 15.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Зонирование земель особо охраняемых природных территорий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2006 года N 1074 "Об утверждении перечня особо охраняемых природных территорий республиканского значения" пойма реки Иртыш отнесена к особо охраняемым природным территориям республиканского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1.11.2008 года чересполосные участки Успенского района на пойме реки Иртыш занимают общую площадь 3337 га (в том числе сенокос 2931 га), из них на землях сельской зоны города Аксу - 2449 га (сенокос - 2211 га), на землях Павлодарского района – 865 га (сенокос - 720 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зонирования земель особо охраняемых природных территорий занесены в таблицу 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5 с изменениями, внесенными решением маслихата Успенского района Павлодарской области от 27.10.2011 </w:t>
      </w:r>
      <w:r>
        <w:rPr>
          <w:rFonts w:ascii="Times New Roman"/>
          <w:b w:val="false"/>
          <w:i w:val="false"/>
          <w:color w:val="ff0000"/>
          <w:sz w:val="28"/>
        </w:rPr>
        <w:t>N 215/41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Зонирование земель лесного фонда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Категории земель лесного фонда составляют 1143 га, в том числе сенокосов – 1,0.га, под болотами – 2,0.га.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Лесные насаждения являются наиболее ценными составными частями биосферы и физико-географической среды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Лес обладает не заменимыми средообразующими свойствами, благотворно воздействующими на окружающую природную среду, поддерживает устойчивость сбалансированного взаимодействия и взаимосвязи всех элементов природы.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последние годы значительный вред был нанесен лесным угодьям несанкционированной вырубкой леса и лесными пожарами. На перспективу необходимо наметить приведение в порядок и облесение редей гарей и пустырей.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Огромное значения в комплексной проблеме охраны окружающей среды, а также в системе мер, направленных на предотвращение отрицательного воздействия хозяйственной деятельности человека на элементы природы, имеют Государственные защитные лесные полосы вдоль автодороги Павлодар-Лозовое. Созданные в районе на площади 227,0 га, они способствуют улучшению микроклиматических и гидрологических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перспективу предполагается увеличение земель лесного фонда, за счет перевода залесенных участков из земель запаса района в границах Успенского сельского округа общей площадью 60,0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Вдоль границ земель лесного фонда также установлена охранная зона шириной 2000 м и введен особый режим пользования, с запрещением в пределах зоны любой деятельности, отрицательно влияющей на состояние и восстановление экологической системы его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зонирования земель лесного фонда занесены в таблицу 19.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Зонирование земель водного фонда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Землями водного фонда признаются земли, занятые водоемами (реками и приравненными к ним каналами, озерами, водохранилищами, прудами и т.д.), болотами, водохозяйственными сооружениями для регулирования стока, располагаемыми на водоисточниках, а также земли, выделенные под водоохранные зоны и полосы этих сооружений и зоны санитарной охраны водозаборных систем питьевого водоснабжения. Земли водного фонда находятся в государственной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Одной из первостепенных задач по охране и восстановлению водных объектов, улучшению их гидрологического режима и санитарного состояния является установление водоохранных зон и полос поверхностных водных объектов, проведение недорого стоящих природных мероприятий и установление на территории водоохранных зон и полос специального режима хозяйственной и иной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приказом Комитета по водным ресурсам МСХ РК от 21 02 2006 года N 33 "Об утверждении Технических указаний по проектированию водоохранных зон и полос поверхностных водных объектов" вдоль водоемов установлена минимальная ширина водоохранных зон: для рек и озер при площади акватории до 2 кв. км - 300 м, для болот и озер от 2 кв. км и более - 500 м, для истоков рек – не менее 50 м, для рек со сложными условиями хозяйственного использования (р. Иртыш) - 1000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Поверхностные и подземные воды подлежат охране от загрязнения, засорения истощения, а также изменения их режима. В связи с этим запрещается уничтожение водоохранных лесов и кустарников.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водоохранных зонах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проведение авиационно-химических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применение удобрений и химических средств борьбы с вредителями, болезнями растений и сорняками;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использование навозных стоков для удобрения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размещение складов ядохимикатов, минеральных удобрений и горюче-смазочных материалов, животноводческих построек;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мойка техники, устройство свалок мусора и навоза, сброс производственных и бытовых отходов, заправка техники горючем и маслами.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Водоохраной полосой является территория шириной не менее 20-ти метров в пределах водоохраной зоны, прилегающая к водному объекту и водохозяйственным сооружениям, на которой устанавливается режим ограниченной 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пределах водоохранных полос, дополнительно к вышесказанному,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систематическая распашка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выпас и организация летних лагерей скота (кроме использования традиционных мест водопоя);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Водоохранные полосы, как правило, должны быть заняты лесокустарниковой растительностью или залужены.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Участки земель в пределах водоохранных полос предоставляются только для размещения объектов водоснабжения, рекреации, рыбного и охотничьего хозяйств при наличии лицензии на водопользование.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1.11.2008 год площадь земель водного фонда в Успенском районе не определена. Хотя в районе очень много, как мелких, так и крупных озер.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время площади озер отнесены к землям других категорий.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территории района очень много как маленьких, так и больших озер. Так озеро Большой Ажбулат имеет площадь 11544 га.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2007 года N 521 оно отнесено к объектам охраны окружающей среды, имеющих особое экологическое, научное и культурное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перспективу предполагается перевод земель, занятых под водой (озера площадью более 40 га), из земель других категорий в земли водного фонда. Предполагаемая площадь водного фонда составит 22924 га (см. приложение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динамики и зонирования земель водного фонда занесены в таблицы 21 и 22.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Зонирование земель запаса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Земли запаса составляют в основном земли ранее входящие в состав совхозов, подхозов и других сельхозпредприятий. В перспективе их в основном необходимо вернуть в сельскохозяйственное производство, руководствуясь характеристикой сельскохозяйственных угодий представленных в таблицах N 4, 5, 6. На 1.11.2008 года в Успенском районе площадь земель запаса составляет 180039 га. (33 % от всей площади района) из них 135584 га (75 %) - земли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Земли запаса являются хорошим резервом для расширения всех категорий земель в районе. На перспективу предлагается освоить примерно 129,0 тыс. га земель для нужд сельского хозяйства (табл. 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также рекомендуется перевод земель из земель запаса в земли других категорий (водный, лесной фонды и земли населенных пунктов).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Динамика и зонирование земель запаса представлены в таблицах 23,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зонирования земель составлена сводная таблица N 25 "Зонирование земельного фонда района".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структура земельного фонда района по</w:t>
      </w:r>
      <w:r>
        <w:br/>
      </w:r>
      <w:r>
        <w:rPr>
          <w:rFonts w:ascii="Times New Roman"/>
          <w:b/>
          <w:i w:val="false"/>
          <w:color w:val="000000"/>
        </w:rPr>
        <w:t>категориям земель и угодьям на 1 ноября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481"/>
        <w:gridCol w:w="854"/>
        <w:gridCol w:w="1209"/>
        <w:gridCol w:w="1209"/>
        <w:gridCol w:w="498"/>
        <w:gridCol w:w="1210"/>
        <w:gridCol w:w="854"/>
        <w:gridCol w:w="1210"/>
        <w:gridCol w:w="1033"/>
        <w:gridCol w:w="1210"/>
        <w:gridCol w:w="678"/>
      </w:tblGrid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 участков и землепользователей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собственников и землепользователей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граждан, для ведения садоводства и дачного строительства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граждан, для ведения крестьянского (фермерского) хозяйства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хозяйственных товариществ и акционерных обществ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кооперативов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предприятий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поселков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земли в собственности граждан для: ведения личного подсобного хозяйства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промышленности., транспорта, связи, обороны и иного несельскохозяйственного назначения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особоохраняемых природных территорий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заповедников, национальных природных парков и других объектов особо охраняемых природных территорий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лечебно-оздоровительного назначения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земли, используемые за пределами территории района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землепользователями других районов, областей, государств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733"/>
        <w:gridCol w:w="1415"/>
        <w:gridCol w:w="998"/>
        <w:gridCol w:w="791"/>
        <w:gridCol w:w="999"/>
        <w:gridCol w:w="1208"/>
        <w:gridCol w:w="2157"/>
        <w:gridCol w:w="792"/>
        <w:gridCol w:w="1209"/>
      </w:tblGrid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 участков и землепользователей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с/угодий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площадей, древесно-кустарниковых насаждений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защитных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постройками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площад., дорогами, улицами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Нарушенных земель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земель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44/ 718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граждан, для ведения садоводства и дачного строительства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граждан, для ведения крестьянского (фермерского) хозяйства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/ 450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/ 263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хозяйственных товариществ и акционерных обществ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/ 234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кооперативов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предприятий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/ 29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/ 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 / 420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поселков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 / 420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земли в собственности граждан для: ведения личного подсобного хозяйства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/ 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промышленности., транспорта, связи, обороны и иного несельскохозяйственного назначения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/ 1155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особоохраняемых природных территорий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заповедников, национальных природных парков и других объектов особо охраняемых природных территорий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лечебно-оздоровительного назначения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/ 1673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 / 3966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земли, используемые за пределами территории района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/ 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землепользователями других районов, областей, государств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/ 18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 / 3972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распределения земель по категориям (на начало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тыс.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406"/>
        <w:gridCol w:w="1624"/>
        <w:gridCol w:w="1624"/>
        <w:gridCol w:w="1625"/>
        <w:gridCol w:w="1625"/>
        <w:gridCol w:w="366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 2008 г. к 1996 г.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всего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508,164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130,186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248,192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288,077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-220,087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садоводства и дачного строительства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крестьянского (фермерского) хозяйства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35,933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163,345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194,718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+188,129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91,247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83,373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91,908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товариществ и акционерных обществ;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76,956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81,578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+77,737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кооперативов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1,451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70,737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69,672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82,308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76,559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+5,822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сельских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70,737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69,672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82,308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76,559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+5,822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2,269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-3,198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346,191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211,069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180,039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+157,454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608,196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552,644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548,087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548,087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-60,109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земли, используемые за пределами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63,446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3,337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-60,109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землепользователями других районов, областей, государств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4,666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549,416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3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площади сельскохозяйственных угодий по району</w:t>
      </w:r>
      <w:r>
        <w:br/>
      </w:r>
      <w:r>
        <w:rPr>
          <w:rFonts w:ascii="Times New Roman"/>
          <w:b/>
          <w:i w:val="false"/>
          <w:color w:val="000000"/>
        </w:rPr>
        <w:t>(на начало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781"/>
        <w:gridCol w:w="1781"/>
        <w:gridCol w:w="1781"/>
        <w:gridCol w:w="1781"/>
        <w:gridCol w:w="4309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угодий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1996г.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2001г.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 2008 г. к 1996 г.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всего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+84050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 ч с оросительной сетью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обводненные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4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сельскохозяйственных угодий по признакам,</w:t>
      </w:r>
      <w:r>
        <w:br/>
      </w:r>
      <w:r>
        <w:rPr>
          <w:rFonts w:ascii="Times New Roman"/>
          <w:b/>
          <w:i w:val="false"/>
          <w:color w:val="000000"/>
        </w:rPr>
        <w:t>влияющим на их плодородие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137"/>
        <w:gridCol w:w="2138"/>
        <w:gridCol w:w="1196"/>
        <w:gridCol w:w="2138"/>
        <w:gridCol w:w="2138"/>
        <w:gridCol w:w="1197"/>
      </w:tblGrid>
      <w:tr>
        <w:trPr>
          <w:trHeight w:val="30" w:hRule="atLeast"/>
        </w:trPr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и запаса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орошаемая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Неосложненные отрицательными признаками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безусловно пригодные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Защебененные и каменистые, всего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сильно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Засоленные, всего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сильно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Солонцовые, всего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сильно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Смытые, всего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сильно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Дефлированные, всего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сильно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Подверженные совместно водной и ветровой эрозии, всего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сильно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Переувлажненные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5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Культуртехническое состояние сенокосов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3630"/>
        <w:gridCol w:w="5788"/>
      </w:tblGrid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Культуртехническое состояние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и запаса (распол. в пойме р. Иртыш)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коренного улучшения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Закустаренные, всего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Залесенные, всего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Заросшие ядовитыми растениями, всего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кочками, всего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6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Культуртехническое состояние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4"/>
        <w:gridCol w:w="4232"/>
        <w:gridCol w:w="4554"/>
      </w:tblGrid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(кр. х-ва и др) и запас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185447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коренного улучшения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84502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кочками, всего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Закустаренные, всего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Залесенные, всего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Закамененные, всего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Затырсованные, всего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Сбитые, всего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слабо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(полынные, с непоедаемой растительностью, солянковые)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7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хозяйствующих субъектов в аграрном секторе</w:t>
      </w:r>
      <w:r>
        <w:br/>
      </w:r>
      <w:r>
        <w:rPr>
          <w:rFonts w:ascii="Times New Roman"/>
          <w:b/>
          <w:i w:val="false"/>
          <w:color w:val="000000"/>
        </w:rPr>
        <w:t>(на отчетный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687"/>
        <w:gridCol w:w="1431"/>
        <w:gridCol w:w="1431"/>
        <w:gridCol w:w="1431"/>
        <w:gridCol w:w="485"/>
        <w:gridCol w:w="1222"/>
        <w:gridCol w:w="380"/>
        <w:gridCol w:w="1010"/>
        <w:gridCol w:w="1223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кадастрового Квартала и хозяйствующих субъектов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орошаемой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орошаемой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Успенский сельский округ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14-212-108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14-212-109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14-212-108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Успенская МТС"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Успенскому сельскому округу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без организации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Конырозекский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14-212-124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"Галицкое"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14-212-124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"ПАС" 14-212-118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Конырозекскому с.о.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без организации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Равнопольский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14-212-091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14-212-092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14-212-093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14-212-094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14-212-093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14-212-094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"Успенская МТС"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14-212-092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Белоцерковский"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Равнопольскому с.о.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без организации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Тимирязево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селу Тимирязево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Богатырь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14-212-012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14-212-014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14-212-012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селу Богатырь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Каратай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14-212-003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14-212-004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14-212-005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селу Каратай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Козыкеткенский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14-212-062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14-212-066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Белоцерковский"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14-212-066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Козыкеткенскому с.о.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Ковалевский сельский округ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Крестьянский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14-212-077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14-212-078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14-212-079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14-212-077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Галицкое"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14-212-076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Ковалевскому с.о.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Надаровский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14-212-135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14-212-137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 "ПАС"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14-212-135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 "Галицкое"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Надаровскому с.о.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14-212-053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14-212-054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14-212-056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14-212-057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Ольгинскому с.о.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Новопокровский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 "Галицкое"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14-212-131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Новопокровскому с.о.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Лозовской сельский округ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14-212-041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14-212-042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14-212-044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14-212-045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14-212-046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14-212-039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14-212-041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 "Белоцерковский"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Лозовскому с.о.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организации кр. хоз.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Ч/уч. кх. "Вместе"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Профтехшкола N 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14-212-071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Вознесенская общ-я школа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14-212-146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Успенскому району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без образования КХ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ТОО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8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Агроклиматические условия и кадастровая оценка земель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085"/>
        <w:gridCol w:w="624"/>
        <w:gridCol w:w="2008"/>
        <w:gridCol w:w="1143"/>
        <w:gridCol w:w="624"/>
        <w:gridCol w:w="2319"/>
        <w:gridCol w:w="1688"/>
        <w:gridCol w:w="1491"/>
      </w:tblGrid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природных зон, подзон, округов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(подтип) почв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угодий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Агроклиматические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Кадастровая оценка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Гидротермический коэффициент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увлажнения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активных t (свыше 10)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землю тыс. тенге/га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Средневзвешенный балл бонитета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Подзона сухих типчаково-ковыльных степей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Богатырь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Козыкеткенский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Ковалевский сельский округ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Лозовскойсельский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Надаровский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Новопокровский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Ольгинка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Конырозекский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Равнопольский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Каратай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Успенскийсельский округ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9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земель сельскохозяйственного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(на начало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924"/>
        <w:gridCol w:w="1924"/>
        <w:gridCol w:w="1925"/>
        <w:gridCol w:w="1925"/>
        <w:gridCol w:w="3524"/>
      </w:tblGrid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 год разработки схемы к 1996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288077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-220087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угодья, всего: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481339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-108698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орошаемая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сады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64747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оросительной сетью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-112017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улучшенные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-87990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-23687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насаждения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 и болотами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10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1930"/>
        <w:gridCol w:w="1930"/>
        <w:gridCol w:w="1931"/>
        <w:gridCol w:w="1363"/>
        <w:gridCol w:w="1932"/>
      </w:tblGrid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пользования землей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залежь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сельскохозяйственного назначения по учету на 1 ноября 2008 г.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земель сельскохозяйственного назначения с обычным режимом пользования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земель сельскохозяйственного назначения, включенные в пригородные зоны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(без изъятия земель у собственников и землепользователей)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Резервируемые территории земель сельскохозяйственного назначения для развития: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природно-заповедного фонда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 и иных целей, не связанных с сельскохозяйственным производством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земель запаса, пригодные для ведения сельского хозяйства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специальный земельный фонд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земель других категорий, возможные к использованию в сельском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промышленности, транспорта и иного несельскохозяйственного назначения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прогнозируемая площадь земель сельскохозяйственного назначения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11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земель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805"/>
        <w:gridCol w:w="1806"/>
        <w:gridCol w:w="1806"/>
        <w:gridCol w:w="1806"/>
        <w:gridCol w:w="3873"/>
      </w:tblGrid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 год разработки схемы к 1996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+4696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сельские населенные пункты, всего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+4696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составу угодий: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Пашня/огороды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+6929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сельхозугодий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насаждения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 и болотами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+1066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площадями, дорогами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+2727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13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 населенных пунктов (га)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460"/>
        <w:gridCol w:w="2047"/>
        <w:gridCol w:w="1693"/>
        <w:gridCol w:w="459"/>
        <w:gridCol w:w="813"/>
        <w:gridCol w:w="813"/>
        <w:gridCol w:w="1694"/>
        <w:gridCol w:w="459"/>
        <w:gridCol w:w="1695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населенных округов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 площадь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дополнительно земель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 земель сельскохоз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и социального строительства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личного подсобного хозяйства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личного скота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целей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с. о.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 с. о.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Лозовской с. о.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 с. о.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с. о.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Ольгинка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с. о.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с. о.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Тимирязево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Таволжан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14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земель промышленности, транспорта, связи,</w:t>
      </w:r>
      <w:r>
        <w:br/>
      </w:r>
      <w:r>
        <w:rPr>
          <w:rFonts w:ascii="Times New Roman"/>
          <w:b/>
          <w:i w:val="false"/>
          <w:color w:val="000000"/>
        </w:rPr>
        <w:t>обороны и иного несельскохозяйственного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902"/>
        <w:gridCol w:w="1902"/>
        <w:gridCol w:w="1902"/>
        <w:gridCol w:w="1902"/>
        <w:gridCol w:w="4081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 год разработки схемы к 1996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г.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несельскохозяйственных предприятий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земель: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15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 особыми условиями пользования землей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2"/>
        <w:gridCol w:w="1686"/>
        <w:gridCol w:w="2025"/>
        <w:gridCol w:w="2323"/>
        <w:gridCol w:w="2324"/>
      </w:tblGrid>
      <w:tr>
        <w:trPr>
          <w:trHeight w:val="30" w:hRule="atLeast"/>
        </w:trPr>
        <w:tc>
          <w:tcPr>
            <w:tcW w:w="3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(виды) защищаемых объектов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землях с.х. назнач.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Защитные лесные зоны, примыкающие к полосе отвода автомобильных дорог, в том числе на территории сельск окр.: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с.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Лозовской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Охранные 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гослесфонда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линий связи (подземный кабель)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линий электропередач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автомобильные дороги: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1.ГУ "Департамент коммун-го хозяйства, транспорта и коммуникаций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 "Павлодарское областное управление автомобильных дорог и строительства инфраструк. ком. МТК РК"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/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/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/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/ 50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3.Водоохранные зоны и полосы,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малых рек и озер (от 2 кв.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болот и озер (до 2 кв.км)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43373,1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16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Консервация загрязненных и нарушенных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2"/>
        <w:gridCol w:w="3734"/>
        <w:gridCol w:w="1279"/>
        <w:gridCol w:w="2265"/>
        <w:gridCol w:w="1280"/>
      </w:tblGrid>
      <w:tr>
        <w:trPr>
          <w:trHeight w:val="30" w:hRule="atLeast"/>
        </w:trPr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га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консервации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Законсервированных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консервации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н. п. Образцовка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нас. пункт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н. п. Наташино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нас. пункт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н. п. Борисовка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нас. пункт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н. п. Боярское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 пункт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н. п. Милорадовка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 пункт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н. п. Ульяновка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 пункт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н. п. Крупское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 пункт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 с.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н. п. Чайковка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 пункт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рекомендуемые мероприятия – необходимо составить проекты рекультивации нарушенных земель и в дальнейшем использовать их по назначению.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17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 промышленности, транспорта, связи,</w:t>
      </w:r>
      <w:r>
        <w:br/>
      </w:r>
      <w:r>
        <w:rPr>
          <w:rFonts w:ascii="Times New Roman"/>
          <w:b/>
          <w:i w:val="false"/>
          <w:color w:val="000000"/>
        </w:rPr>
        <w:t>обороны и иного несельскохозяйственного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899"/>
        <w:gridCol w:w="2081"/>
        <w:gridCol w:w="1649"/>
        <w:gridCol w:w="2082"/>
        <w:gridCol w:w="2082"/>
        <w:gridCol w:w="406"/>
        <w:gridCol w:w="666"/>
      </w:tblGrid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с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изъятия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изъятия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ования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"КЕGОС"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Профшкола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району: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18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 особо охраняемых природных территорий,</w:t>
      </w:r>
      <w:r>
        <w:br/>
      </w:r>
      <w:r>
        <w:rPr>
          <w:rFonts w:ascii="Times New Roman"/>
          <w:b/>
          <w:i w:val="false"/>
          <w:color w:val="000000"/>
        </w:rPr>
        <w:t>оздоровительного, рекреационного и историко-культурного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2349"/>
        <w:gridCol w:w="1943"/>
        <w:gridCol w:w="2349"/>
        <w:gridCol w:w="594"/>
        <w:gridCol w:w="594"/>
        <w:gridCol w:w="324"/>
        <w:gridCol w:w="1540"/>
        <w:gridCol w:w="1541"/>
      </w:tblGrid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фонда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ователей)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(пойма)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Большой Ажбулат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району: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району: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19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земель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855"/>
        <w:gridCol w:w="1855"/>
        <w:gridCol w:w="1695"/>
        <w:gridCol w:w="1856"/>
        <w:gridCol w:w="3981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 год разработки схемы к 1996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обводненные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сельхозугодий: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площади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покрытые лесом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непокрытые лесом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несомкнувшиеся культуры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20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2533"/>
        <w:gridCol w:w="952"/>
        <w:gridCol w:w="774"/>
        <w:gridCol w:w="953"/>
        <w:gridCol w:w="953"/>
        <w:gridCol w:w="2535"/>
      </w:tblGrid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Сельхозугодья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всего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всего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площадей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по учету, 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предоставленные для нужд: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Заповедников и других объектов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сельск.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площади лесного фонда резервируется для: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создания природно-заповедного фонда;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объектов промышленности, транспорта и т.д.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сельскохозяйственного использования (без изъятия)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передаются в состав лесного фонда территории др. категорий земель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прогнозируемая площадь лесного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к таблице 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рекомендуемых</w:t>
      </w:r>
      <w:r>
        <w:br/>
      </w:r>
      <w:r>
        <w:rPr>
          <w:rFonts w:ascii="Times New Roman"/>
          <w:b/>
          <w:i w:val="false"/>
          <w:color w:val="000000"/>
        </w:rPr>
        <w:t>для передачи в состав земель лесного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3410"/>
        <w:gridCol w:w="2518"/>
        <w:gridCol w:w="3861"/>
      </w:tblGrid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участка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кадастрового квартала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 участка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с. о.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21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земель водного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тыс.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826"/>
        <w:gridCol w:w="1826"/>
        <w:gridCol w:w="1826"/>
        <w:gridCol w:w="1827"/>
        <w:gridCol w:w="4093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г.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(+; -) год разработки схемы к 1996 г.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сельхозугодья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под: реками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искусственными водоемами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22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 водного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1"/>
        <w:gridCol w:w="4629"/>
        <w:gridCol w:w="3830"/>
      </w:tblGrid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сельхозугодий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фонда, всего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земель водного фонда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землях других категорий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землях сельхозназначения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могут предоставляться: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природно-заповедного фонда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нужд: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и охотничьего хозяйства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Предлагается передать в состав водного фонда из земель запаса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прогнозируемая площадь водного фонда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для передачи в состав земель водного фонда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таб. 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4413"/>
        <w:gridCol w:w="532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водных объектов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занятая под водой,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Успенский сельский округ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Клевкино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Конжубаева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Купальное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на ч/участок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Богатырь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Чаган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Саксор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Саксор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Конырозекский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Клевкино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Козыкеткенский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юж. с. Козыкенкен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северн. восточ. с. Козыкеткен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юж. с. Травянка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Ковалевский сельский округ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Жамбайсор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Каратай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Карасук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Карасу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Лозовской сельский округ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Клаксор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Бурла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Осолодочное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 южнее с. Лозовое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Айнак (малое)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Айнак (большое)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Жамбайсор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Надаровский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Божманова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Мартынова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на ч/участок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на ч/участок Сусар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Равнопольский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на ч/участок Балказы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Кадырбай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 Зеркальное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Акколь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ур. Канапья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Таволжан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Шелекты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Большой Таволжан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Малый Таволжан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Сусор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Тимирязево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Карабура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Шоптыжколь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Новопокровский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малый Ажбулат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Стеклянное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Кызылгашар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Наташино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ур. Донгельсор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на ч/участок Балказы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на ч/участок Кассор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на ч/участок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на ч/участок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Большой Ажбулат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ГЗЗ Баир озеро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быв. территория Райпотребсоюза (озеро)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23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земель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679"/>
        <w:gridCol w:w="1967"/>
        <w:gridCol w:w="1967"/>
        <w:gridCol w:w="1967"/>
        <w:gridCol w:w="3763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(+; -) год разработки схемы к 1996 г.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346191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+157454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Сельхозугодья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+133251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+22825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оросительной сетью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+43928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+1837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+64628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улучшенные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+7794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+55147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24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3893"/>
        <w:gridCol w:w="3893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сельхозугодий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всего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специальный земельный фонд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рекомендуемые к переводу в земли других категорий, в том числе: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земли сельхоз. назначения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земли водного фонда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земли лесного фонда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земли населенных пунктов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прогнозируемая площадь запаса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25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земельного фонда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5"/>
        <w:gridCol w:w="3067"/>
        <w:gridCol w:w="3068"/>
      </w:tblGrid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площадь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сельхозугодий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Земли сельскохозяйственного назначения, в т.ч.: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территории земель с обычным режимом пользования для сельхозорганизаций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территории земель с особыми условиями пользования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Земли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Земли промышленности, транспорта, связи и иного несельхозназначения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Земли особо охраняемых природных территорий (без изъятия у землепользователей, учтены в п.1, 7)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Земли лесного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территории земель с возможным использованием в сельском хозяйстве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Земли водного фонда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Земли запаса (нераспределенные)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району: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