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c124" w14:textId="4a8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городу Алматы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Маслихата города Алматы IV созыва от 30 ноября 2009 года N 261. Зарегистрировано в Департаменте юстиции города Алматы 25 декабря 2009 года за N 830. Утратило силу решением Маслихата города Алматы от 13 декабря 2010 N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13.12.2010 N 379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 Кодекса Республики Казахстан «О налогах и других обязательных платежах в бюджет» (Налоговый Кодекс) и статьями 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маслихат города Алматы IV-созыва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по городу Алматы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XIV-й сессии маслихата города Алматы IV созыва от 22 декабря 2008 года № 160 «Об утверждении ставок платы за эмиссии в окружающую среду по городу Алматы на 2009 год» (зарегистрировано в реестре государственной регистрации нормативных правовых актов за № 806 от 26 января 2009 года, и опубликовано в газете «Алматы ақшамы» 31 января 2009 года № 12 и «Вечерний Алматы» 31 января 2009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экологии, здравоохранения и чрезвычайных ситуаций (Измухамбетов Т.А.) и на заместителя акима города Алматы Шорманова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IV-созыва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ХХIII-ей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261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 по</w:t>
      </w:r>
      <w:r>
        <w:br/>
      </w:r>
      <w:r>
        <w:rPr>
          <w:rFonts w:ascii="Times New Roman"/>
          <w:b/>
          <w:i w:val="false"/>
          <w:color w:val="000000"/>
        </w:rPr>
        <w:t>
городу Алматы на 2010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Ставки платы за выбросы загрязняющих веществ от</w:t>
      </w:r>
      <w:r>
        <w:rPr>
          <w:rFonts w:ascii="Times New Roman"/>
          <w:b/>
          <w:i w:val="false"/>
          <w:color w:val="000000"/>
          <w:sz w:val="28"/>
        </w:rPr>
        <w:t xml:space="preserve"> стационарных источников: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3127"/>
        <w:gridCol w:w="2879"/>
        <w:gridCol w:w="2654"/>
      </w:tblGrid>
      <w:tr>
        <w:trPr>
          <w:trHeight w:val="25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коэф-том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(МРП)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 за 1 кг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 за 1 килограмм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/>
          <w:i w:val="false"/>
          <w:color w:val="000000"/>
          <w:sz w:val="28"/>
        </w:rPr>
        <w:t xml:space="preserve"> Ставки платы за выбросы загрязняющих веществ в атмосферный воздух от передвижных источников: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4364"/>
        <w:gridCol w:w="2108"/>
        <w:gridCol w:w="2048"/>
      </w:tblGrid>
      <w:tr>
        <w:trPr>
          <w:trHeight w:val="261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Ставки платы за сбросы загрязняющих веществ в поверхностные водоемы: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4058"/>
        <w:gridCol w:w="1993"/>
        <w:gridCol w:w="2537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тонну,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коэф-том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(МРП)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 активные вещества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Ставки платы за размещение отходов производства и потребления: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063"/>
        <w:gridCol w:w="1794"/>
        <w:gridCol w:w="2063"/>
      </w:tblGrid>
      <w:tr>
        <w:trPr>
          <w:trHeight w:val="33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классифициро- ванные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Кроме того: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0,013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</w:tr>
      <w:tr>
        <w:trPr>
          <w:trHeight w:val="15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5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5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8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сельхоз- производства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Ставки платы за размещение радиоактивных отходов, в гигабеккерелях (Гбк):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3434"/>
        <w:gridCol w:w="2272"/>
        <w:gridCol w:w="2995"/>
      </w:tblGrid>
      <w:tr>
        <w:trPr>
          <w:trHeight w:val="22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(Гбк),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гигабеккерель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(Гбк),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коэф-том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(МРП)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 радиоактивные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4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 радиоактивные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7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