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b1056c" w14:textId="eb1056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объемов субсидий на удешевление стоимости горюче-смазочных
материалов и других товарно-материальных ценностей, необходимых для проведения весенне-полевых и уборочных работ на 2009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Северо-Казахстанской области от 12 марта 2009 года N 6. Зарегистрировано Департаментом юстиции Северо-Казахстанской области 20 апреля 2009 года N 1705. Утратило силу - решением маслихата Северо-Казахстанской области от 26 апреля 2010 года N 24/10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- решением маслихата Северо-Казахстанской области от 26.04.2010 г. N 24/10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
В соответствии с пунктом 2 статьи 29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23 января 2001 года № 148 «О местном государственном управлении и самоуправлении в Республике Казахстан» и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30 января 2009 года № 87 «Об утверждений Правил выплаты субсидий сельскохозяйственным товаропроизводителям на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 на 2009 год» аким области </w:t>
      </w:r>
      <w:r>
        <w:rPr>
          <w:rFonts w:ascii="Times New Roman"/>
          <w:b/>
          <w:i w:val="false"/>
          <w:color w:val="000000"/>
          <w:sz w:val="28"/>
        </w:rPr>
        <w:t xml:space="preserve">РЕШИЛ: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по районам области объемы субсидий на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 на 2009 год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</w:t>
      </w:r>
      <w:r>
        <w:rPr>
          <w:rFonts w:ascii="Times New Roman"/>
          <w:b w:val="false"/>
          <w:i w:val="false"/>
          <w:color w:val="000000"/>
          <w:sz w:val="28"/>
        </w:rPr>
        <w:t xml:space="preserve">(далее – субсидии).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Акимам районов, управлению сельского хозяйства обеспечить целевое использование бюджетных средств на выплату субсидий.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решения возложить на заместителя акима области Ескендирова С.С.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решение вводится в действие по истечении десяти календарных дней после дня его первого официального опубликования.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Аким области                               С. Билялов 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акима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12 марта 2009 года N 6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по районам области объемов субсидий на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 на 2009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в редакции решения акима Северо-Казахстанской области от 31.07.2009 </w:t>
      </w:r>
      <w:r>
        <w:rPr>
          <w:rFonts w:ascii="Times New Roman"/>
          <w:b w:val="false"/>
          <w:i w:val="false"/>
          <w:color w:val="ff0000"/>
          <w:sz w:val="28"/>
        </w:rPr>
        <w:t>N 22</w:t>
      </w:r>
      <w:r>
        <w:rPr>
          <w:rFonts w:ascii="Times New Roman"/>
          <w:b w:val="false"/>
          <w:i w:val="false"/>
          <w:color w:val="ff0000"/>
          <w:sz w:val="28"/>
        </w:rPr>
        <w:t xml:space="preserve">; с изменениями, внесенными решением акима Северо-Казахстанской области от 04.12.2009 </w:t>
      </w:r>
      <w:r>
        <w:rPr>
          <w:rFonts w:ascii="Times New Roman"/>
          <w:b w:val="false"/>
          <w:i w:val="false"/>
          <w:color w:val="ff0000"/>
          <w:sz w:val="28"/>
        </w:rPr>
        <w:t>N 28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 (млн. тенге)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73"/>
        <w:gridCol w:w="1693"/>
        <w:gridCol w:w="1473"/>
        <w:gridCol w:w="1713"/>
        <w:gridCol w:w="1593"/>
        <w:gridCol w:w="1533"/>
        <w:gridCol w:w="1773"/>
      </w:tblGrid>
      <w:tr>
        <w:trPr>
          <w:trHeight w:val="300" w:hRule="atLeast"/>
        </w:trPr>
        <w:tc>
          <w:tcPr>
            <w:tcW w:w="2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Районы </w:t>
            </w:r>
          </w:p>
        </w:tc>
        <w:tc>
          <w:tcPr>
            <w:tcW w:w="1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субсидий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 по культурам </w:t>
            </w:r>
          </w:p>
        </w:tc>
      </w:tr>
      <w:tr>
        <w:trPr>
          <w:trHeight w:val="10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зерно-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вые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кормо-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вые (за исклю-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чением много-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летних трав посева прошлых лет)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фель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овощи и бахче-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вые </w:t>
            </w:r>
          </w:p>
        </w:tc>
      </w:tr>
      <w:tr>
        <w:trPr>
          <w:trHeight w:val="285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Айыртауский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231,74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159,20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70,96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1,42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0,10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0,06 </w:t>
            </w:r>
          </w:p>
        </w:tc>
      </w:tr>
      <w:tr>
        <w:trPr>
          <w:trHeight w:val="285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Акжарский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131,58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131,53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0,05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Аккайынский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95,46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79,67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11,54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4,01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0,24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Есильский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160,07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114,22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41,97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3,07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0,26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0,55 </w:t>
            </w:r>
          </w:p>
        </w:tc>
      </w:tr>
      <w:tr>
        <w:trPr>
          <w:trHeight w:val="285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Жамбылский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200,25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98,42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101,61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0,22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Магжана Жумабаева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229,93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168,43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56,38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5,02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0,07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0,03 </w:t>
            </w:r>
          </w:p>
        </w:tc>
      </w:tr>
      <w:tr>
        <w:trPr>
          <w:trHeight w:val="285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Кызылжарский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112,81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67,02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36,95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6,31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1,88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0,65 </w:t>
            </w:r>
          </w:p>
        </w:tc>
      </w:tr>
      <w:tr>
        <w:trPr>
          <w:trHeight w:val="285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Мамлютский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64,00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63,18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0,30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0,25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0,27 </w:t>
            </w:r>
          </w:p>
        </w:tc>
      </w:tr>
      <w:tr>
        <w:trPr>
          <w:trHeight w:val="285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Габита Мусрепова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545,37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291,39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250,39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3,22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0,29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0,08 </w:t>
            </w:r>
          </w:p>
        </w:tc>
      </w:tr>
      <w:tr>
        <w:trPr>
          <w:trHeight w:val="285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Тайыншинский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521,72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214,10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292,37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14,54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0,25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0,46 </w:t>
            </w:r>
          </w:p>
        </w:tc>
      </w:tr>
      <w:tr>
        <w:trPr>
          <w:trHeight w:val="285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Тимирязевский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185,35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104,14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79,40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1,75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0,06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Уалихановский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174,35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96,36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77,99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Шал акына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119,30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98,20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20,62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0,22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0,08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0,18 </w:t>
            </w:r>
          </w:p>
        </w:tc>
      </w:tr>
      <w:tr>
        <w:trPr>
          <w:trHeight w:val="30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2771,93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1685,86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1040,18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40,08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3,53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2,28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