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78d7" w14:textId="afe7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и санитарной очистки населенных пунктов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25 декабря 2009 года N 20/4. Зарегистрировано Управлением юстиции Кызылжарского района Северо-Казахстанской области 3 февраля 2010 года N 13-8-117. Утратило силу - решением маслихата Кызылжарского района Северо-Казахстанской области от 18 июня 2012 года N 6/6</w:t>
      </w:r>
    </w:p>
    <w:p>
      <w:pPr>
        <w:spacing w:after="0"/>
        <w:ind w:left="0"/>
        <w:jc w:val="both"/>
      </w:pPr>
      <w:bookmarkStart w:name="z1" w:id="0"/>
      <w:r>
        <w:rPr>
          <w:rFonts w:ascii="Times New Roman"/>
          <w:b w:val="false"/>
          <w:i w:val="false"/>
          <w:color w:val="ff0000"/>
          <w:sz w:val="28"/>
        </w:rPr>
        <w:t>
      Сноска. Утратило силу - решением маслихата Кызылжарского района Северо-Казахстанской области от 18.06.2012 N 6/6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 Закона Республики Казахстан от 21 января 2001 года № 148-II «О местном государственном управлении и самоуправлении в Республике Казахстан» Кызылжарский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правила благоустройства и санитарной очистки населенных пунктов района согласно приложению.</w:t>
      </w:r>
      <w:r>
        <w:br/>
      </w:r>
      <w:r>
        <w:rPr>
          <w:rFonts w:ascii="Times New Roman"/>
          <w:b w:val="false"/>
          <w:i w:val="false"/>
          <w:color w:val="000000"/>
          <w:sz w:val="28"/>
        </w:rPr>
        <w:t>
</w:t>
      </w:r>
      <w:r>
        <w:rPr>
          <w:rFonts w:ascii="Times New Roman"/>
          <w:b w:val="false"/>
          <w:i w:val="false"/>
          <w:color w:val="000000"/>
          <w:sz w:val="28"/>
        </w:rPr>
        <w:t>
      2. Считать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20 марта 2008 года № 7/10 «О правилах благоустройства и санитарной очистки населенных пунктов района» (регистрационный номер 13-8-76 от 28 апреля 2008 года).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А. Недра                                   А. Молдахметова</w:t>
      </w:r>
    </w:p>
    <w:bookmarkStart w:name="z5" w:id="2"/>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сессии маслихата</w:t>
      </w:r>
      <w:r>
        <w:br/>
      </w:r>
      <w:r>
        <w:rPr>
          <w:rFonts w:ascii="Times New Roman"/>
          <w:b w:val="false"/>
          <w:i w:val="false"/>
          <w:color w:val="000000"/>
          <w:sz w:val="28"/>
        </w:rPr>
        <w:t>
Кызылжарского района</w:t>
      </w:r>
      <w:r>
        <w:br/>
      </w:r>
      <w:r>
        <w:rPr>
          <w:rFonts w:ascii="Times New Roman"/>
          <w:b w:val="false"/>
          <w:i w:val="false"/>
          <w:color w:val="000000"/>
          <w:sz w:val="28"/>
        </w:rPr>
        <w:t xml:space="preserve">
от 25 декабря 2009 года N 20/4 </w:t>
      </w:r>
    </w:p>
    <w:bookmarkEnd w:id="2"/>
    <w:p>
      <w:pPr>
        <w:spacing w:after="0"/>
        <w:ind w:left="0"/>
        <w:jc w:val="left"/>
      </w:pPr>
      <w:r>
        <w:rPr>
          <w:rFonts w:ascii="Times New Roman"/>
          <w:b/>
          <w:i w:val="false"/>
          <w:color w:val="000000"/>
        </w:rPr>
        <w:t xml:space="preserve"> Правила благоустройства и охраны зеленых насаждений в населенных пунктах Кызылжарского района</w:t>
      </w:r>
    </w:p>
    <w:bookmarkStart w:name="z6" w:id="3"/>
    <w:p>
      <w:pPr>
        <w:spacing w:after="0"/>
        <w:ind w:left="0"/>
        <w:jc w:val="left"/>
      </w:pPr>
      <w:r>
        <w:rPr>
          <w:rFonts w:ascii="Times New Roman"/>
          <w:b/>
          <w:i w:val="false"/>
          <w:color w:val="000000"/>
        </w:rPr>
        <w:t xml:space="preserve"> 
1. Общие положения </w:t>
      </w:r>
    </w:p>
    <w:bookmarkEnd w:id="3"/>
    <w:p>
      <w:pPr>
        <w:spacing w:after="0"/>
        <w:ind w:left="0"/>
        <w:jc w:val="both"/>
      </w:pP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статьями 3</w:t>
      </w:r>
      <w:r>
        <w:rPr>
          <w:rFonts w:ascii="Times New Roman"/>
          <w:b w:val="false"/>
          <w:i w:val="false"/>
          <w:color w:val="000000"/>
          <w:sz w:val="28"/>
        </w:rPr>
        <w:t>, </w:t>
      </w:r>
      <w:r>
        <w:rPr>
          <w:rFonts w:ascii="Times New Roman"/>
          <w:b w:val="false"/>
          <w:i w:val="false"/>
          <w:color w:val="000000"/>
          <w:sz w:val="28"/>
        </w:rPr>
        <w:t>300</w:t>
      </w:r>
      <w:r>
        <w:rPr>
          <w:rFonts w:ascii="Times New Roman"/>
          <w:b w:val="false"/>
          <w:i w:val="false"/>
          <w:color w:val="000000"/>
          <w:sz w:val="28"/>
        </w:rPr>
        <w:t>, </w:t>
      </w:r>
      <w:r>
        <w:rPr>
          <w:rFonts w:ascii="Times New Roman"/>
          <w:b w:val="false"/>
          <w:i w:val="false"/>
          <w:color w:val="000000"/>
          <w:sz w:val="28"/>
        </w:rPr>
        <w:t>387</w:t>
      </w:r>
      <w:r>
        <w:rPr>
          <w:rFonts w:ascii="Times New Roman"/>
          <w:b w:val="false"/>
          <w:i w:val="false"/>
          <w:color w:val="000000"/>
          <w:sz w:val="28"/>
        </w:rPr>
        <w:t xml:space="preserve"> Кодекса Республики Казахстан "Об административных правонарушениях",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нормативных правовых актах",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 О местном государственном управлении и самоуправлении в Республике Казахстан".</w:t>
      </w:r>
      <w:r>
        <w:br/>
      </w:r>
      <w:r>
        <w:rPr>
          <w:rFonts w:ascii="Times New Roman"/>
          <w:b w:val="false"/>
          <w:i w:val="false"/>
          <w:color w:val="000000"/>
          <w:sz w:val="28"/>
        </w:rPr>
        <w:t xml:space="preserve">
      Правила определяют порядок организации и осуществления отношений в сфере благоустройства, охраны зеленых насаждений, содержания и защиты объектов инфраструктуры в населенных пунктах Кызылжарского района Северо-Казахстанской области. </w:t>
      </w:r>
    </w:p>
    <w:bookmarkStart w:name="z7" w:id="4"/>
    <w:p>
      <w:pPr>
        <w:spacing w:after="0"/>
        <w:ind w:left="0"/>
        <w:jc w:val="left"/>
      </w:pPr>
      <w:r>
        <w:rPr>
          <w:rFonts w:ascii="Times New Roman"/>
          <w:b/>
          <w:i w:val="false"/>
          <w:color w:val="000000"/>
        </w:rPr>
        <w:t xml:space="preserve"> 
2. Основные понятия и определения, используемые в настоящих Правилах </w:t>
      </w:r>
    </w:p>
    <w:bookmarkEnd w:id="4"/>
    <w:p>
      <w:pPr>
        <w:spacing w:after="0"/>
        <w:ind w:left="0"/>
        <w:jc w:val="both"/>
      </w:pPr>
      <w:r>
        <w:rPr>
          <w:rFonts w:ascii="Times New Roman"/>
          <w:b w:val="false"/>
          <w:i w:val="false"/>
          <w:color w:val="000000"/>
          <w:sz w:val="28"/>
        </w:rPr>
        <w:t xml:space="preserve">      2. Благоустройство населенного пункта - комплекс элементов и работ, направленных на создание благоприятной, здоровой и удобной жизнедеятельности человека на территории населенного пункта. </w:t>
      </w:r>
      <w:r>
        <w:br/>
      </w:r>
      <w:r>
        <w:rPr>
          <w:rFonts w:ascii="Times New Roman"/>
          <w:b w:val="false"/>
          <w:i w:val="false"/>
          <w:color w:val="000000"/>
          <w:sz w:val="28"/>
        </w:rPr>
        <w:t xml:space="preserve">
      3.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w:t>
      </w:r>
      <w:r>
        <w:br/>
      </w:r>
      <w:r>
        <w:rPr>
          <w:rFonts w:ascii="Times New Roman"/>
          <w:b w:val="false"/>
          <w:i w:val="false"/>
          <w:color w:val="000000"/>
          <w:sz w:val="28"/>
        </w:rPr>
        <w:t xml:space="preserve">
      4. Отведенная территория - участок земли, переданный землепользователю во владение или для использования в соответствии с решениями уполномоченных органов на правах, предусмотренных законодательством Республики Казахстан для размещения принадлежащих ему объектов. </w:t>
      </w:r>
      <w:r>
        <w:br/>
      </w:r>
      <w:r>
        <w:rPr>
          <w:rFonts w:ascii="Times New Roman"/>
          <w:b w:val="false"/>
          <w:i w:val="false"/>
          <w:color w:val="000000"/>
          <w:sz w:val="28"/>
        </w:rPr>
        <w:t xml:space="preserve">
      5.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w:t>
      </w:r>
      <w:r>
        <w:br/>
      </w:r>
      <w:r>
        <w:rPr>
          <w:rFonts w:ascii="Times New Roman"/>
          <w:b w:val="false"/>
          <w:i w:val="false"/>
          <w:color w:val="000000"/>
          <w:sz w:val="28"/>
        </w:rPr>
        <w:t xml:space="preserve">
      6. Землепользователь - юридическое или физическое лицо, использующее земельные участки в черте населенного пункта, независимо от цели и форм собственности (предприятия, организации, коммерческие структуры, предприниматели, владельцы домов частного сектора, кооперативы собственников квартир и другие). </w:t>
      </w:r>
      <w:r>
        <w:br/>
      </w:r>
      <w:r>
        <w:rPr>
          <w:rFonts w:ascii="Times New Roman"/>
          <w:b w:val="false"/>
          <w:i w:val="false"/>
          <w:color w:val="000000"/>
          <w:sz w:val="28"/>
        </w:rPr>
        <w:t xml:space="preserve">
      7. Места общего пользования - зоны отдыха (парки, пляжи, скверы), улицы, площади, остановочные площадки транспорта. </w:t>
      </w:r>
      <w:r>
        <w:br/>
      </w:r>
      <w:r>
        <w:rPr>
          <w:rFonts w:ascii="Times New Roman"/>
          <w:b w:val="false"/>
          <w:i w:val="false"/>
          <w:color w:val="000000"/>
          <w:sz w:val="28"/>
        </w:rPr>
        <w:t xml:space="preserve">
      8. Малые архитектурные формы - сравнительно небольшие по объему объекты как декоративного характера, так и практического использования: </w:t>
      </w:r>
      <w:r>
        <w:br/>
      </w:r>
      <w:r>
        <w:rPr>
          <w:rFonts w:ascii="Times New Roman"/>
          <w:b w:val="false"/>
          <w:i w:val="false"/>
          <w:color w:val="000000"/>
          <w:sz w:val="28"/>
        </w:rPr>
        <w:t xml:space="preserve">
      декоративные сооружения - скульптуры, фонтаны и декоративные водоемы, стелы, барельефы, вазы для цветов, флагштоки; </w:t>
      </w:r>
      <w:r>
        <w:br/>
      </w:r>
      <w:r>
        <w:rPr>
          <w:rFonts w:ascii="Times New Roman"/>
          <w:b w:val="false"/>
          <w:i w:val="false"/>
          <w:color w:val="000000"/>
          <w:sz w:val="28"/>
        </w:rPr>
        <w:t xml:space="preserve">
      сооружения практического использования - беседки, павильоны, киоски, торговые тележки, телефонные и торговые автоматы, аттракционы, скамьи, ограды, урны, таблички улиц, домов, рекламы, почтовые ящики. </w:t>
      </w:r>
      <w:r>
        <w:br/>
      </w:r>
      <w:r>
        <w:rPr>
          <w:rFonts w:ascii="Times New Roman"/>
          <w:b w:val="false"/>
          <w:i w:val="false"/>
          <w:color w:val="000000"/>
          <w:sz w:val="28"/>
        </w:rPr>
        <w:t xml:space="preserve">
      9.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 </w:t>
      </w:r>
      <w:r>
        <w:br/>
      </w:r>
      <w:r>
        <w:rPr>
          <w:rFonts w:ascii="Times New Roman"/>
          <w:b w:val="false"/>
          <w:i w:val="false"/>
          <w:color w:val="000000"/>
          <w:sz w:val="28"/>
        </w:rPr>
        <w:t xml:space="preserve">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может иметь художественно-эстетическое, декоративно-прикладное либо мемориальное назначение. </w:t>
      </w:r>
      <w:r>
        <w:br/>
      </w:r>
      <w:r>
        <w:rPr>
          <w:rFonts w:ascii="Times New Roman"/>
          <w:b w:val="false"/>
          <w:i w:val="false"/>
          <w:color w:val="000000"/>
          <w:sz w:val="28"/>
        </w:rPr>
        <w:t>
      11. Проезжая часть, проезд - элемент дороги, обеспечивающий подъезд транспортных средств к жилым и общественным зданиям, учреждениям, предприятиям и прочим объектам застройки населенного пункта.</w:t>
      </w:r>
      <w:r>
        <w:br/>
      </w:r>
      <w:r>
        <w:rPr>
          <w:rFonts w:ascii="Times New Roman"/>
          <w:b w:val="false"/>
          <w:i w:val="false"/>
          <w:color w:val="000000"/>
          <w:sz w:val="28"/>
        </w:rPr>
        <w:t xml:space="preserve">
      12. Тротуар - элемент дороги, предназначенный для движения пешеходов, примыкающий к проезжей части или отделенный от нее газоном. </w:t>
      </w:r>
      <w:r>
        <w:br/>
      </w:r>
      <w:r>
        <w:rPr>
          <w:rFonts w:ascii="Times New Roman"/>
          <w:b w:val="false"/>
          <w:i w:val="false"/>
          <w:color w:val="000000"/>
          <w:sz w:val="28"/>
        </w:rPr>
        <w:t xml:space="preserve">
      13. Содержание дорог - комплекс работ, в результате которых поддерживается транспортно-эксплуатационное состояние дорог, дорожных сооружений, отвечающих требованиям правил пользования автомобильными дорогами. </w:t>
      </w:r>
      <w:r>
        <w:br/>
      </w:r>
      <w:r>
        <w:rPr>
          <w:rFonts w:ascii="Times New Roman"/>
          <w:b w:val="false"/>
          <w:i w:val="false"/>
          <w:color w:val="000000"/>
          <w:sz w:val="28"/>
        </w:rPr>
        <w:t xml:space="preserve">
      14. Очистка территории - уборка территории, сбор, вывоз и утилизация (обезвреживание) бытовых отходов, мусора, снега, наледи. </w:t>
      </w:r>
      <w:r>
        <w:br/>
      </w:r>
      <w:r>
        <w:rPr>
          <w:rFonts w:ascii="Times New Roman"/>
          <w:b w:val="false"/>
          <w:i w:val="false"/>
          <w:color w:val="000000"/>
          <w:sz w:val="28"/>
        </w:rPr>
        <w:t xml:space="preserve">
      15.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w:t>
      </w:r>
      <w:r>
        <w:br/>
      </w:r>
      <w:r>
        <w:rPr>
          <w:rFonts w:ascii="Times New Roman"/>
          <w:b w:val="false"/>
          <w:i w:val="false"/>
          <w:color w:val="000000"/>
          <w:sz w:val="28"/>
        </w:rPr>
        <w:t>
      16. Твердые бытовые отходы - мелкие бытовые отходы потребления.</w:t>
      </w:r>
      <w:r>
        <w:br/>
      </w:r>
      <w:r>
        <w:rPr>
          <w:rFonts w:ascii="Times New Roman"/>
          <w:b w:val="false"/>
          <w:i w:val="false"/>
          <w:color w:val="000000"/>
          <w:sz w:val="28"/>
        </w:rPr>
        <w:t xml:space="preserve">
      17. Крупногабаритный мусор - отходы потребления и хозяйственной деятельности (бытовая техника, мебель), утратившие свои потребительские свойства. </w:t>
      </w:r>
      <w:r>
        <w:br/>
      </w:r>
      <w:r>
        <w:rPr>
          <w:rFonts w:ascii="Times New Roman"/>
          <w:b w:val="false"/>
          <w:i w:val="false"/>
          <w:color w:val="000000"/>
          <w:sz w:val="28"/>
        </w:rPr>
        <w:t xml:space="preserve">
      18. Несанкционированная свалка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снега, льда, образованного в процессе деятельности юридических или физических лиц. </w:t>
      </w:r>
      <w:r>
        <w:br/>
      </w:r>
      <w:r>
        <w:rPr>
          <w:rFonts w:ascii="Times New Roman"/>
          <w:b w:val="false"/>
          <w:i w:val="false"/>
          <w:color w:val="000000"/>
          <w:sz w:val="28"/>
        </w:rPr>
        <w:t xml:space="preserve">
      19. Сбор и вывоз твердых бытовых отходов, крупногабаритного мусора - комплекс мероприятий, связанных с выгрузкой твердых бытовых отходов из контейнеров в специальный автотранспорт, очисткой контейнеров, зачисткой контейнерных площадок и подъездов к ним от просыпавшегося мусора, и транспортировка их с мест сбора мусора к объекту утилизации. </w:t>
      </w:r>
      <w:r>
        <w:br/>
      </w:r>
      <w:r>
        <w:rPr>
          <w:rFonts w:ascii="Times New Roman"/>
          <w:b w:val="false"/>
          <w:i w:val="false"/>
          <w:color w:val="000000"/>
          <w:sz w:val="28"/>
        </w:rPr>
        <w:t>
      20. Уполномоченный орган - государственное учреждение, полномочия которого в области жилищно-коммунального хозяйства его коммуникаций пассажирского транспорта и автомобильных дорог определены акиматом Кызылжарского района</w:t>
      </w:r>
    </w:p>
    <w:bookmarkStart w:name="z8" w:id="5"/>
    <w:p>
      <w:pPr>
        <w:spacing w:after="0"/>
        <w:ind w:left="0"/>
        <w:jc w:val="left"/>
      </w:pPr>
      <w:r>
        <w:rPr>
          <w:rFonts w:ascii="Times New Roman"/>
          <w:b/>
          <w:i w:val="false"/>
          <w:color w:val="000000"/>
        </w:rPr>
        <w:t xml:space="preserve"> 
3. Уборка территорий населенных пунктов </w:t>
      </w:r>
    </w:p>
    <w:bookmarkEnd w:id="5"/>
    <w:p>
      <w:pPr>
        <w:spacing w:after="0"/>
        <w:ind w:left="0"/>
        <w:jc w:val="both"/>
      </w:pPr>
      <w:r>
        <w:rPr>
          <w:rFonts w:ascii="Times New Roman"/>
          <w:b w:val="false"/>
          <w:i w:val="false"/>
          <w:color w:val="000000"/>
          <w:sz w:val="28"/>
        </w:rPr>
        <w:t xml:space="preserve">      21. Уборка и содержание мест общего пользования включают в себя следующие виды работ: </w:t>
      </w:r>
      <w:r>
        <w:br/>
      </w:r>
      <w:r>
        <w:rPr>
          <w:rFonts w:ascii="Times New Roman"/>
          <w:b w:val="false"/>
          <w:i w:val="false"/>
          <w:color w:val="000000"/>
          <w:sz w:val="28"/>
        </w:rPr>
        <w:t xml:space="preserve">
      1) уборка и вывоз мелкого и бытового мусора и отходов; </w:t>
      </w:r>
      <w:r>
        <w:br/>
      </w:r>
      <w:r>
        <w:rPr>
          <w:rFonts w:ascii="Times New Roman"/>
          <w:b w:val="false"/>
          <w:i w:val="false"/>
          <w:color w:val="000000"/>
          <w:sz w:val="28"/>
        </w:rPr>
        <w:t xml:space="preserve">
      2) уборка и вывоз крупногабаритного мусора и отходов; </w:t>
      </w:r>
      <w:r>
        <w:br/>
      </w:r>
      <w:r>
        <w:rPr>
          <w:rFonts w:ascii="Times New Roman"/>
          <w:b w:val="false"/>
          <w:i w:val="false"/>
          <w:color w:val="000000"/>
          <w:sz w:val="28"/>
        </w:rPr>
        <w:t xml:space="preserve">
      3) подметание, полив и мойка в летний период; </w:t>
      </w:r>
      <w:r>
        <w:br/>
      </w:r>
      <w:r>
        <w:rPr>
          <w:rFonts w:ascii="Times New Roman"/>
          <w:b w:val="false"/>
          <w:i w:val="false"/>
          <w:color w:val="000000"/>
          <w:sz w:val="28"/>
        </w:rPr>
        <w:t xml:space="preserve">
      4) покос и вывоз камыша и иной дикорастущей растительности; </w:t>
      </w:r>
      <w:r>
        <w:br/>
      </w:r>
      <w:r>
        <w:rPr>
          <w:rFonts w:ascii="Times New Roman"/>
          <w:b w:val="false"/>
          <w:i w:val="false"/>
          <w:color w:val="000000"/>
          <w:sz w:val="28"/>
        </w:rPr>
        <w:t xml:space="preserve">
      5) ремонт и окраска ограждений и малых архитектурных форм; </w:t>
      </w:r>
      <w:r>
        <w:br/>
      </w:r>
      <w:r>
        <w:rPr>
          <w:rFonts w:ascii="Times New Roman"/>
          <w:b w:val="false"/>
          <w:i w:val="false"/>
          <w:color w:val="000000"/>
          <w:sz w:val="28"/>
        </w:rPr>
        <w:t xml:space="preserve">
      6) механизированная уборка проезжей части в зимний период; </w:t>
      </w:r>
      <w:r>
        <w:br/>
      </w:r>
      <w:r>
        <w:rPr>
          <w:rFonts w:ascii="Times New Roman"/>
          <w:b w:val="false"/>
          <w:i w:val="false"/>
          <w:color w:val="000000"/>
          <w:sz w:val="28"/>
        </w:rPr>
        <w:t xml:space="preserve">
      7) погрузка и вывоз снега при механизированной уборке; </w:t>
      </w:r>
      <w:r>
        <w:br/>
      </w:r>
      <w:r>
        <w:rPr>
          <w:rFonts w:ascii="Times New Roman"/>
          <w:b w:val="false"/>
          <w:i w:val="false"/>
          <w:color w:val="000000"/>
          <w:sz w:val="28"/>
        </w:rPr>
        <w:t>
      8) содержание снежных свалок.</w:t>
      </w:r>
      <w:r>
        <w:br/>
      </w:r>
      <w:r>
        <w:rPr>
          <w:rFonts w:ascii="Times New Roman"/>
          <w:b w:val="false"/>
          <w:i w:val="false"/>
          <w:color w:val="000000"/>
          <w:sz w:val="28"/>
        </w:rPr>
        <w:t>
      22. Места общего пользования должны содержаться в соответствии с требованиями, установленными законодательными актами Республики Казахстан, иными нормативными правовыми актами и настоящими Правилами.</w:t>
      </w:r>
    </w:p>
    <w:bookmarkStart w:name="z9" w:id="6"/>
    <w:p>
      <w:pPr>
        <w:spacing w:after="0"/>
        <w:ind w:left="0"/>
        <w:jc w:val="left"/>
      </w:pPr>
      <w:r>
        <w:rPr>
          <w:rFonts w:ascii="Times New Roman"/>
          <w:b/>
          <w:i w:val="false"/>
          <w:color w:val="000000"/>
        </w:rPr>
        <w:t xml:space="preserve"> 
1. Уборка проезжей части улиц </w:t>
      </w:r>
    </w:p>
    <w:bookmarkEnd w:id="6"/>
    <w:p>
      <w:pPr>
        <w:spacing w:after="0"/>
        <w:ind w:left="0"/>
        <w:jc w:val="both"/>
      </w:pPr>
      <w:r>
        <w:rPr>
          <w:rFonts w:ascii="Times New Roman"/>
          <w:b w:val="false"/>
          <w:i w:val="false"/>
          <w:color w:val="000000"/>
          <w:sz w:val="28"/>
        </w:rPr>
        <w:t>      23. Уборку и содержание проезжей части улиц по всей ее ширине, площадей, дорог и проездов дорожной сети населенного пункта, производят предприятия-подрядчики на основании договора государственных закупок, заключенного с уполномоченным органом, на производство данных работ.</w:t>
      </w:r>
      <w:r>
        <w:br/>
      </w:r>
      <w:r>
        <w:rPr>
          <w:rFonts w:ascii="Times New Roman"/>
          <w:b w:val="false"/>
          <w:i w:val="false"/>
          <w:color w:val="000000"/>
          <w:sz w:val="28"/>
        </w:rPr>
        <w:t xml:space="preserve">
      24. Для обеспечения бесперебойной технологической уборки дорожного полотна от мусора, грязи, снега, вдоль магистральных улиц населенного пункта в местах непосредственной близости объектов массового посещения, при уборке, не допускается стоянка автотранспортных средств. </w:t>
      </w:r>
      <w:r>
        <w:br/>
      </w:r>
      <w:r>
        <w:rPr>
          <w:rFonts w:ascii="Times New Roman"/>
          <w:b w:val="false"/>
          <w:i w:val="false"/>
          <w:color w:val="000000"/>
          <w:sz w:val="28"/>
        </w:rPr>
        <w:t xml:space="preserve">
      25. Подметание дорожных покрытий, осевых полос, прибордюрной проезжей части, улиц и проездов осуществляется с предварительным увлажнением дорожных покрытий согласно планово-регулярной системе. </w:t>
      </w:r>
      <w:r>
        <w:br/>
      </w:r>
      <w:r>
        <w:rPr>
          <w:rFonts w:ascii="Times New Roman"/>
          <w:b w:val="false"/>
          <w:i w:val="false"/>
          <w:color w:val="000000"/>
          <w:sz w:val="28"/>
        </w:rPr>
        <w:t xml:space="preserve">
      26. Проезжая часть дорог должна быть полностью очищена от всякого вида загрязнений. Осевые полосы, обозначенные линиями регулирования дорожного движения, должны быть постоянно очищены от песка и различного мелкого мусора. </w:t>
      </w:r>
      <w:r>
        <w:br/>
      </w:r>
      <w:r>
        <w:rPr>
          <w:rFonts w:ascii="Times New Roman"/>
          <w:b w:val="false"/>
          <w:i w:val="false"/>
          <w:color w:val="000000"/>
          <w:sz w:val="28"/>
        </w:rPr>
        <w:t xml:space="preserve">
      27. Обочины дорог должны быть очищены от растительности крупногабаритного и другого мусора. При выполнении работ запрещается перемещение мусора на проезжую часть улиц и проездов. </w:t>
      </w:r>
    </w:p>
    <w:bookmarkStart w:name="z10" w:id="7"/>
    <w:p>
      <w:pPr>
        <w:spacing w:after="0"/>
        <w:ind w:left="0"/>
        <w:jc w:val="left"/>
      </w:pPr>
      <w:r>
        <w:rPr>
          <w:rFonts w:ascii="Times New Roman"/>
          <w:b/>
          <w:i w:val="false"/>
          <w:color w:val="000000"/>
        </w:rPr>
        <w:t xml:space="preserve"> 
2. Уборка тротуаров, остановочных и посадочных площадок </w:t>
      </w:r>
    </w:p>
    <w:bookmarkEnd w:id="7"/>
    <w:p>
      <w:pPr>
        <w:spacing w:after="0"/>
        <w:ind w:left="0"/>
        <w:jc w:val="both"/>
      </w:pPr>
      <w:r>
        <w:rPr>
          <w:rFonts w:ascii="Times New Roman"/>
          <w:b w:val="false"/>
          <w:i w:val="false"/>
          <w:color w:val="000000"/>
          <w:sz w:val="28"/>
        </w:rPr>
        <w:t xml:space="preserve">      28. Уборка тротуаров, расположенных вдоль улиц и проездов или отделенных от проезжей части газонами, и не имеющих непосредственных выходов из подъездов жилых зданий, дворовых территорий, учреждений, предприятий, объектов торговли и обслуживания, производится предприятиями, ответственными за уборку и благоустройство. </w:t>
      </w:r>
      <w:r>
        <w:br/>
      </w:r>
      <w:r>
        <w:rPr>
          <w:rFonts w:ascii="Times New Roman"/>
          <w:b w:val="false"/>
          <w:i w:val="false"/>
          <w:color w:val="000000"/>
          <w:sz w:val="28"/>
        </w:rPr>
        <w:t xml:space="preserve">
      29. Уборка тротуаров, находящихся на мостах, путепроводах, а также технических тротуаров (подходов), примыкающих к инженерным сооружениям и лестничным сходам, производится предприятиями - владельцами данных инженерных сооружений. </w:t>
      </w:r>
      <w:r>
        <w:br/>
      </w:r>
      <w:r>
        <w:rPr>
          <w:rFonts w:ascii="Times New Roman"/>
          <w:b w:val="false"/>
          <w:i w:val="false"/>
          <w:color w:val="000000"/>
          <w:sz w:val="28"/>
        </w:rPr>
        <w:t xml:space="preserve">
      30. По тротуарам, отделенным от проезжей части улиц и проездов газонами и имеющим непосредственные выходы из подъездов жилых зданий, дворовых территорий, выходы от въездов во дворы, учреждений, предприятий, выходы от объектов торговли и обслуживания, уборочные работы осуществляются в соответствии с отведенной территорией. </w:t>
      </w:r>
      <w:r>
        <w:br/>
      </w:r>
      <w:r>
        <w:rPr>
          <w:rFonts w:ascii="Times New Roman"/>
          <w:b w:val="false"/>
          <w:i w:val="false"/>
          <w:color w:val="000000"/>
          <w:sz w:val="28"/>
        </w:rPr>
        <w:t xml:space="preserve">
      31. Тротуары должны быть полностью очищены от грунтово-песчаных наносов, различного мусора. </w:t>
      </w:r>
      <w:r>
        <w:br/>
      </w:r>
      <w:r>
        <w:rPr>
          <w:rFonts w:ascii="Times New Roman"/>
          <w:b w:val="false"/>
          <w:i w:val="false"/>
          <w:color w:val="000000"/>
          <w:sz w:val="28"/>
        </w:rPr>
        <w:t>
      32. Уборку остановочных площадок городского пассажирского транспорта производят предприятия, осуществляющие санитарную уборку населенного пункта. Границы работ по уборке посадочных площадок определяются на схематических картах. Остановочные площадки должны быть полностью очищены от грунтово-песчаных наносов, различного мусора.</w:t>
      </w:r>
    </w:p>
    <w:bookmarkStart w:name="z11" w:id="8"/>
    <w:p>
      <w:pPr>
        <w:spacing w:after="0"/>
        <w:ind w:left="0"/>
        <w:jc w:val="left"/>
      </w:pPr>
      <w:r>
        <w:rPr>
          <w:rFonts w:ascii="Times New Roman"/>
          <w:b/>
          <w:i w:val="false"/>
          <w:color w:val="000000"/>
        </w:rPr>
        <w:t xml:space="preserve"> 
3. Особенности уборки территории населенных пунктов в зимнее время</w:t>
      </w:r>
    </w:p>
    <w:bookmarkEnd w:id="8"/>
    <w:p>
      <w:pPr>
        <w:spacing w:after="0"/>
        <w:ind w:left="0"/>
        <w:jc w:val="both"/>
      </w:pPr>
      <w:r>
        <w:rPr>
          <w:rFonts w:ascii="Times New Roman"/>
          <w:b w:val="false"/>
          <w:i w:val="false"/>
          <w:color w:val="000000"/>
          <w:sz w:val="28"/>
        </w:rPr>
        <w:t xml:space="preserve">      33. Зимняя уборка проезжей части улиц и проездов населенных пунктов осуществляется в соответствии с требованиями настоящих Правил. </w:t>
      </w:r>
      <w:r>
        <w:br/>
      </w:r>
      <w:r>
        <w:rPr>
          <w:rFonts w:ascii="Times New Roman"/>
          <w:b w:val="false"/>
          <w:i w:val="false"/>
          <w:color w:val="000000"/>
          <w:sz w:val="28"/>
        </w:rPr>
        <w:t xml:space="preserve">
      34. При уборке дорог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r>
        <w:br/>
      </w:r>
      <w:r>
        <w:rPr>
          <w:rFonts w:ascii="Times New Roman"/>
          <w:b w:val="false"/>
          <w:i w:val="false"/>
          <w:color w:val="000000"/>
          <w:sz w:val="28"/>
        </w:rPr>
        <w:t xml:space="preserve">
      35. В зимний период дорожки, садовые скамейки, урны, прочие элементы и малые архитектурные формы, а также пространство перед ними и с боков, подходы к ним должны быть очищены от снега и наледи. </w:t>
      </w:r>
      <w:r>
        <w:br/>
      </w:r>
      <w:r>
        <w:rPr>
          <w:rFonts w:ascii="Times New Roman"/>
          <w:b w:val="false"/>
          <w:i w:val="false"/>
          <w:color w:val="000000"/>
          <w:sz w:val="28"/>
        </w:rPr>
        <w:t xml:space="preserve">
      36. Наледь на тротуарах и проезжей части дорог, образовавшаяся в результате аварий на инженерных сетях, скалывается и убирается предприятиями - владельцами сетей. Сколотый лед вывозится в установленные места (снежные свалки). </w:t>
      </w:r>
      <w:r>
        <w:br/>
      </w:r>
      <w:r>
        <w:rPr>
          <w:rFonts w:ascii="Times New Roman"/>
          <w:b w:val="false"/>
          <w:i w:val="false"/>
          <w:color w:val="000000"/>
          <w:sz w:val="28"/>
        </w:rPr>
        <w:t>
      37. Формирование снежных валов не допускается:</w:t>
      </w:r>
      <w:r>
        <w:br/>
      </w:r>
      <w:r>
        <w:rPr>
          <w:rFonts w:ascii="Times New Roman"/>
          <w:b w:val="false"/>
          <w:i w:val="false"/>
          <w:color w:val="000000"/>
          <w:sz w:val="28"/>
        </w:rPr>
        <w:t xml:space="preserve">
      на пересечениях всех дорог, улиц и проездов в одном уровне и вблизи железнодорожных переездов; </w:t>
      </w:r>
      <w:r>
        <w:br/>
      </w:r>
      <w:r>
        <w:rPr>
          <w:rFonts w:ascii="Times New Roman"/>
          <w:b w:val="false"/>
          <w:i w:val="false"/>
          <w:color w:val="000000"/>
          <w:sz w:val="28"/>
        </w:rPr>
        <w:t xml:space="preserve">
      на участках дорог, оборудованных транспортными ограждениями или повышенным бордюром; </w:t>
      </w:r>
      <w:r>
        <w:br/>
      </w:r>
      <w:r>
        <w:rPr>
          <w:rFonts w:ascii="Times New Roman"/>
          <w:b w:val="false"/>
          <w:i w:val="false"/>
          <w:color w:val="000000"/>
          <w:sz w:val="28"/>
        </w:rPr>
        <w:t xml:space="preserve">
      на тротуарах. </w:t>
      </w:r>
      <w:r>
        <w:br/>
      </w:r>
      <w:r>
        <w:rPr>
          <w:rFonts w:ascii="Times New Roman"/>
          <w:b w:val="false"/>
          <w:i w:val="false"/>
          <w:color w:val="000000"/>
          <w:sz w:val="28"/>
        </w:rPr>
        <w:t xml:space="preserve">
      38. Не допускается перемещение снега на тротуары и газоны. </w:t>
      </w:r>
      <w:r>
        <w:br/>
      </w:r>
      <w:r>
        <w:rPr>
          <w:rFonts w:ascii="Times New Roman"/>
          <w:b w:val="false"/>
          <w:i w:val="false"/>
          <w:color w:val="000000"/>
          <w:sz w:val="28"/>
        </w:rPr>
        <w:t xml:space="preserve">
      39. Технологическая операция вывоза снега осуществляется в два этапа: </w:t>
      </w:r>
      <w:r>
        <w:br/>
      </w:r>
      <w:r>
        <w:rPr>
          <w:rFonts w:ascii="Times New Roman"/>
          <w:b w:val="false"/>
          <w:i w:val="false"/>
          <w:color w:val="000000"/>
          <w:sz w:val="28"/>
        </w:rPr>
        <w:t xml:space="preserve">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населением (крупных предприятий торговли, рынков, гостиниц, вокзалов), въездов на территорию больниц и других социально важных объектов; </w:t>
      </w:r>
      <w:r>
        <w:br/>
      </w:r>
      <w:r>
        <w:rPr>
          <w:rFonts w:ascii="Times New Roman"/>
          <w:b w:val="false"/>
          <w:i w:val="false"/>
          <w:color w:val="000000"/>
          <w:sz w:val="28"/>
        </w:rPr>
        <w:t xml:space="preserve">
      окончательный (сплошной) вывоз снега производится по окончании первоочередного вывоза в соответствии с очередностью, определяемой уполномоченным органом. </w:t>
      </w:r>
      <w:r>
        <w:br/>
      </w:r>
      <w:r>
        <w:rPr>
          <w:rFonts w:ascii="Times New Roman"/>
          <w:b w:val="false"/>
          <w:i w:val="false"/>
          <w:color w:val="000000"/>
          <w:sz w:val="28"/>
        </w:rPr>
        <w:t xml:space="preserve">
      40. Вывоз снега с улиц и проездов должен осуществляться на специально отведенные, подготовленные площадки (снежные свалки). Не допускается вывоз снега в не согласованные в установленном порядке места. </w:t>
      </w:r>
      <w:r>
        <w:br/>
      </w:r>
      <w:r>
        <w:rPr>
          <w:rFonts w:ascii="Times New Roman"/>
          <w:b w:val="false"/>
          <w:i w:val="false"/>
          <w:color w:val="000000"/>
          <w:sz w:val="28"/>
        </w:rPr>
        <w:t xml:space="preserve">
      41. Места временного складирования снега после снеготаяния должны быть очищены от мусора и благоустроены организацией- подрядчиком, содержащей снежную свалку. </w:t>
      </w:r>
      <w:r>
        <w:br/>
      </w:r>
      <w:r>
        <w:rPr>
          <w:rFonts w:ascii="Times New Roman"/>
          <w:b w:val="false"/>
          <w:i w:val="false"/>
          <w:color w:val="000000"/>
          <w:sz w:val="28"/>
        </w:rPr>
        <w:t xml:space="preserve">
      42. К уборке тротуаров и лестничных сходов на мостовых сооружениях предъявляются следующие требования: </w:t>
      </w:r>
      <w:r>
        <w:br/>
      </w:r>
      <w:r>
        <w:rPr>
          <w:rFonts w:ascii="Times New Roman"/>
          <w:b w:val="false"/>
          <w:i w:val="false"/>
          <w:color w:val="000000"/>
          <w:sz w:val="28"/>
        </w:rPr>
        <w:t xml:space="preserve">
      1) тротуары и лестничные сходы мостов должны быть очищены на всю ширину до покрытия от свежевыпавшего и уплотненного снега (снежно-ледяных образований); </w:t>
      </w:r>
      <w:r>
        <w:br/>
      </w:r>
      <w:r>
        <w:rPr>
          <w:rFonts w:ascii="Times New Roman"/>
          <w:b w:val="false"/>
          <w:i w:val="false"/>
          <w:color w:val="000000"/>
          <w:sz w:val="28"/>
        </w:rPr>
        <w:t xml:space="preserve">
      2)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 </w:t>
      </w:r>
      <w:r>
        <w:br/>
      </w:r>
      <w:r>
        <w:rPr>
          <w:rFonts w:ascii="Times New Roman"/>
          <w:b w:val="false"/>
          <w:i w:val="false"/>
          <w:color w:val="000000"/>
          <w:sz w:val="28"/>
        </w:rPr>
        <w:t xml:space="preserve">
      3) при оповещении о гололеде или его возникновении мостовые сооружения, в первую очередь лестничные сходы, а затем и тротуары обрабатываются противогололедными материалами. </w:t>
      </w:r>
      <w:r>
        <w:br/>
      </w:r>
      <w:r>
        <w:rPr>
          <w:rFonts w:ascii="Times New Roman"/>
          <w:b w:val="false"/>
          <w:i w:val="false"/>
          <w:color w:val="000000"/>
          <w:sz w:val="28"/>
        </w:rPr>
        <w:t xml:space="preserve">
      43. Тротуары, территории и проезды должны быть очищены от снега и наледи до асфальта, снег и сколы вывезены на снегосвалку. При возникновении наледи (гололеда) производится обработка мелким песком. </w:t>
      </w:r>
      <w:r>
        <w:br/>
      </w:r>
      <w:r>
        <w:rPr>
          <w:rFonts w:ascii="Times New Roman"/>
          <w:b w:val="false"/>
          <w:i w:val="false"/>
          <w:color w:val="000000"/>
          <w:sz w:val="28"/>
        </w:rPr>
        <w:t xml:space="preserve">
      44.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w:t>
      </w:r>
      <w:r>
        <w:br/>
      </w:r>
      <w:r>
        <w:rPr>
          <w:rFonts w:ascii="Times New Roman"/>
          <w:b w:val="false"/>
          <w:i w:val="false"/>
          <w:color w:val="000000"/>
          <w:sz w:val="28"/>
        </w:rPr>
        <w:t xml:space="preserve">
      45. Складирование снега на внутридворовых территориях должно предусматривать отвод талых вод. </w:t>
      </w:r>
      <w:r>
        <w:br/>
      </w:r>
      <w:r>
        <w:rPr>
          <w:rFonts w:ascii="Times New Roman"/>
          <w:b w:val="false"/>
          <w:i w:val="false"/>
          <w:color w:val="000000"/>
          <w:sz w:val="28"/>
        </w:rPr>
        <w:t xml:space="preserve">
      46. Очистка кровель зданий на сторонах, выходящих на пешеходные зоны, должна производиться немедленно с предварительной установкой ограждения опасных участков. </w:t>
      </w:r>
      <w:r>
        <w:br/>
      </w:r>
      <w:r>
        <w:rPr>
          <w:rFonts w:ascii="Times New Roman"/>
          <w:b w:val="false"/>
          <w:i w:val="false"/>
          <w:color w:val="000000"/>
          <w:sz w:val="28"/>
        </w:rPr>
        <w:t xml:space="preserve">
      47.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обращенной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пешеходов. Сброшенный с кровель зданий снег и ледяные сосульки немедленно убираются на проезжую часть и размещаются для последующего вывоза предприятием, убирающим проезжую часть улицы. </w:t>
      </w:r>
      <w:r>
        <w:br/>
      </w:r>
      <w:r>
        <w:rPr>
          <w:rFonts w:ascii="Times New Roman"/>
          <w:b w:val="false"/>
          <w:i w:val="false"/>
          <w:color w:val="000000"/>
          <w:sz w:val="28"/>
        </w:rPr>
        <w:t>
      48. Не допускается сбрасывать снег, лед и мусор в воронки водосточных труб.</w:t>
      </w:r>
    </w:p>
    <w:bookmarkStart w:name="z12" w:id="9"/>
    <w:p>
      <w:pPr>
        <w:spacing w:after="0"/>
        <w:ind w:left="0"/>
        <w:jc w:val="left"/>
      </w:pPr>
      <w:r>
        <w:rPr>
          <w:rFonts w:ascii="Times New Roman"/>
          <w:b/>
          <w:i w:val="false"/>
          <w:color w:val="000000"/>
        </w:rPr>
        <w:t xml:space="preserve"> 
4. Обеспечение чистоты и порядка </w:t>
      </w:r>
    </w:p>
    <w:bookmarkEnd w:id="9"/>
    <w:p>
      <w:pPr>
        <w:spacing w:after="0"/>
        <w:ind w:left="0"/>
        <w:jc w:val="both"/>
      </w:pPr>
      <w:r>
        <w:rPr>
          <w:rFonts w:ascii="Times New Roman"/>
          <w:b w:val="false"/>
          <w:i w:val="false"/>
          <w:color w:val="000000"/>
          <w:sz w:val="28"/>
        </w:rPr>
        <w:t xml:space="preserve">      49. На территории населенного пункта не допускается сброс бытового и строительного мусора, отходов производства, тары, спила деревьев, листвы, снега. </w:t>
      </w:r>
      <w:r>
        <w:br/>
      </w:r>
      <w:r>
        <w:rPr>
          <w:rFonts w:ascii="Times New Roman"/>
          <w:b w:val="false"/>
          <w:i w:val="false"/>
          <w:color w:val="000000"/>
          <w:sz w:val="28"/>
        </w:rPr>
        <w:t xml:space="preserve">
      50. Не допускается сжигание мусора, листвы, тары, производственных отходов, разведение костров, включая внутренние территории предприятий и частных домовладений. </w:t>
      </w:r>
      <w:r>
        <w:br/>
      </w:r>
      <w:r>
        <w:rPr>
          <w:rFonts w:ascii="Times New Roman"/>
          <w:b w:val="false"/>
          <w:i w:val="false"/>
          <w:color w:val="000000"/>
          <w:sz w:val="28"/>
        </w:rPr>
        <w:t>
      51. Не допускается сброс неочищенных вод промышленных предприятий и сточных вод частного сектора в водоемы и овраги.</w:t>
      </w:r>
      <w:r>
        <w:br/>
      </w:r>
      <w:r>
        <w:rPr>
          <w:rFonts w:ascii="Times New Roman"/>
          <w:b w:val="false"/>
          <w:i w:val="false"/>
          <w:color w:val="000000"/>
          <w:sz w:val="28"/>
        </w:rPr>
        <w:t xml:space="preserve">
      52. Не допускается мойка, очистка и ремонт транспортных средств внутри жилых кварталов и на землях общего пользования, у водоразборных колонок, на водоемах, в местах массового отдыха людей, у подъездов жилых домов. </w:t>
      </w:r>
      <w:r>
        <w:br/>
      </w:r>
      <w:r>
        <w:rPr>
          <w:rFonts w:ascii="Times New Roman"/>
          <w:b w:val="false"/>
          <w:i w:val="false"/>
          <w:color w:val="000000"/>
          <w:sz w:val="28"/>
        </w:rPr>
        <w:t xml:space="preserve">
      53. Не допускается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исключающими загрязнение дорог, а также передвижение с открытыми люками специальных автомобилей, перевозящих мусор на полигон твердых бытовых отходов. </w:t>
      </w:r>
      <w:r>
        <w:br/>
      </w:r>
      <w:r>
        <w:rPr>
          <w:rFonts w:ascii="Times New Roman"/>
          <w:b w:val="false"/>
          <w:i w:val="false"/>
          <w:color w:val="000000"/>
          <w:sz w:val="28"/>
        </w:rPr>
        <w:t xml:space="preserve">
      54. Не допускается размещение объектов различного назначения на газонах, цветниках, тротуарах, детских площадках, в арках зданий. </w:t>
      </w:r>
      <w:r>
        <w:br/>
      </w:r>
      <w:r>
        <w:rPr>
          <w:rFonts w:ascii="Times New Roman"/>
          <w:b w:val="false"/>
          <w:i w:val="false"/>
          <w:color w:val="000000"/>
          <w:sz w:val="28"/>
        </w:rPr>
        <w:t xml:space="preserve">
      55. Не допускается размещение, расклеивание объявлений, афиш, печатных агитационных материалов, извещений и иных объектов визуальной информации вне установленных местным исполнительным органом местах. Вывешивание указанной продукции в иных местах допускается с разрешения собственника соответствующего объекта. </w:t>
      </w:r>
      <w:r>
        <w:br/>
      </w:r>
      <w:r>
        <w:rPr>
          <w:rFonts w:ascii="Times New Roman"/>
          <w:b w:val="false"/>
          <w:i w:val="false"/>
          <w:color w:val="000000"/>
          <w:sz w:val="28"/>
        </w:rPr>
        <w:t xml:space="preserve">
      56. Не допускается разбрасывание печатных агитационных материалов. </w:t>
      </w:r>
    </w:p>
    <w:bookmarkStart w:name="z13" w:id="10"/>
    <w:p>
      <w:pPr>
        <w:spacing w:after="0"/>
        <w:ind w:left="0"/>
        <w:jc w:val="left"/>
      </w:pPr>
      <w:r>
        <w:rPr>
          <w:rFonts w:ascii="Times New Roman"/>
          <w:b/>
          <w:i w:val="false"/>
          <w:color w:val="000000"/>
        </w:rPr>
        <w:t xml:space="preserve"> 
5. Сбор, временное хранение, вывоз и утилизация отходов </w:t>
      </w:r>
      <w:r>
        <w:br/>
      </w:r>
      <w:r>
        <w:rPr>
          <w:rFonts w:ascii="Times New Roman"/>
          <w:b/>
          <w:i w:val="false"/>
          <w:color w:val="000000"/>
        </w:rPr>
        <w:t>
на территориях населенных пунктов</w:t>
      </w:r>
    </w:p>
    <w:bookmarkEnd w:id="10"/>
    <w:p>
      <w:pPr>
        <w:spacing w:after="0"/>
        <w:ind w:left="0"/>
        <w:jc w:val="both"/>
      </w:pPr>
      <w:r>
        <w:rPr>
          <w:rFonts w:ascii="Times New Roman"/>
          <w:b w:val="false"/>
          <w:i w:val="false"/>
          <w:color w:val="000000"/>
          <w:sz w:val="28"/>
        </w:rPr>
        <w:t xml:space="preserve">      57. На территории домовладений должны быть выделены специальные площадки для размещения контейнеров с удобными подъездами для транспорта. Для сбора твердых бытовых отходов следует применять металлические контейнеры. </w:t>
      </w:r>
      <w:r>
        <w:br/>
      </w:r>
      <w:r>
        <w:rPr>
          <w:rFonts w:ascii="Times New Roman"/>
          <w:b w:val="false"/>
          <w:i w:val="false"/>
          <w:color w:val="000000"/>
          <w:sz w:val="28"/>
        </w:rPr>
        <w:t xml:space="preserve">
      58. Твердые бытовые отходы вывозятся мусоровозным транспортом, жидкие отходы из не канализованных домовладений - ассенизационным вакуумным транспортом. </w:t>
      </w:r>
      <w:r>
        <w:br/>
      </w:r>
      <w:r>
        <w:rPr>
          <w:rFonts w:ascii="Times New Roman"/>
          <w:b w:val="false"/>
          <w:i w:val="false"/>
          <w:color w:val="000000"/>
          <w:sz w:val="28"/>
        </w:rPr>
        <w:t xml:space="preserve">
      59. На территориях где установлены контейнерные площадки, должны выполняться следующие требования: </w:t>
      </w:r>
      <w:r>
        <w:br/>
      </w:r>
      <w:r>
        <w:rPr>
          <w:rFonts w:ascii="Times New Roman"/>
          <w:b w:val="false"/>
          <w:i w:val="false"/>
          <w:color w:val="000000"/>
          <w:sz w:val="28"/>
        </w:rPr>
        <w:t xml:space="preserve">
      1) контейнерные площадки, подходы и подъездные пути к ним должны иметь твердое покрытие; </w:t>
      </w:r>
      <w:r>
        <w:br/>
      </w:r>
      <w:r>
        <w:rPr>
          <w:rFonts w:ascii="Times New Roman"/>
          <w:b w:val="false"/>
          <w:i w:val="false"/>
          <w:color w:val="000000"/>
          <w:sz w:val="28"/>
        </w:rPr>
        <w:t xml:space="preserve">
      2) контейнерные площадки должны быть огорожены сплошным ограждением, исключающим распространение мусора на прилегающие территории; </w:t>
      </w:r>
      <w:r>
        <w:br/>
      </w:r>
      <w:r>
        <w:rPr>
          <w:rFonts w:ascii="Times New Roman"/>
          <w:b w:val="false"/>
          <w:i w:val="false"/>
          <w:color w:val="000000"/>
          <w:sz w:val="28"/>
        </w:rPr>
        <w:t xml:space="preserve">
      3) обеспечить надлежащее санитарное содержание контейнерных площадок и прилегающих к ним территорий; </w:t>
      </w:r>
      <w:r>
        <w:br/>
      </w:r>
      <w:r>
        <w:rPr>
          <w:rFonts w:ascii="Times New Roman"/>
          <w:b w:val="false"/>
          <w:i w:val="false"/>
          <w:color w:val="000000"/>
          <w:sz w:val="28"/>
        </w:rPr>
        <w:t xml:space="preserve">
      4) не допускать сжигание бытовых отходов в контейнерах; </w:t>
      </w:r>
      <w:r>
        <w:br/>
      </w:r>
      <w:r>
        <w:rPr>
          <w:rFonts w:ascii="Times New Roman"/>
          <w:b w:val="false"/>
          <w:i w:val="false"/>
          <w:color w:val="000000"/>
          <w:sz w:val="28"/>
        </w:rPr>
        <w:t xml:space="preserve">
      5) обеспечить в зимнее время года - очистку от снега и наледи подходов и подъездов к контейнерным площадкам с целью создания нормальных условий для работы специализированного автотранспорта и пользования населением. </w:t>
      </w:r>
      <w:r>
        <w:br/>
      </w:r>
      <w:r>
        <w:rPr>
          <w:rFonts w:ascii="Times New Roman"/>
          <w:b w:val="false"/>
          <w:i w:val="false"/>
          <w:color w:val="000000"/>
          <w:sz w:val="28"/>
        </w:rPr>
        <w:t xml:space="preserve">
      60. Площадки для установки контейнеров должны быть удалены от жилых и общественных зданий, спортивных площадок и от мест отдыха населения на расстояние не менее 25 метров и не более 100 метров. Размер площадок должен быть рассчитан на установку не менее 5 контейнеров. Расстояние от контейнеров до краев площадки должны быть не менее 1 метра. </w:t>
      </w:r>
      <w:r>
        <w:br/>
      </w:r>
      <w:r>
        <w:rPr>
          <w:rFonts w:ascii="Times New Roman"/>
          <w:b w:val="false"/>
          <w:i w:val="false"/>
          <w:color w:val="000000"/>
          <w:sz w:val="28"/>
        </w:rPr>
        <w:t xml:space="preserve">
      61. Уборку мусора, просыпавшегося при выгрузке из контейнеров в мусоровоз, производят работники организации, осуществляющей вывоз твердых бытовых отходов, крупногабаритного мусора. </w:t>
      </w:r>
      <w:r>
        <w:br/>
      </w:r>
      <w:r>
        <w:rPr>
          <w:rFonts w:ascii="Times New Roman"/>
          <w:b w:val="false"/>
          <w:i w:val="false"/>
          <w:color w:val="000000"/>
          <w:sz w:val="28"/>
        </w:rPr>
        <w:t xml:space="preserve">
      62. На вокзалах, рынках,парках, зонах отдыха, на площадях, в учреждениях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устанавливаются на расстоянии не менее 40 метров одна от другой в местах массового посещения населения; во дворах, в парках, на площадях и других территориях на расстоянии от 10 до 100 метров. На остановках пассажирского транспорта и у входов в торговые объекты устанавливают по две урны. </w:t>
      </w:r>
      <w:r>
        <w:br/>
      </w:r>
      <w:r>
        <w:rPr>
          <w:rFonts w:ascii="Times New Roman"/>
          <w:b w:val="false"/>
          <w:i w:val="false"/>
          <w:color w:val="000000"/>
          <w:sz w:val="28"/>
        </w:rPr>
        <w:t xml:space="preserve">
      63. Установка и очистка урн производятся предприятиями-подрядчиками, эксплуатирующими территории в соответствии с договором государственного заказа и хозяйствующими субъектами, во владении или пользовании которых находятся территории. </w:t>
      </w:r>
      <w:r>
        <w:br/>
      </w:r>
      <w:r>
        <w:rPr>
          <w:rFonts w:ascii="Times New Roman"/>
          <w:b w:val="false"/>
          <w:i w:val="false"/>
          <w:color w:val="000000"/>
          <w:sz w:val="28"/>
        </w:rPr>
        <w:t xml:space="preserve">
      64. Мойка урн производится по мере загрязнения, но не реже одного раза в неделю. </w:t>
      </w:r>
    </w:p>
    <w:bookmarkStart w:name="z14" w:id="11"/>
    <w:p>
      <w:pPr>
        <w:spacing w:after="0"/>
        <w:ind w:left="0"/>
        <w:jc w:val="left"/>
      </w:pPr>
      <w:r>
        <w:rPr>
          <w:rFonts w:ascii="Times New Roman"/>
          <w:b/>
          <w:i w:val="false"/>
          <w:color w:val="000000"/>
        </w:rPr>
        <w:t xml:space="preserve"> 
6. Содержание малых архитектурных форм </w:t>
      </w:r>
    </w:p>
    <w:bookmarkEnd w:id="11"/>
    <w:p>
      <w:pPr>
        <w:spacing w:after="0"/>
        <w:ind w:left="0"/>
        <w:jc w:val="both"/>
      </w:pPr>
      <w:r>
        <w:rPr>
          <w:rFonts w:ascii="Times New Roman"/>
          <w:b w:val="false"/>
          <w:i w:val="false"/>
          <w:color w:val="000000"/>
          <w:sz w:val="28"/>
        </w:rPr>
        <w:t>      65.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павильонами для ожидания автотранспорта.</w:t>
      </w:r>
    </w:p>
    <w:bookmarkStart w:name="z15" w:id="12"/>
    <w:p>
      <w:pPr>
        <w:spacing w:after="0"/>
        <w:ind w:left="0"/>
        <w:jc w:val="left"/>
      </w:pPr>
      <w:r>
        <w:rPr>
          <w:rFonts w:ascii="Times New Roman"/>
          <w:b/>
          <w:i w:val="false"/>
          <w:color w:val="000000"/>
        </w:rPr>
        <w:t xml:space="preserve"> 
7. Благоустройство жилых кварталов </w:t>
      </w:r>
    </w:p>
    <w:bookmarkEnd w:id="12"/>
    <w:p>
      <w:pPr>
        <w:spacing w:after="0"/>
        <w:ind w:left="0"/>
        <w:jc w:val="both"/>
      </w:pPr>
      <w:r>
        <w:rPr>
          <w:rFonts w:ascii="Times New Roman"/>
          <w:b w:val="false"/>
          <w:i w:val="false"/>
          <w:color w:val="000000"/>
          <w:sz w:val="28"/>
        </w:rPr>
        <w:t>      66. Жилые зоны микрорайонов и кварталов оборудуются площадками для мусорных контейнеров, сушки белья, отдыха, игр детей, занятий спортом, выгула домашних животных, автостоянками, парковками, зелеными зонами.</w:t>
      </w:r>
      <w:r>
        <w:br/>
      </w:r>
      <w:r>
        <w:rPr>
          <w:rFonts w:ascii="Times New Roman"/>
          <w:b w:val="false"/>
          <w:i w:val="false"/>
          <w:color w:val="000000"/>
          <w:sz w:val="28"/>
        </w:rPr>
        <w:t xml:space="preserve">
      67. Количество, размещение и оборудование площадок должны соответствовать строительным и санитарным нормам. </w:t>
      </w:r>
      <w:r>
        <w:br/>
      </w:r>
      <w:r>
        <w:rPr>
          <w:rFonts w:ascii="Times New Roman"/>
          <w:b w:val="false"/>
          <w:i w:val="false"/>
          <w:color w:val="000000"/>
          <w:sz w:val="28"/>
        </w:rPr>
        <w:t xml:space="preserve">
      68. На территории жилых кварталов, а также на придомовых территориях в границах отведенных земельных участков необходимо поддерживать следующий порядок: </w:t>
      </w:r>
      <w:r>
        <w:br/>
      </w:r>
      <w:r>
        <w:rPr>
          <w:rFonts w:ascii="Times New Roman"/>
          <w:b w:val="false"/>
          <w:i w:val="false"/>
          <w:color w:val="000000"/>
          <w:sz w:val="28"/>
        </w:rPr>
        <w:t xml:space="preserve">
      содержать в исправном состоянии покрытия отмосток, тротуаров, пешеходных дорожек, внутриквартальных проездов и дорог; </w:t>
      </w:r>
      <w:r>
        <w:br/>
      </w:r>
      <w:r>
        <w:rPr>
          <w:rFonts w:ascii="Times New Roman"/>
          <w:b w:val="false"/>
          <w:i w:val="false"/>
          <w:color w:val="000000"/>
          <w:sz w:val="28"/>
        </w:rPr>
        <w:t xml:space="preserve">
      не допускать самовольного строительства во дворах различного рода хозяйственных или вспомогательных построек (гаражей и другое); </w:t>
      </w:r>
      <w:r>
        <w:br/>
      </w:r>
      <w:r>
        <w:rPr>
          <w:rFonts w:ascii="Times New Roman"/>
          <w:b w:val="false"/>
          <w:i w:val="false"/>
          <w:color w:val="000000"/>
          <w:sz w:val="28"/>
        </w:rPr>
        <w:t xml:space="preserve">
      не допускать загромождения придомовых территорий строительными материалами; </w:t>
      </w:r>
      <w:r>
        <w:br/>
      </w:r>
      <w:r>
        <w:rPr>
          <w:rFonts w:ascii="Times New Roman"/>
          <w:b w:val="false"/>
          <w:i w:val="false"/>
          <w:color w:val="000000"/>
          <w:sz w:val="28"/>
        </w:rPr>
        <w:t xml:space="preserve">
      содержать в исправном состоянии находящиеся у него на балансе (в хозяйственном ведении или оперативном управлении) инженерные сети, своевременно производить осмотр и очистку колодцев; </w:t>
      </w:r>
      <w:r>
        <w:br/>
      </w:r>
      <w:r>
        <w:rPr>
          <w:rFonts w:ascii="Times New Roman"/>
          <w:b w:val="false"/>
          <w:i w:val="false"/>
          <w:color w:val="000000"/>
          <w:sz w:val="28"/>
        </w:rPr>
        <w:t xml:space="preserve">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 </w:t>
      </w:r>
      <w:r>
        <w:br/>
      </w:r>
      <w:r>
        <w:rPr>
          <w:rFonts w:ascii="Times New Roman"/>
          <w:b w:val="false"/>
          <w:i w:val="false"/>
          <w:color w:val="000000"/>
          <w:sz w:val="28"/>
        </w:rPr>
        <w:t xml:space="preserve">
      69. На придомовой территории не допускается: </w:t>
      </w:r>
      <w:r>
        <w:br/>
      </w:r>
      <w:r>
        <w:rPr>
          <w:rFonts w:ascii="Times New Roman"/>
          <w:b w:val="false"/>
          <w:i w:val="false"/>
          <w:color w:val="000000"/>
          <w:sz w:val="28"/>
        </w:rPr>
        <w:t xml:space="preserve">
      производство действий, нарушающих тишину и порядок, с 23 до 6 часов, кроме работ по уборке территории либо работ по устранению аварийных ситуаций; </w:t>
      </w:r>
      <w:r>
        <w:br/>
      </w:r>
      <w:r>
        <w:rPr>
          <w:rFonts w:ascii="Times New Roman"/>
          <w:b w:val="false"/>
          <w:i w:val="false"/>
          <w:color w:val="000000"/>
          <w:sz w:val="28"/>
        </w:rPr>
        <w:t xml:space="preserve">
      стоянка, въезд служебного и личного автотранспорта на зеленые зоны дворовых и внутриквартальных территорий, детские площадки, пешеходные дорожки; </w:t>
      </w:r>
      <w:r>
        <w:br/>
      </w:r>
      <w:r>
        <w:rPr>
          <w:rFonts w:ascii="Times New Roman"/>
          <w:b w:val="false"/>
          <w:i w:val="false"/>
          <w:color w:val="000000"/>
          <w:sz w:val="28"/>
        </w:rPr>
        <w:t xml:space="preserve">
      стоянка и парковка транспортных средств вне специально выделенных и обозначенных знаками и (или) разметками мест. </w:t>
      </w:r>
    </w:p>
    <w:bookmarkStart w:name="z16" w:id="13"/>
    <w:p>
      <w:pPr>
        <w:spacing w:after="0"/>
        <w:ind w:left="0"/>
        <w:jc w:val="left"/>
      </w:pPr>
      <w:r>
        <w:rPr>
          <w:rFonts w:ascii="Times New Roman"/>
          <w:b/>
          <w:i w:val="false"/>
          <w:color w:val="000000"/>
        </w:rPr>
        <w:t xml:space="preserve"> 
8. Проведение аварийных работ </w:t>
      </w:r>
    </w:p>
    <w:bookmarkEnd w:id="13"/>
    <w:p>
      <w:pPr>
        <w:spacing w:after="0"/>
        <w:ind w:left="0"/>
        <w:jc w:val="both"/>
      </w:pPr>
      <w:r>
        <w:rPr>
          <w:rFonts w:ascii="Times New Roman"/>
          <w:b w:val="false"/>
          <w:i w:val="false"/>
          <w:color w:val="000000"/>
          <w:sz w:val="28"/>
        </w:rPr>
        <w:t xml:space="preserve">      70. Аварии, возникающие в процессе эксплуатации или при проведении строительных работ на подземных и наземных коммуникациях, повлекшие за собой нарушение их нормальной работы или появление возможности угрозы здоровью и жизни граждан, загрязнения водных объектов, являются чрезвычайными происшествиями и требуют принятия оперативных мер для восстановления их нормальной работы в кратчайшие сроки. </w:t>
      </w:r>
      <w:r>
        <w:br/>
      </w:r>
      <w:r>
        <w:rPr>
          <w:rFonts w:ascii="Times New Roman"/>
          <w:b w:val="false"/>
          <w:i w:val="false"/>
          <w:color w:val="000000"/>
          <w:sz w:val="28"/>
        </w:rPr>
        <w:t>
      71. Одновременно с направлением аварийной бригады к месту аварии эксплуатирующая организация сообщает о характере и месте аварии в организации, имеющие в районе аварии подземные и наземные сооружения, и другие заинтересованные службы.</w:t>
      </w:r>
      <w:r>
        <w:br/>
      </w:r>
      <w:r>
        <w:rPr>
          <w:rFonts w:ascii="Times New Roman"/>
          <w:b w:val="false"/>
          <w:i w:val="false"/>
          <w:color w:val="000000"/>
          <w:sz w:val="28"/>
        </w:rPr>
        <w:t>
      72. Юридическим и физическим лицам, имеющим в зоне аварии наземные или подземные коммуникации, при получении информации об авариях необходимо немедленно выслать на места своих представителей с исполнительными чертежами, которые должны указать расположение подведомственных им сооружений и инженерных коммуникаций на местности.</w:t>
      </w:r>
      <w:r>
        <w:br/>
      </w:r>
      <w:r>
        <w:rPr>
          <w:rFonts w:ascii="Times New Roman"/>
          <w:b w:val="false"/>
          <w:i w:val="false"/>
          <w:color w:val="000000"/>
          <w:sz w:val="28"/>
        </w:rPr>
        <w:t xml:space="preserve">
      73. Если работы по ликвидации аварии требуют полного или частичного закрытия проезда, принимается оперативное решение о временном закрытии проезда, маршруте объезда транспорта и установлении совместно с владельцами поврежденных сетей срока ликвидации повреждения. </w:t>
      </w:r>
      <w:r>
        <w:br/>
      </w:r>
      <w:r>
        <w:rPr>
          <w:rFonts w:ascii="Times New Roman"/>
          <w:b w:val="false"/>
          <w:i w:val="false"/>
          <w:color w:val="000000"/>
          <w:sz w:val="28"/>
        </w:rPr>
        <w:t xml:space="preserve">
      74. 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 и соответствующих дорожных знаков. Лица, ответственные за производство работ по ликвидации аварии, отвечают за работу аварийного освещения, установку ограждения (заставок), дорожных знаков до полного окончания работ. </w:t>
      </w:r>
      <w:r>
        <w:br/>
      </w:r>
      <w:r>
        <w:rPr>
          <w:rFonts w:ascii="Times New Roman"/>
          <w:b w:val="false"/>
          <w:i w:val="false"/>
          <w:color w:val="000000"/>
          <w:sz w:val="28"/>
        </w:rPr>
        <w:t xml:space="preserve">
      75. Для ликвидации последствий аварии и восстановления благоустройства территории необходимо оформить в срок не позднее суток со дня возникновения аварии разрешение на производство земляных работ. В случае неоформления разрешения на производство земляных работ в установленные сроки раскопка считается несанкционированной, и предприятие привлекается к ответственности согласно действующему законодательству. </w:t>
      </w:r>
      <w:r>
        <w:br/>
      </w:r>
      <w:r>
        <w:rPr>
          <w:rFonts w:ascii="Times New Roman"/>
          <w:b w:val="false"/>
          <w:i w:val="false"/>
          <w:color w:val="000000"/>
          <w:sz w:val="28"/>
        </w:rPr>
        <w:t xml:space="preserve">
      76. Восстановление нарушенных дорожных покрытий и других элементов благоустройства осуществляется владельцами инженерных сетей немедленно после завершения аварийных работ. 77. Производство плановых работ, под предлогом аварийных, категорически не допускается. </w:t>
      </w:r>
    </w:p>
    <w:bookmarkStart w:name="z17" w:id="14"/>
    <w:p>
      <w:pPr>
        <w:spacing w:after="0"/>
        <w:ind w:left="0"/>
        <w:jc w:val="left"/>
      </w:pPr>
      <w:r>
        <w:rPr>
          <w:rFonts w:ascii="Times New Roman"/>
          <w:b/>
          <w:i w:val="false"/>
          <w:color w:val="000000"/>
        </w:rPr>
        <w:t xml:space="preserve"> 
9. Охрана и защита зеленых насаждений </w:t>
      </w:r>
    </w:p>
    <w:bookmarkEnd w:id="14"/>
    <w:p>
      <w:pPr>
        <w:spacing w:after="0"/>
        <w:ind w:left="0"/>
        <w:jc w:val="both"/>
      </w:pPr>
      <w:r>
        <w:rPr>
          <w:rFonts w:ascii="Times New Roman"/>
          <w:b w:val="false"/>
          <w:i w:val="false"/>
          <w:color w:val="000000"/>
          <w:sz w:val="28"/>
        </w:rPr>
        <w:t xml:space="preserve">      78. Зеленые насаждения являются общенародным достоянием, важным оздоровительным фактором и украшением населенного пункта. Их охрана и содержание - обязанность каждого юридического и физического лица. </w:t>
      </w:r>
      <w:r>
        <w:br/>
      </w:r>
      <w:r>
        <w:rPr>
          <w:rFonts w:ascii="Times New Roman"/>
          <w:b w:val="false"/>
          <w:i w:val="false"/>
          <w:color w:val="000000"/>
          <w:sz w:val="28"/>
        </w:rPr>
        <w:t xml:space="preserve">
      79. Текущее содержание, сохранность и воспроизводство зеленых насаждений возлагается на владельцев, землепользователей, юридических и физических лиц, за которыми отведена территория: </w:t>
      </w:r>
      <w:r>
        <w:br/>
      </w:r>
      <w:r>
        <w:rPr>
          <w:rFonts w:ascii="Times New Roman"/>
          <w:b w:val="false"/>
          <w:i w:val="false"/>
          <w:color w:val="000000"/>
          <w:sz w:val="28"/>
        </w:rPr>
        <w:t xml:space="preserve">
      1) на улицах перед жилыми домами от строений до тротуарной линии - кооперативы собственников квартир, владельцы жилого фонда; </w:t>
      </w:r>
      <w:r>
        <w:br/>
      </w:r>
      <w:r>
        <w:rPr>
          <w:rFonts w:ascii="Times New Roman"/>
          <w:b w:val="false"/>
          <w:i w:val="false"/>
          <w:color w:val="000000"/>
          <w:sz w:val="28"/>
        </w:rPr>
        <w:t>
      2) на объектах общего пользования (парки, скверы, аллеи и так далее) и вдоль улиц до тротуарной линии - предприятия, выполняющие работы на договорной основе за счет соответствующего местного бюджета;</w:t>
      </w:r>
      <w:r>
        <w:br/>
      </w:r>
      <w:r>
        <w:rPr>
          <w:rFonts w:ascii="Times New Roman"/>
          <w:b w:val="false"/>
          <w:i w:val="false"/>
          <w:color w:val="000000"/>
          <w:sz w:val="28"/>
        </w:rPr>
        <w:t xml:space="preserve">
      3) на территориях промышленных предприятий, организаций, учреждений и других объектов различных форм собственности, а также прилегающей за ним территории и санитарно-защитных зонах - руководители предприятий и владельцы этих объектов; </w:t>
      </w:r>
      <w:r>
        <w:br/>
      </w:r>
      <w:r>
        <w:rPr>
          <w:rFonts w:ascii="Times New Roman"/>
          <w:b w:val="false"/>
          <w:i w:val="false"/>
          <w:color w:val="000000"/>
          <w:sz w:val="28"/>
        </w:rPr>
        <w:t xml:space="preserve">
      4) на территориях, отведенных под строительство, со дня начала работ - заказчик или по его доверенности генеральный подрядчик - строительная организация. </w:t>
      </w:r>
      <w:r>
        <w:br/>
      </w:r>
      <w:r>
        <w:rPr>
          <w:rFonts w:ascii="Times New Roman"/>
          <w:b w:val="false"/>
          <w:i w:val="false"/>
          <w:color w:val="000000"/>
          <w:sz w:val="28"/>
        </w:rPr>
        <w:t xml:space="preserve">
      80. Снос и пересадка зеленых насаждений, попадающих под пятно застройки, прокладки подземных коммуникаций и инженерных сетей, допускается при наличии разрешения на спил или выкорчевку зеленых насаждений. </w:t>
      </w:r>
      <w:r>
        <w:br/>
      </w:r>
      <w:r>
        <w:rPr>
          <w:rFonts w:ascii="Times New Roman"/>
          <w:b w:val="false"/>
          <w:i w:val="false"/>
          <w:color w:val="000000"/>
          <w:sz w:val="28"/>
        </w:rPr>
        <w:t xml:space="preserve">
      81. При производстве работ необходимо: </w:t>
      </w:r>
      <w:r>
        <w:br/>
      </w:r>
      <w:r>
        <w:rPr>
          <w:rFonts w:ascii="Times New Roman"/>
          <w:b w:val="false"/>
          <w:i w:val="false"/>
          <w:color w:val="000000"/>
          <w:sz w:val="28"/>
        </w:rPr>
        <w:t xml:space="preserve">
      1) ограждать зеленые насаждения от повреждений </w:t>
      </w:r>
      <w:r>
        <w:br/>
      </w:r>
      <w:r>
        <w:rPr>
          <w:rFonts w:ascii="Times New Roman"/>
          <w:b w:val="false"/>
          <w:i w:val="false"/>
          <w:color w:val="000000"/>
          <w:sz w:val="28"/>
        </w:rPr>
        <w:t xml:space="preserve">
      2) оставлять при замощении и асфальтировании дорог, тротуаров, проездов, площадей населенного пункта приствольную лунку не менее 1 метра в диаметре. </w:t>
      </w:r>
      <w:r>
        <w:br/>
      </w:r>
      <w:r>
        <w:rPr>
          <w:rFonts w:ascii="Times New Roman"/>
          <w:b w:val="false"/>
          <w:i w:val="false"/>
          <w:color w:val="000000"/>
          <w:sz w:val="28"/>
        </w:rPr>
        <w:t xml:space="preserve">
      3) производить уход за зелеными насаждениями, в том числе: </w:t>
      </w:r>
      <w:r>
        <w:br/>
      </w:r>
      <w:r>
        <w:rPr>
          <w:rFonts w:ascii="Times New Roman"/>
          <w:b w:val="false"/>
          <w:i w:val="false"/>
          <w:color w:val="000000"/>
          <w:sz w:val="28"/>
        </w:rPr>
        <w:t xml:space="preserve">
      уборку мусора, прочесывание газонов граблями, сбор сухих листьев, прополка сорняков, косьба газонов, стрижка кустарников; </w:t>
      </w:r>
      <w:r>
        <w:br/>
      </w:r>
      <w:r>
        <w:rPr>
          <w:rFonts w:ascii="Times New Roman"/>
          <w:b w:val="false"/>
          <w:i w:val="false"/>
          <w:color w:val="000000"/>
          <w:sz w:val="28"/>
        </w:rPr>
        <w:t xml:space="preserve">
      рыхление почвы с устройством приствольных лунок деревьев, побелку деревьев; </w:t>
      </w:r>
      <w:r>
        <w:br/>
      </w:r>
      <w:r>
        <w:rPr>
          <w:rFonts w:ascii="Times New Roman"/>
          <w:b w:val="false"/>
          <w:i w:val="false"/>
          <w:color w:val="000000"/>
          <w:sz w:val="28"/>
        </w:rPr>
        <w:t xml:space="preserve">
      полив зеленых насаждений, газонов, цветников; </w:t>
      </w:r>
      <w:r>
        <w:br/>
      </w:r>
      <w:r>
        <w:rPr>
          <w:rFonts w:ascii="Times New Roman"/>
          <w:b w:val="false"/>
          <w:i w:val="false"/>
          <w:color w:val="000000"/>
          <w:sz w:val="28"/>
        </w:rPr>
        <w:t xml:space="preserve">
      обрезку крон деревьев, вырезка сухих ветвей, поросли, ломаных веток; </w:t>
      </w:r>
      <w:r>
        <w:br/>
      </w:r>
      <w:r>
        <w:rPr>
          <w:rFonts w:ascii="Times New Roman"/>
          <w:b w:val="false"/>
          <w:i w:val="false"/>
          <w:color w:val="000000"/>
          <w:sz w:val="28"/>
        </w:rPr>
        <w:t xml:space="preserve">
      омоложение деревьев, кустарников (по консультации специалистов); </w:t>
      </w:r>
      <w:r>
        <w:br/>
      </w:r>
      <w:r>
        <w:rPr>
          <w:rFonts w:ascii="Times New Roman"/>
          <w:b w:val="false"/>
          <w:i w:val="false"/>
          <w:color w:val="000000"/>
          <w:sz w:val="28"/>
        </w:rPr>
        <w:t>
      удаление больных и сухостойных деревьев (по актам комиссии);</w:t>
      </w:r>
      <w:r>
        <w:br/>
      </w:r>
      <w:r>
        <w:rPr>
          <w:rFonts w:ascii="Times New Roman"/>
          <w:b w:val="false"/>
          <w:i w:val="false"/>
          <w:color w:val="000000"/>
          <w:sz w:val="28"/>
        </w:rPr>
        <w:t xml:space="preserve">
      ремонтные посадки деревьев и кустарников в существующем зеленом фонде; </w:t>
      </w:r>
      <w:r>
        <w:br/>
      </w:r>
      <w:r>
        <w:rPr>
          <w:rFonts w:ascii="Times New Roman"/>
          <w:b w:val="false"/>
          <w:i w:val="false"/>
          <w:color w:val="000000"/>
          <w:sz w:val="28"/>
        </w:rPr>
        <w:t xml:space="preserve">
      систематически проводить борьбу с сельскохозяйственными вредителями и болезнями, карантинными сорняками своими силами или по договорам со станциями защиты растений. </w:t>
      </w:r>
      <w:r>
        <w:br/>
      </w:r>
      <w:r>
        <w:rPr>
          <w:rFonts w:ascii="Times New Roman"/>
          <w:b w:val="false"/>
          <w:i w:val="false"/>
          <w:color w:val="000000"/>
          <w:sz w:val="28"/>
        </w:rPr>
        <w:t xml:space="preserve">
      Стоянка транспортных средств на газонах, в скверах и других местах зеленых насаждений не допускается; </w:t>
      </w:r>
      <w:r>
        <w:br/>
      </w:r>
      <w:r>
        <w:rPr>
          <w:rFonts w:ascii="Times New Roman"/>
          <w:b w:val="false"/>
          <w:i w:val="false"/>
          <w:color w:val="000000"/>
          <w:sz w:val="28"/>
        </w:rPr>
        <w:t xml:space="preserve">
      Сжигать листья на территории жилой застройки, в скверах и парках не допускается; </w:t>
      </w:r>
      <w:r>
        <w:br/>
      </w:r>
      <w:r>
        <w:rPr>
          <w:rFonts w:ascii="Times New Roman"/>
          <w:b w:val="false"/>
          <w:i w:val="false"/>
          <w:color w:val="000000"/>
          <w:sz w:val="28"/>
        </w:rPr>
        <w:t xml:space="preserve">
      82. На территории зеленых насаждений не допускается: </w:t>
      </w:r>
      <w:r>
        <w:br/>
      </w:r>
      <w:r>
        <w:rPr>
          <w:rFonts w:ascii="Times New Roman"/>
          <w:b w:val="false"/>
          <w:i w:val="false"/>
          <w:color w:val="000000"/>
          <w:sz w:val="28"/>
        </w:rPr>
        <w:t xml:space="preserve">
      1) складировать строительные материалы, землю, дрова, уголь и другие предметы; </w:t>
      </w:r>
      <w:r>
        <w:br/>
      </w:r>
      <w:r>
        <w:rPr>
          <w:rFonts w:ascii="Times New Roman"/>
          <w:b w:val="false"/>
          <w:i w:val="false"/>
          <w:color w:val="000000"/>
          <w:sz w:val="28"/>
        </w:rPr>
        <w:t xml:space="preserve">
      2) засорять газоны, цветники, приствольные лунки; </w:t>
      </w:r>
      <w:r>
        <w:br/>
      </w:r>
      <w:r>
        <w:rPr>
          <w:rFonts w:ascii="Times New Roman"/>
          <w:b w:val="false"/>
          <w:i w:val="false"/>
          <w:color w:val="000000"/>
          <w:sz w:val="28"/>
        </w:rPr>
        <w:t xml:space="preserve">
      3) ходить по газонам, ломать и надрезать деревья, кустарники, причинять другие механические повреждения; </w:t>
      </w:r>
      <w:r>
        <w:br/>
      </w:r>
      <w:r>
        <w:rPr>
          <w:rFonts w:ascii="Times New Roman"/>
          <w:b w:val="false"/>
          <w:i w:val="false"/>
          <w:color w:val="000000"/>
          <w:sz w:val="28"/>
        </w:rPr>
        <w:t xml:space="preserve">
      4) осуществлять самовольные порубки деревьев и кустарников; </w:t>
      </w:r>
      <w:r>
        <w:br/>
      </w:r>
      <w:r>
        <w:rPr>
          <w:rFonts w:ascii="Times New Roman"/>
          <w:b w:val="false"/>
          <w:i w:val="false"/>
          <w:color w:val="000000"/>
          <w:sz w:val="28"/>
        </w:rPr>
        <w:t xml:space="preserve">
      5) устраивать изгороди, рвать цветы, выкапывать клубни и луковицы многолетних цветов; </w:t>
      </w:r>
      <w:r>
        <w:br/>
      </w:r>
      <w:r>
        <w:rPr>
          <w:rFonts w:ascii="Times New Roman"/>
          <w:b w:val="false"/>
          <w:i w:val="false"/>
          <w:color w:val="000000"/>
          <w:sz w:val="28"/>
        </w:rPr>
        <w:t xml:space="preserve">
      6) располагать автомототранспорт на газонах и цветниках </w:t>
      </w:r>
      <w:r>
        <w:br/>
      </w:r>
      <w:r>
        <w:rPr>
          <w:rFonts w:ascii="Times New Roman"/>
          <w:b w:val="false"/>
          <w:i w:val="false"/>
          <w:color w:val="000000"/>
          <w:sz w:val="28"/>
        </w:rPr>
        <w:t xml:space="preserve">
      7) сжигать листья, выращивать овощи на газонах, прикреплять к деревьям провода, проволоку, качели, веревки, рекламу и таблички, портить садово-парковый инвентарь; </w:t>
      </w:r>
      <w:r>
        <w:br/>
      </w:r>
      <w:r>
        <w:rPr>
          <w:rFonts w:ascii="Times New Roman"/>
          <w:b w:val="false"/>
          <w:i w:val="false"/>
          <w:color w:val="000000"/>
          <w:sz w:val="28"/>
        </w:rPr>
        <w:t xml:space="preserve">
      8) пасти скот, птицу, выгуливать собак в местах общего пользования; </w:t>
      </w:r>
      <w:r>
        <w:br/>
      </w:r>
      <w:r>
        <w:rPr>
          <w:rFonts w:ascii="Times New Roman"/>
          <w:b w:val="false"/>
          <w:i w:val="false"/>
          <w:color w:val="000000"/>
          <w:sz w:val="28"/>
        </w:rPr>
        <w:t xml:space="preserve">
      9) готовить цементный раствор или бетон на газонах и цветниках. </w:t>
      </w:r>
    </w:p>
    <w:bookmarkStart w:name="z18" w:id="15"/>
    <w:p>
      <w:pPr>
        <w:spacing w:after="0"/>
        <w:ind w:left="0"/>
        <w:jc w:val="left"/>
      </w:pPr>
      <w:r>
        <w:rPr>
          <w:rFonts w:ascii="Times New Roman"/>
          <w:b/>
          <w:i w:val="false"/>
          <w:color w:val="000000"/>
        </w:rPr>
        <w:t xml:space="preserve"> 
10. Ответственность физических и юридических лиц за нарушение Правил </w:t>
      </w:r>
    </w:p>
    <w:bookmarkEnd w:id="15"/>
    <w:p>
      <w:pPr>
        <w:spacing w:after="0"/>
        <w:ind w:left="0"/>
        <w:jc w:val="both"/>
      </w:pPr>
      <w:r>
        <w:rPr>
          <w:rFonts w:ascii="Times New Roman"/>
          <w:b w:val="false"/>
          <w:i w:val="false"/>
          <w:color w:val="000000"/>
          <w:sz w:val="28"/>
        </w:rPr>
        <w:t>      83. Физические и юридические лица, виновные в нарушении настоящих Правил, привлекаются к ответственности в соответствии с действующим законодательством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в Республике Казахстан.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